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427322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427322" w:rsidRDefault="0042732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427322">
        <w:rPr>
          <w:rFonts w:ascii="Times New Roman" w:hAnsi="Times New Roman"/>
          <w:b/>
        </w:rPr>
        <w:t>от 03.04.2019</w:t>
      </w:r>
      <w:r w:rsidR="00F94924" w:rsidRPr="00427322">
        <w:rPr>
          <w:rFonts w:ascii="Times New Roman" w:hAnsi="Times New Roman"/>
          <w:b/>
        </w:rPr>
        <w:t xml:space="preserve"> № </w:t>
      </w:r>
      <w:r w:rsidRPr="00427322">
        <w:rPr>
          <w:rFonts w:ascii="Times New Roman" w:hAnsi="Times New Roman"/>
          <w:b/>
        </w:rPr>
        <w:t>603</w:t>
      </w:r>
    </w:p>
    <w:p w:rsidR="00002375" w:rsidRDefault="00606B1D" w:rsidP="00427322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</w:t>
      </w:r>
      <w:r w:rsidR="00252C38">
        <w:rPr>
          <w:b w:val="0"/>
          <w:bCs w:val="0"/>
        </w:rPr>
        <w:t>дополнения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C132B5">
        <w:rPr>
          <w:rFonts w:ascii="Times New Roman" w:hAnsi="Times New Roman"/>
        </w:rPr>
        <w:t>28</w:t>
      </w:r>
      <w:r w:rsidR="004950E0">
        <w:rPr>
          <w:rFonts w:ascii="Times New Roman" w:hAnsi="Times New Roman"/>
        </w:rPr>
        <w:t>.0</w:t>
      </w:r>
      <w:r w:rsidR="00C132B5">
        <w:rPr>
          <w:rFonts w:ascii="Times New Roman" w:hAnsi="Times New Roman"/>
        </w:rPr>
        <w:t>3</w:t>
      </w:r>
      <w:r w:rsidR="002952DD">
        <w:rPr>
          <w:rFonts w:ascii="Times New Roman" w:hAnsi="Times New Roman"/>
        </w:rPr>
        <w:t>.201</w:t>
      </w:r>
      <w:r w:rsidR="004C03C7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C132B5">
        <w:rPr>
          <w:rFonts w:ascii="Times New Roman" w:hAnsi="Times New Roman"/>
        </w:rPr>
        <w:t>1352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</w:t>
      </w:r>
      <w:r w:rsidR="00252C38">
        <w:rPr>
          <w:b w:val="0"/>
        </w:rPr>
        <w:t>ее</w:t>
      </w:r>
      <w:r w:rsidR="00C43730">
        <w:rPr>
          <w:b w:val="0"/>
        </w:rPr>
        <w:t xml:space="preserve"> изменени</w:t>
      </w:r>
      <w:r w:rsidR="00252C38">
        <w:rPr>
          <w:b w:val="0"/>
        </w:rPr>
        <w:t>е</w:t>
      </w:r>
      <w:r w:rsidR="00C43730">
        <w:rPr>
          <w:b w:val="0"/>
        </w:rPr>
        <w:t>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4C03C7">
        <w:rPr>
          <w:b w:val="0"/>
        </w:rPr>
        <w:t>ой</w:t>
      </w:r>
      <w:r w:rsidR="00E07982">
        <w:rPr>
          <w:b w:val="0"/>
        </w:rPr>
        <w:t xml:space="preserve"> № </w:t>
      </w:r>
      <w:r w:rsidR="004C03C7">
        <w:rPr>
          <w:b w:val="0"/>
        </w:rPr>
        <w:t>37</w:t>
      </w:r>
      <w:r w:rsidR="00C132B5">
        <w:rPr>
          <w:b w:val="0"/>
        </w:rPr>
        <w:t>5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4C03C7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  <w:bookmarkStart w:id="0" w:name="_GoBack"/>
      <w:bookmarkEnd w:id="0"/>
    </w:p>
    <w:sectPr w:rsidR="0077565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747" w:rsidRDefault="002D6747">
      <w:r>
        <w:separator/>
      </w:r>
    </w:p>
  </w:endnote>
  <w:endnote w:type="continuationSeparator" w:id="0">
    <w:p w:rsidR="002D6747" w:rsidRDefault="002D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747" w:rsidRDefault="002D6747">
      <w:r>
        <w:separator/>
      </w:r>
    </w:p>
  </w:footnote>
  <w:footnote w:type="continuationSeparator" w:id="0">
    <w:p w:rsidR="002D6747" w:rsidRDefault="002D6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2C38"/>
    <w:rsid w:val="002565CB"/>
    <w:rsid w:val="002952DD"/>
    <w:rsid w:val="002A1FA0"/>
    <w:rsid w:val="002B5F71"/>
    <w:rsid w:val="002D6747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27322"/>
    <w:rsid w:val="00433494"/>
    <w:rsid w:val="00443E34"/>
    <w:rsid w:val="0044702B"/>
    <w:rsid w:val="004504D9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14F1D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76030"/>
    <w:rsid w:val="00A819CA"/>
    <w:rsid w:val="00A949C2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32B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A7DCF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507E4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4192-C5D0-4FDF-A397-6E7BC1F0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2018-11-28T14:23:00Z</cp:lastPrinted>
  <dcterms:created xsi:type="dcterms:W3CDTF">2019-04-04T12:07:00Z</dcterms:created>
  <dcterms:modified xsi:type="dcterms:W3CDTF">2019-04-04T12:07:00Z</dcterms:modified>
</cp:coreProperties>
</file>