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Вице-г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убернатора Московской области 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Габдрахманова 2</w:t>
      </w:r>
      <w:r w:rsidR="00CC0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сентября 2018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D0B4A"/>
    <w:rsid w:val="00DD5666"/>
    <w:rsid w:val="00DD5E7D"/>
    <w:rsid w:val="00DE1919"/>
    <w:rsid w:val="00DE265F"/>
    <w:rsid w:val="00DE2C63"/>
    <w:rsid w:val="00DE406D"/>
    <w:rsid w:val="00DE5A32"/>
    <w:rsid w:val="00DE5FCC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exif_MSED_4eaa21cd9508534520a04909304c91fa143fad68b688e4c93b439498fc16fc52</dc:description>
  <cp:lastModifiedBy>Казакова В.Г.</cp:lastModifiedBy>
  <cp:revision>2</cp:revision>
  <cp:lastPrinted>2018-09-20T16:12:00Z</cp:lastPrinted>
  <dcterms:created xsi:type="dcterms:W3CDTF">2018-09-25T06:18:00Z</dcterms:created>
  <dcterms:modified xsi:type="dcterms:W3CDTF">2018-09-25T06:18:00Z</dcterms:modified>
</cp:coreProperties>
</file>