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C0" w:rsidRPr="00312AC0" w:rsidRDefault="00312AC0" w:rsidP="00312A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  <w:r w:rsidRPr="00312AC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312AC0" w:rsidRDefault="00312AC0" w:rsidP="00312A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12AC0">
        <w:rPr>
          <w:rFonts w:ascii="Times New Roman" w:hAnsi="Times New Roman" w:cs="Times New Roman"/>
          <w:b w:val="0"/>
          <w:sz w:val="24"/>
          <w:szCs w:val="24"/>
        </w:rPr>
        <w:t>го</w:t>
      </w: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="00BE5BE6">
        <w:rPr>
          <w:rFonts w:ascii="Times New Roman" w:hAnsi="Times New Roman" w:cs="Times New Roman"/>
          <w:b w:val="0"/>
          <w:sz w:val="24"/>
          <w:szCs w:val="24"/>
        </w:rPr>
        <w:t xml:space="preserve">одского округа Домодедово от  </w:t>
      </w:r>
      <w:bookmarkStart w:id="0" w:name="_GoBack"/>
      <w:bookmarkEnd w:id="0"/>
      <w:r w:rsidR="00BE5BE6">
        <w:rPr>
          <w:rFonts w:ascii="Times New Roman" w:hAnsi="Times New Roman" w:cs="Times New Roman"/>
          <w:b w:val="0"/>
          <w:sz w:val="24"/>
          <w:szCs w:val="24"/>
        </w:rPr>
        <w:t>01.09.2020 № 1846</w:t>
      </w:r>
    </w:p>
    <w:p w:rsidR="00312AC0" w:rsidRDefault="00312AC0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12AC0" w:rsidRDefault="00312AC0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12AC0" w:rsidRDefault="00312AC0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57CC8" w:rsidRPr="00AA29AC" w:rsidRDefault="005458F7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458F7">
        <w:rPr>
          <w:rFonts w:ascii="Times New Roman" w:hAnsi="Times New Roman" w:cs="Times New Roman"/>
          <w:b w:val="0"/>
          <w:sz w:val="24"/>
          <w:szCs w:val="24"/>
        </w:rPr>
        <w:t xml:space="preserve">&lt;&lt; </w:t>
      </w:r>
      <w:r w:rsidR="00D57CC8" w:rsidRPr="00AA29AC">
        <w:rPr>
          <w:rFonts w:ascii="Times New Roman" w:hAnsi="Times New Roman" w:cs="Times New Roman"/>
          <w:b w:val="0"/>
          <w:sz w:val="24"/>
          <w:szCs w:val="24"/>
        </w:rPr>
        <w:t>Приложение №</w:t>
      </w:r>
      <w:r w:rsidR="00D57CC8" w:rsidRPr="00AA29AC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4</w:t>
      </w:r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 xml:space="preserve">к муниципальной программе </w:t>
      </w:r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 xml:space="preserve">«Предпринимательство» </w:t>
      </w:r>
    </w:p>
    <w:p w:rsidR="00A2458F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A29AC">
        <w:rPr>
          <w:rFonts w:ascii="Times New Roman" w:hAnsi="Times New Roman" w:cs="Times New Roman"/>
          <w:b w:val="0"/>
          <w:sz w:val="24"/>
          <w:szCs w:val="24"/>
        </w:rPr>
        <w:t>утвержденной</w:t>
      </w:r>
      <w:proofErr w:type="gramEnd"/>
      <w:r w:rsidRPr="00AA29A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</w:t>
      </w:r>
    </w:p>
    <w:p w:rsidR="00D57CC8" w:rsidRPr="00AA29AC" w:rsidRDefault="00D57CC8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AA29AC">
        <w:rPr>
          <w:rFonts w:ascii="Times New Roman" w:hAnsi="Times New Roman" w:cs="Times New Roman"/>
          <w:b w:val="0"/>
          <w:sz w:val="24"/>
          <w:szCs w:val="24"/>
        </w:rPr>
        <w:t>Администрации городского округа Домодедово</w:t>
      </w:r>
    </w:p>
    <w:p w:rsidR="00D57CC8" w:rsidRPr="00AA29AC" w:rsidRDefault="008C4765" w:rsidP="00D57CC8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8C4765">
        <w:rPr>
          <w:rFonts w:ascii="Times New Roman" w:hAnsi="Times New Roman" w:cs="Times New Roman"/>
          <w:b w:val="0"/>
          <w:sz w:val="24"/>
          <w:szCs w:val="24"/>
        </w:rPr>
        <w:t>31</w:t>
      </w:r>
      <w:r>
        <w:rPr>
          <w:rFonts w:ascii="Times New Roman" w:hAnsi="Times New Roman" w:cs="Times New Roman"/>
          <w:b w:val="0"/>
          <w:sz w:val="24"/>
          <w:szCs w:val="24"/>
        </w:rPr>
        <w:t>.10.2019 № 2292</w:t>
      </w:r>
    </w:p>
    <w:p w:rsidR="00BA0EBE" w:rsidRDefault="00BA0EBE" w:rsidP="00BA0EBE"/>
    <w:p w:rsidR="00504ACF" w:rsidRDefault="00BA0EBE" w:rsidP="00BA0EBE">
      <w:pPr>
        <w:jc w:val="center"/>
        <w:rPr>
          <w:rFonts w:ascii="Times New Roman" w:hAnsi="Times New Roman" w:cs="Times New Roman"/>
          <w:b/>
          <w:sz w:val="24"/>
        </w:rPr>
      </w:pPr>
      <w:r w:rsidRPr="00BA0EBE">
        <w:rPr>
          <w:rFonts w:ascii="Times New Roman" w:hAnsi="Times New Roman" w:cs="Times New Roman"/>
          <w:b/>
          <w:sz w:val="24"/>
        </w:rPr>
        <w:t>Перечень мероприятий муниципальной программы «Предпринимательство»</w:t>
      </w:r>
    </w:p>
    <w:tbl>
      <w:tblPr>
        <w:tblW w:w="5465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00"/>
        <w:gridCol w:w="3042"/>
        <w:gridCol w:w="1280"/>
        <w:gridCol w:w="52"/>
        <w:gridCol w:w="1096"/>
        <w:gridCol w:w="688"/>
        <w:gridCol w:w="78"/>
        <w:gridCol w:w="68"/>
        <w:gridCol w:w="566"/>
        <w:gridCol w:w="229"/>
        <w:gridCol w:w="42"/>
        <w:gridCol w:w="26"/>
        <w:gridCol w:w="133"/>
        <w:gridCol w:w="624"/>
        <w:gridCol w:w="19"/>
        <w:gridCol w:w="168"/>
        <w:gridCol w:w="184"/>
        <w:gridCol w:w="26"/>
        <w:gridCol w:w="478"/>
        <w:gridCol w:w="94"/>
        <w:gridCol w:w="61"/>
        <w:gridCol w:w="317"/>
        <w:gridCol w:w="16"/>
        <w:gridCol w:w="368"/>
        <w:gridCol w:w="187"/>
        <w:gridCol w:w="6"/>
        <w:gridCol w:w="381"/>
        <w:gridCol w:w="39"/>
        <w:gridCol w:w="16"/>
        <w:gridCol w:w="255"/>
        <w:gridCol w:w="591"/>
        <w:gridCol w:w="129"/>
        <w:gridCol w:w="19"/>
        <w:gridCol w:w="895"/>
        <w:gridCol w:w="110"/>
        <w:gridCol w:w="26"/>
        <w:gridCol w:w="365"/>
        <w:gridCol w:w="1067"/>
        <w:gridCol w:w="42"/>
        <w:gridCol w:w="55"/>
        <w:gridCol w:w="55"/>
        <w:gridCol w:w="13"/>
        <w:gridCol w:w="16"/>
        <w:gridCol w:w="1739"/>
      </w:tblGrid>
      <w:tr w:rsidR="00494F35" w:rsidRPr="00574372" w:rsidTr="003E4C37">
        <w:trPr>
          <w:trHeight w:val="497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№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п</w:t>
            </w:r>
            <w:proofErr w:type="gramEnd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/п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3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финансиро</w:t>
            </w:r>
            <w:r w:rsidR="003076E3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-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4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3076E3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Объем финанси</w:t>
            </w:r>
            <w:r w:rsidR="00BA0EB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рования мероприятия в году, предшествующему году начала реализации муниципальной программы</w:t>
            </w:r>
            <w:r w:rsidR="00BA0EB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2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Всего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31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Объемы финансирования по годам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Ответственный</w:t>
            </w:r>
            <w:proofErr w:type="gramEnd"/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5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Результаты выполнения мероприятия Подпр</w:t>
            </w:r>
            <w:r w:rsidR="003076E3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ограм</w:t>
            </w: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мы</w:t>
            </w:r>
          </w:p>
        </w:tc>
      </w:tr>
      <w:tr w:rsidR="00D57CC8" w:rsidRPr="00574372" w:rsidTr="00174406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3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2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2020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2021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2022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2023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2024 </w:t>
            </w:r>
          </w:p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год</w:t>
            </w:r>
          </w:p>
        </w:tc>
        <w:tc>
          <w:tcPr>
            <w:tcW w:w="49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8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57CC8" w:rsidRPr="00574372" w:rsidTr="00174406">
        <w:trPr>
          <w:trHeight w:val="209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3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2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2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val="en-US"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12</w:t>
            </w:r>
          </w:p>
        </w:tc>
        <w:tc>
          <w:tcPr>
            <w:tcW w:w="5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13</w:t>
            </w:r>
          </w:p>
        </w:tc>
      </w:tr>
      <w:tr w:rsidR="00C57A2C" w:rsidRPr="00574372" w:rsidTr="00494F35">
        <w:trPr>
          <w:trHeight w:val="209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BE" w:rsidRPr="00A2458F" w:rsidRDefault="00BA0EBE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 xml:space="preserve">Подпрограмма </w:t>
            </w:r>
            <w:r w:rsidR="003076E3" w:rsidRPr="00A2458F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val="en-US" w:eastAsia="ru-RU"/>
              </w:rPr>
              <w:t>I</w:t>
            </w:r>
            <w:r w:rsidRPr="00A2458F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 xml:space="preserve"> «Инвестиции»</w:t>
            </w:r>
          </w:p>
        </w:tc>
      </w:tr>
      <w:tr w:rsidR="00D230DE" w:rsidRPr="00404EF4" w:rsidTr="003E4C37">
        <w:trPr>
          <w:trHeight w:val="27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5D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FF8" w:rsidRPr="003B3FF8" w:rsidRDefault="0090455D" w:rsidP="003B3FF8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3B3FF8" w:rsidRPr="003B3FF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Основное мероприятие 2</w:t>
            </w:r>
          </w:p>
          <w:p w:rsidR="0090455D" w:rsidRPr="00404EF4" w:rsidRDefault="003B3FF8" w:rsidP="003B3FF8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B3FF8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Создание многофункциональных индустриальных парков, технопарков (технологических парков), </w:t>
            </w:r>
            <w:proofErr w:type="spellStart"/>
            <w:r w:rsidRPr="003B3FF8">
              <w:rPr>
                <w:rFonts w:ascii="Times New Roman" w:eastAsia="Calibri" w:hAnsi="Times New Roman" w:cs="Times New Roman"/>
                <w:sz w:val="14"/>
                <w:szCs w:val="14"/>
              </w:rPr>
              <w:t>инновационно</w:t>
            </w:r>
            <w:proofErr w:type="spellEnd"/>
            <w:r w:rsidRPr="003B3FF8">
              <w:rPr>
                <w:rFonts w:ascii="Times New Roman" w:eastAsia="Calibri" w:hAnsi="Times New Roman" w:cs="Times New Roman"/>
                <w:sz w:val="14"/>
                <w:szCs w:val="14"/>
              </w:rPr>
              <w:t>-технологических центров, промышленных площадок на территории Московской области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5170F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8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55D" w:rsidRPr="00E43FA0" w:rsidRDefault="003B3FF8" w:rsidP="00E43FA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Увеличение объема инвестиций, привлеченных в основной капитал (без учета бюджетных инвестиций), на душу населения  до 159,9 </w:t>
            </w:r>
            <w:proofErr w:type="spellStart"/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тыс</w:t>
            </w:r>
            <w:proofErr w:type="gramStart"/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.р</w:t>
            </w:r>
            <w:proofErr w:type="gramEnd"/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ублей</w:t>
            </w:r>
            <w:proofErr w:type="spellEnd"/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к 2024 году.  Увеличение процента заполняемости многопрофильных индустриальных парков, технологических парков, </w:t>
            </w:r>
            <w:r w:rsidRPr="003B3FF8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промышленных площадок индустриальных парков до 100% к 2024 году. Количество многопрофильных индустриальных парков, технологических парков, промышленных площадок  составит 5 к 2024 году. Площадь территории, на которую привлечены новые резиденты в 2024 году 36,43 га.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к 2024 году составит 141500 тыс. руб. Количество созданных рабочих мест к 2024 году составит 11169 человек.</w:t>
            </w:r>
          </w:p>
        </w:tc>
      </w:tr>
      <w:tr w:rsidR="00D230DE" w:rsidRPr="00404EF4" w:rsidTr="003E4C37">
        <w:trPr>
          <w:trHeight w:val="141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155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1283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D" w:rsidRPr="00A2458F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5D" w:rsidRPr="00404EF4" w:rsidRDefault="0090455D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D" w:rsidRPr="00404EF4" w:rsidRDefault="0090455D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D" w:rsidRPr="00404EF4" w:rsidRDefault="0090455D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41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2</w:t>
            </w:r>
          </w:p>
          <w:p w:rsidR="00532B41" w:rsidRPr="00404EF4" w:rsidRDefault="004418CA" w:rsidP="004418CA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Привлечение резидентов на территорию индустриальных парков, технопарков, промышленных площадок на долгосрочной основе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8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66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53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41" w:rsidRPr="00A2458F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Внебюджетные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источники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B41" w:rsidRPr="00404EF4" w:rsidRDefault="00532B41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41" w:rsidRPr="00404EF4" w:rsidRDefault="00532B41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41" w:rsidRPr="00404EF4" w:rsidRDefault="00532B41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368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2.5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D230DE" w:rsidP="00441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="004418CA" w:rsidRPr="00B8268D"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  <w:t>Мероприятие 5</w:t>
            </w:r>
          </w:p>
          <w:p w:rsidR="00D230DE" w:rsidRPr="00404EF4" w:rsidRDefault="004418CA" w:rsidP="00441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418CA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Создание многопрофильных индустриальных парков, технопарков, промышленных площадок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8" w:type="pct"/>
            <w:gridSpan w:val="3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57CC8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4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43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598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32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21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387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2.6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</w:pPr>
            <w:r w:rsidRPr="00B8268D"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eastAsia="ru-RU"/>
              </w:rPr>
              <w:t>Мероприятие 6</w:t>
            </w:r>
          </w:p>
          <w:p w:rsidR="00D230DE" w:rsidRPr="00404EF4" w:rsidRDefault="004418CA" w:rsidP="00441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418CA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Поиск инвесторов, подготовка коммерческих предложений; организация мероприятий с презентацией муниципального образования; проведение личных встреч Главы с представителями бизнеса</w:t>
            </w: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8" w:type="pct"/>
            <w:gridSpan w:val="3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4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82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82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10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698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19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2.51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51</w:t>
            </w:r>
          </w:p>
          <w:p w:rsidR="00D230DE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Развитие инвестиционной привлекательности городского округа Домодедово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8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30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5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56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67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22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  <w:r w:rsidR="00D230D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.5</w:t>
            </w: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52</w:t>
            </w:r>
          </w:p>
          <w:p w:rsidR="00D230DE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Заключение договоров купли-продажи (долгосрочной аренды) земельных участков/помещений для организации производственной деятельности и складской логистики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8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24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24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27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23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258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7. </w:t>
            </w:r>
          </w:p>
          <w:p w:rsidR="00D230DE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Организация работ по поддержке и развитию промышленного потенциала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8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4418CA" w:rsidP="0054084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Увеличение количества привлеченных резидентов на 21 к 2024 году  на территории городского округа Домодедово. Увеличение среднемесячной заработной платы </w:t>
            </w:r>
            <w:proofErr w:type="gramStart"/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работников организаций, не относящихся к субъектам малого предпринимательства к 2024 году  составит</w:t>
            </w:r>
            <w:proofErr w:type="gramEnd"/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107,4%. Производительность труда в базовых </w:t>
            </w:r>
            <w:proofErr w:type="spellStart"/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несырьевых</w:t>
            </w:r>
            <w:proofErr w:type="spellEnd"/>
            <w:r w:rsidRPr="004418C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отраслях в 2024 году составит 3,9%</w:t>
            </w:r>
          </w:p>
        </w:tc>
      </w:tr>
      <w:tr w:rsidR="00D230DE" w:rsidRPr="00404EF4" w:rsidTr="003E4C37">
        <w:trPr>
          <w:trHeight w:val="2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2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35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353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261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7.4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4</w:t>
            </w:r>
          </w:p>
          <w:p w:rsidR="004418CA" w:rsidRPr="004418CA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Создание и открытие новых промышленных предприятий</w:t>
            </w:r>
          </w:p>
          <w:p w:rsidR="004418CA" w:rsidRPr="004418CA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8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32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47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3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82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7.6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spacing w:after="225" w:line="240" w:lineRule="auto"/>
              <w:outlineLvl w:val="2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6</w:t>
            </w:r>
          </w:p>
          <w:p w:rsidR="004E36D5" w:rsidRPr="00404EF4" w:rsidRDefault="004418CA" w:rsidP="004418CA">
            <w:pPr>
              <w:spacing w:after="225" w:line="240" w:lineRule="auto"/>
              <w:outlineLvl w:val="2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Увеличение числа работников прошедших обучение, за счет чего повысилась квалификация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8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109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109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122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190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276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310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  <w:r w:rsidR="00D230D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7</w:t>
            </w:r>
          </w:p>
          <w:p w:rsidR="00FA67FF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Увеличение предприятий с высокопроизводительными рабочими местами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8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39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460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353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79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445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A2458F" w:rsidRDefault="004418CA" w:rsidP="003107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7</w:t>
            </w:r>
            <w:r w:rsidR="00D230DE"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53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8CA" w:rsidRPr="00B8268D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8268D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53</w:t>
            </w:r>
          </w:p>
          <w:p w:rsidR="00D230DE" w:rsidRPr="00404EF4" w:rsidRDefault="004418CA" w:rsidP="00441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  <w:r w:rsidRPr="004418CA">
              <w:rPr>
                <w:rFonts w:ascii="Times New Roman" w:hAnsi="Times New Roman" w:cs="Times New Roman"/>
                <w:sz w:val="16"/>
                <w:szCs w:val="20"/>
              </w:rPr>
              <w:t>Заключение территориального трехстороннего соглашения о социальном партнерстве в городском округе Домодедово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08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8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53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52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52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3E4C37">
        <w:trPr>
          <w:trHeight w:val="47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A2458F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0DE" w:rsidRPr="00404EF4" w:rsidRDefault="00D230DE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08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0DE" w:rsidRPr="00404EF4" w:rsidRDefault="00D230DE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81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D230DE" w:rsidRPr="00404EF4" w:rsidTr="00494F35">
        <w:trPr>
          <w:trHeight w:val="314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0DE" w:rsidRPr="00404EF4" w:rsidRDefault="00D230DE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>Подпрограмма II «Развитие конкуренции»</w:t>
            </w:r>
          </w:p>
        </w:tc>
      </w:tr>
      <w:tr w:rsidR="00991E69" w:rsidRPr="00404EF4" w:rsidTr="003E4C37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4A29" w:rsidRDefault="00991E69" w:rsidP="006C65F9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</w:t>
            </w:r>
            <w:r w:rsidR="006C65F9"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2 </w:t>
            </w:r>
          </w:p>
          <w:p w:rsidR="00991E69" w:rsidRPr="00404EF4" w:rsidRDefault="00991E69" w:rsidP="006C65F9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Развитие конкурентной среды в рамках Федерального закона № 44-ФЗ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6C65F9" w:rsidP="00AA29AC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proofErr w:type="gramStart"/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 к 2024 году составит 3,6%</w:t>
            </w:r>
            <w:r w:rsidR="00AA29AC"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.  Доля несостоявшихся торгов от общего количества объявленных торгов в 2024 году составит 40%. Доля общей экономии денежных средств от общей суммы объявленных торгов к 2024 году составит 7%. Доля закупок среди субъектов малого и среднего предпринимательства, социально ориентированных </w:t>
            </w:r>
            <w:r w:rsidR="00AA29AC"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>некоммерческих</w:t>
            </w:r>
            <w:proofErr w:type="gramEnd"/>
            <w:r w:rsidR="00AA29AC"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организаций, осуществляемых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в 2024 году составит 33%. Среднее количество участников на торгах в 2024 году составит 3,4 единиц</w:t>
            </w: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1.1.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1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Информирование общественности о предполагаемых потребностях в товарах (работах, услугах) в рамках размещения информации об осуществлении закупок и проведении иных конкурентных процедур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991E69">
            <w:pPr>
              <w:widowControl w:val="0"/>
              <w:autoSpaceDE w:val="0"/>
              <w:autoSpaceDN w:val="0"/>
              <w:adjustRightInd w:val="0"/>
              <w:ind w:left="-78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Привлечение максимального числа участников конкурентных процедур для обеспечения нужд муниципальных заказчиков городского округа Домодедово</w:t>
            </w: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CF2D0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br w:type="page"/>
              <w:t>1.2.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2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Разработка и актуализация правовых актов в сфере закупок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Оптимизация и улучшение функционирования контрактных служб и контрактных управляющих муниципальных заказчиков и рабочих групп.</w:t>
            </w: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t>1.3.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3  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Анализ и мониторинг закупочной деятельности заказчиков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Выявление, устранение и предупреждение нарушений и недоработок в сфере закупочной деятельности.</w:t>
            </w: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городского округа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rPr>
          <w:trHeight w:val="73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94F3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024A29" w:rsidRDefault="00991E69" w:rsidP="00991E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rPr>
          <w:trHeight w:val="398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2458F">
              <w:rPr>
                <w:rFonts w:ascii="Times New Roman" w:hAnsi="Times New Roman" w:cs="Times New Roman"/>
                <w:sz w:val="16"/>
                <w:szCs w:val="18"/>
              </w:rPr>
              <w:t>1.4.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4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Организация проведения совместных закупок</w:t>
            </w:r>
            <w:r w:rsidRPr="00404EF4">
              <w:rPr>
                <w:rFonts w:cs="Times New Roman"/>
                <w:sz w:val="16"/>
                <w:szCs w:val="18"/>
              </w:rPr>
              <w:t xml:space="preserve">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024A29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024A29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Централизованное обеспечение нужд муниципальных заказчиков, улучшение качества и снижение стоимости товаров (работа, услуг). Привлечение к закупам большего количества участников</w:t>
            </w: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CF2D02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</w:t>
            </w:r>
            <w:r w:rsidR="00024A29">
              <w:rPr>
                <w:rFonts w:ascii="Times New Roman" w:hAnsi="Times New Roman" w:cs="Times New Roman"/>
                <w:b/>
                <w:sz w:val="16"/>
                <w:szCs w:val="20"/>
              </w:rPr>
              <w:t>3</w:t>
            </w: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Мониторинг и контроль закупок по Федеральному закону</w:t>
            </w: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№ 223-ФЗ «О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закупках товаров, работ, услуг отдельными видами юридических лиц» на предмет участия субъектов малого и среднего предпринимательства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lastRenderedPageBreak/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rPr>
          <w:trHeight w:val="282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 xml:space="preserve">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rPr>
          <w:trHeight w:val="282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городского округа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</w:t>
            </w:r>
            <w:proofErr w:type="spell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ные</w:t>
            </w:r>
            <w:proofErr w:type="spellEnd"/>
            <w:proofErr w:type="gram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rPr>
          <w:trHeight w:val="41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CF2D0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1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Проведение оценки соответствия планов закупки товаров, работ, услуг, планов инновационной продукции, высокотехнологичной продукции, лекарственных средств, изменений, внесенных в такие планы, требованиям законодательства Российской Федерации, предусматривающим участие субъектов малого и среднего предпринимательства в закупке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024A2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Обеспечение законодательно установленного объема закупок инновационной и высокотехнологичной продукции, а также закупок у субъектов малого и среднего предпринимательства. Выявление, устранение и предупреждение нарушений и недоработок в сфере закупочной деятельности.</w:t>
            </w: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Основное мероприятие </w:t>
            </w:r>
            <w:r w:rsidR="00024A29">
              <w:rPr>
                <w:rFonts w:ascii="Times New Roman" w:hAnsi="Times New Roman" w:cs="Times New Roman"/>
                <w:b/>
                <w:sz w:val="16"/>
                <w:szCs w:val="20"/>
              </w:rPr>
              <w:t>4</w:t>
            </w: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</w:p>
          <w:p w:rsidR="00991E69" w:rsidRPr="00404EF4" w:rsidRDefault="00991E69" w:rsidP="00CF2D02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Реализация комплекса мер по содействию развитию конкуренции</w:t>
            </w:r>
            <w:r w:rsidRPr="00404EF4">
              <w:rPr>
                <w:rFonts w:cs="Times New Roman"/>
                <w:sz w:val="16"/>
                <w:szCs w:val="18"/>
              </w:rPr>
              <w:t xml:space="preserve">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6C65F9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</w:rPr>
              <w:t>Количество реализованных требований Стандарта развития конкуренции в муниципальном образовании Московской области в 2024 году составит 5 единиц</w:t>
            </w: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</w:tr>
      <w:tr w:rsidR="00991E69" w:rsidRPr="00404EF4" w:rsidTr="003E4C37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1</w:t>
            </w:r>
          </w:p>
          <w:p w:rsidR="00991E69" w:rsidRPr="00404EF4" w:rsidRDefault="00991E69" w:rsidP="003D7D37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Формирование и изменение перечня рынков для содействия развитию конкуренции в </w:t>
            </w:r>
            <w:r w:rsidR="003D7D37">
              <w:rPr>
                <w:rFonts w:ascii="Times New Roman" w:hAnsi="Times New Roman" w:cs="Times New Roman"/>
                <w:sz w:val="16"/>
                <w:szCs w:val="20"/>
              </w:rPr>
              <w:t>муниципальном образовании Московской области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024A29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Актуализация перечня рынков для содействия развитию конкуренции.</w:t>
            </w: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.2.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 2 </w:t>
            </w:r>
          </w:p>
          <w:p w:rsidR="00991E69" w:rsidRPr="00404EF4" w:rsidRDefault="00991E69" w:rsidP="001C3594">
            <w:pPr>
              <w:rPr>
                <w:rFonts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Разработка и корректировка плана мероприятий («дорожной карты») по содействию развитию конкуренции в </w:t>
            </w:r>
            <w:r w:rsidR="001C359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1C3594" w:rsidRPr="001C3594">
              <w:rPr>
                <w:rFonts w:ascii="Times New Roman" w:hAnsi="Times New Roman" w:cs="Times New Roman"/>
                <w:sz w:val="16"/>
                <w:szCs w:val="20"/>
              </w:rPr>
              <w:t>муниципальном образовании Московской области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Финансирование мероприятий осуществляется в рамках финансового обеспечения </w:t>
            </w: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024A29" w:rsidP="00024A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Определение необходимых процессов для реализации требований по развитию конкуренции, их последовательности и приоритетности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.3</w:t>
            </w:r>
          </w:p>
        </w:tc>
        <w:tc>
          <w:tcPr>
            <w:tcW w:w="941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3 </w:t>
            </w:r>
          </w:p>
          <w:p w:rsidR="00991E69" w:rsidRPr="00404EF4" w:rsidRDefault="00991E69" w:rsidP="001C35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Проведение мониторинга состояния и развития конкурентной среды на рынках товаров, работ и услуг на территории</w:t>
            </w:r>
            <w:r w:rsidR="001C3594">
              <w:t xml:space="preserve"> </w:t>
            </w:r>
            <w:r w:rsidR="001C3594">
              <w:rPr>
                <w:rFonts w:ascii="Times New Roman" w:hAnsi="Times New Roman" w:cs="Times New Roman"/>
                <w:sz w:val="16"/>
                <w:szCs w:val="20"/>
              </w:rPr>
              <w:t>муниципального образования</w:t>
            </w:r>
            <w:r w:rsidR="001C3594" w:rsidRPr="001C3594">
              <w:rPr>
                <w:rFonts w:ascii="Times New Roman" w:hAnsi="Times New Roman" w:cs="Times New Roman"/>
                <w:sz w:val="16"/>
                <w:szCs w:val="20"/>
              </w:rPr>
              <w:t xml:space="preserve"> Московской области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 и анализ его результатов</w:t>
            </w:r>
          </w:p>
        </w:tc>
        <w:tc>
          <w:tcPr>
            <w:tcW w:w="396" w:type="pct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024A29" w:rsidRPr="00024A29" w:rsidRDefault="00024A29" w:rsidP="00024A29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24A29">
              <w:rPr>
                <w:rFonts w:ascii="Times New Roman" w:eastAsia="Times New Roman" w:hAnsi="Times New Roman" w:cs="Times New Roman"/>
                <w:sz w:val="16"/>
                <w:szCs w:val="18"/>
              </w:rPr>
              <w:t>Формирование главных показателей для анализа деятельности по развитию конкуренции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Московской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075B6F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.4.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Мероприятие 4 </w:t>
            </w:r>
          </w:p>
          <w:p w:rsidR="00991E69" w:rsidRPr="00404EF4" w:rsidRDefault="00991E69" w:rsidP="001C35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Подготовка ежегодного доклада «Информационный доклад о внедрении стандарта развития конкуренции на территории </w:t>
            </w:r>
            <w:r w:rsidR="001C3594" w:rsidRPr="001C3594">
              <w:rPr>
                <w:rFonts w:ascii="Times New Roman" w:hAnsi="Times New Roman" w:cs="Times New Roman"/>
                <w:sz w:val="16"/>
                <w:szCs w:val="20"/>
              </w:rPr>
              <w:t>муниципального образования Московской области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1878B2" w:rsidP="006C6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878B2">
              <w:rPr>
                <w:rFonts w:ascii="Times New Roman" w:eastAsia="Times New Roman" w:hAnsi="Times New Roman" w:cs="Times New Roman"/>
                <w:sz w:val="16"/>
                <w:szCs w:val="18"/>
              </w:rPr>
              <w:t>Формирование и представление доклада в уполномоченный орган в сфере закупок Московской области. Публикация доклада на официальном сайте городского округа Домодедово.</w:t>
            </w: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rPr>
          <w:trHeight w:val="471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rPr>
          <w:trHeight w:val="28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024A2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="00991E69" w:rsidRPr="00A2458F">
              <w:rPr>
                <w:rFonts w:ascii="Times New Roman" w:hAnsi="Times New Roman" w:cs="Times New Roman"/>
                <w:sz w:val="16"/>
                <w:szCs w:val="18"/>
              </w:rPr>
              <w:t>.5.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20"/>
              </w:rPr>
              <w:t>Мероприятие  5</w:t>
            </w:r>
          </w:p>
          <w:p w:rsidR="00991E69" w:rsidRPr="00404EF4" w:rsidRDefault="00991E69" w:rsidP="00CF2D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Информирование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ind w:hanging="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ind w:hanging="10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Финансирование мероприятий осуществляется в рамках финансового обеспечения деятельности учреждения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МКУ «Дирекция Единого Заказчика»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1878B2" w:rsidP="001878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878B2">
              <w:rPr>
                <w:rFonts w:ascii="Times New Roman" w:eastAsia="Times New Roman" w:hAnsi="Times New Roman" w:cs="Times New Roman"/>
                <w:sz w:val="16"/>
                <w:szCs w:val="18"/>
              </w:rPr>
              <w:t>Освещение в средствах массовой информации и сети Интернет процессов развития конкурентной среды в городском округе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:rsidR="00991E69" w:rsidRPr="00404EF4" w:rsidRDefault="00991E69" w:rsidP="006C65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rPr>
          <w:trHeight w:val="87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3E4C37"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proofErr w:type="gram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</w:t>
            </w:r>
            <w:proofErr w:type="spell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proofErr w:type="spellStart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ные</w:t>
            </w:r>
            <w:proofErr w:type="spellEnd"/>
            <w:proofErr w:type="gramEnd"/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 источники</w:t>
            </w:r>
          </w:p>
        </w:tc>
        <w:tc>
          <w:tcPr>
            <w:tcW w:w="2116" w:type="pct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highlight w:val="yellow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991E69" w:rsidRPr="00404EF4" w:rsidTr="00494F35">
        <w:trPr>
          <w:trHeight w:val="212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7B00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  <w:t>Подпрограмма III «Развитие малого и среднего предпринимательства»</w:t>
            </w:r>
          </w:p>
        </w:tc>
      </w:tr>
      <w:tr w:rsidR="00991E69" w:rsidRPr="00404EF4" w:rsidTr="003E4C37">
        <w:trPr>
          <w:trHeight w:val="412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Основное мероприятие 2 </w:t>
            </w:r>
          </w:p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Реализация механизмов муниципальной поддержки субъектов малого и среднего предпринимательства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br/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500,00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25</w:t>
            </w:r>
            <w:r w:rsidR="00991E69" w:rsidRPr="00404EF4">
              <w:rPr>
                <w:rFonts w:ascii="Times New Roman" w:hAnsi="Times New Roman" w:cs="Times New Roman"/>
                <w:sz w:val="16"/>
                <w:szCs w:val="20"/>
              </w:rPr>
              <w:t>00,00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4B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40604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B85" w:rsidRPr="00404EF4" w:rsidRDefault="00991E69" w:rsidP="009E5C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1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 27,60% к 2024 году. Число субъектов МСП в расчете на 10 тыс. человек населения 679,54 единиц к 2024 году. Малый бизнес большого региона. Прирост количества субъектов малого и среднего предпринимательства на 10 тыс. населения 115,11 единиц к 2024 году.</w:t>
            </w:r>
            <w:r w:rsidR="00A74B8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</w:p>
        </w:tc>
      </w:tr>
      <w:tr w:rsidR="00991E69" w:rsidRPr="00404EF4" w:rsidTr="003E4C37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FC041F">
            <w:pPr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  <w:p w:rsidR="00991E69" w:rsidRPr="00404EF4" w:rsidRDefault="00991E69" w:rsidP="00F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89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25</w:t>
            </w:r>
            <w:r w:rsidR="00991E69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64060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64060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64060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640604" w:rsidP="00640604">
            <w:pPr>
              <w:widowControl w:val="0"/>
              <w:tabs>
                <w:tab w:val="center" w:pos="40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ab/>
            </w:r>
            <w:r w:rsidRPr="0064060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349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1.1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>Мероприятие 1</w:t>
            </w:r>
          </w:p>
          <w:p w:rsidR="00991E69" w:rsidRPr="00404EF4" w:rsidRDefault="00991E69" w:rsidP="007B0037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Частичная компенсация субъектам малого и среднего предпринимательства затрат </w:t>
            </w: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на уплату первого взноса (аванса) при заключении договора лизинга.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89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374718" w:rsidRPr="00404EF4" w:rsidTr="00174406">
        <w:trPr>
          <w:trHeight w:val="287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18" w:rsidRPr="00A2458F" w:rsidRDefault="00374718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>Мероприятие 2</w:t>
            </w:r>
          </w:p>
          <w:p w:rsidR="00374718" w:rsidRPr="00404EF4" w:rsidRDefault="00374718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производства товаров (работ, услуг).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2020-2024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374718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500</w:t>
            </w:r>
            <w:r w:rsidR="00A2458F" w:rsidRPr="00404EF4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3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25</w:t>
            </w:r>
            <w:r w:rsidR="00374718" w:rsidRPr="00404EF4">
              <w:rPr>
                <w:rFonts w:ascii="Times New Roman" w:hAnsi="Times New Roman" w:cs="Times New Roman"/>
                <w:sz w:val="16"/>
                <w:szCs w:val="20"/>
              </w:rPr>
              <w:t>00</w:t>
            </w:r>
            <w:r w:rsidR="00A2458F" w:rsidRPr="00404EF4"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5170F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8D1FA2">
              <w:rPr>
                <w:rFonts w:ascii="Times New Roman" w:hAnsi="Times New Roman" w:cs="Times New Roman"/>
                <w:sz w:val="16"/>
                <w:szCs w:val="20"/>
              </w:rPr>
              <w:t>500,0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6C6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18" w:rsidRPr="00404EF4" w:rsidRDefault="008D1FA2" w:rsidP="008D1FA2">
            <w:pPr>
              <w:widowControl w:val="0"/>
              <w:tabs>
                <w:tab w:val="center" w:pos="41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ab/>
            </w: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18" w:rsidRPr="00404EF4" w:rsidRDefault="00374718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Отдел инвестиций и предпринимательства комитета по экономике администрации городского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718" w:rsidRPr="00404EF4" w:rsidRDefault="00374718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</w:t>
            </w:r>
            <w:r w:rsidRPr="00404EF4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Московской области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89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</w:t>
            </w:r>
            <w:r w:rsidR="00A2458F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25</w:t>
            </w:r>
            <w:r w:rsidR="00991E69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00</w:t>
            </w:r>
            <w:r w:rsidR="00A2458F"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8D1FA2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8D1FA2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500,0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174406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Внебюджетные источники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9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374718">
            <w:pPr>
              <w:jc w:val="center"/>
              <w:rPr>
                <w:sz w:val="16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479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1.3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>Мероприятие 3</w:t>
            </w: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</w:t>
            </w:r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ремесленничество.</w:t>
            </w:r>
            <w:proofErr w:type="gramEnd"/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27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Основное мероприятие  </w:t>
            </w: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I</w:t>
            </w: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8</w:t>
            </w: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 проект «Популяризация предпринимательства».</w:t>
            </w:r>
          </w:p>
          <w:p w:rsidR="00991E69" w:rsidRPr="00404EF4" w:rsidRDefault="00991E69" w:rsidP="005170F9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  <w:lang w:eastAsia="ar-SA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EC5DC1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Число вновь созданных предприятий МСП в сфере производства или услуг 290 к 2024 году.  Количество вновь созданных субъектов МСП участниками проекта 0,009 тыс. единиц. Численность занятых в сфере малого </w:t>
            </w: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lastRenderedPageBreak/>
              <w:t>и среднего предпринимательства, включая индивидуальных предпринимателей за отчетный период (прошедший год) 42 184 человек к 2024 году.</w:t>
            </w:r>
            <w:r w:rsidR="009E5C8A">
              <w:t xml:space="preserve"> </w:t>
            </w:r>
            <w:r w:rsidR="002841BD" w:rsidRPr="002841BD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Количество </w:t>
            </w:r>
            <w:proofErr w:type="spellStart"/>
            <w:r w:rsidR="002841BD" w:rsidRPr="002841BD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самозанятых</w:t>
            </w:r>
            <w:proofErr w:type="spellEnd"/>
            <w:r w:rsidR="002841BD" w:rsidRPr="002841BD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граждан, зафиксировавших свой статус, с учетом введения на</w:t>
            </w:r>
            <w:r w:rsidR="006061C3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логового режима для </w:t>
            </w:r>
            <w:proofErr w:type="spellStart"/>
            <w:r w:rsidR="006061C3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самозанятых</w:t>
            </w:r>
            <w:proofErr w:type="spellEnd"/>
            <w:r w:rsidR="002841BD" w:rsidRPr="002841BD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</w:t>
            </w:r>
            <w:r w:rsidR="009E5C8A" w:rsidRPr="009E5C8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к 2024 году </w:t>
            </w:r>
            <w:r w:rsidR="009E5C8A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10200</w:t>
            </w:r>
            <w:r w:rsidR="00EC5DC1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 xml:space="preserve"> чел.</w:t>
            </w:r>
          </w:p>
        </w:tc>
      </w:tr>
      <w:tr w:rsidR="00991E69" w:rsidRPr="00404EF4" w:rsidTr="003E4C37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146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78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479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305"/>
        </w:trPr>
        <w:tc>
          <w:tcPr>
            <w:tcW w:w="15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A2458F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2.1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Мероприятие 1 </w:t>
            </w:r>
          </w:p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Реализация мероприятий по популяризации малого и среднего предпринимательства</w:t>
            </w: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tabs>
                <w:tab w:val="center" w:pos="175"/>
              </w:tabs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ab/>
              <w:t>Итого</w:t>
            </w:r>
          </w:p>
        </w:tc>
        <w:tc>
          <w:tcPr>
            <w:tcW w:w="2116" w:type="pct"/>
            <w:gridSpan w:val="3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20"/>
                <w:lang w:eastAsia="ar-SA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4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D57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  <w:t>Отдел инвестиций и предпринимательства комитета по экономике администрации городского округа Домодедово</w:t>
            </w:r>
          </w:p>
        </w:tc>
        <w:tc>
          <w:tcPr>
            <w:tcW w:w="594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991E6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74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федерального бюджета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749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109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3E4C37">
        <w:trPr>
          <w:trHeight w:val="72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404EF4">
              <w:rPr>
                <w:rFonts w:ascii="Times New Roman" w:hAnsi="Times New Roman" w:cs="Times New Roman"/>
                <w:sz w:val="16"/>
                <w:szCs w:val="18"/>
              </w:rPr>
              <w:t>Внебюджетные источники</w:t>
            </w:r>
          </w:p>
        </w:tc>
        <w:tc>
          <w:tcPr>
            <w:tcW w:w="2116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94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991E69" w:rsidRPr="00404EF4" w:rsidTr="00494F35">
        <w:trPr>
          <w:trHeight w:val="33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A2458F" w:rsidRDefault="00991E69" w:rsidP="00517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4845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6"/>
                <w:szCs w:val="18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 xml:space="preserve">Подпрограмма </w:t>
            </w: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val="en-US" w:eastAsia="ru-RU"/>
              </w:rPr>
              <w:t>IV</w:t>
            </w: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 xml:space="preserve"> «Развитие потребите</w:t>
            </w:r>
            <w:r w:rsidR="001E032D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>льского рынка и услуг</w:t>
            </w: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18"/>
                <w:lang w:eastAsia="ru-RU"/>
              </w:rPr>
              <w:t>»</w:t>
            </w:r>
          </w:p>
        </w:tc>
      </w:tr>
      <w:tr w:rsidR="00205E51" w:rsidRPr="00404EF4" w:rsidTr="00D33AD8">
        <w:trPr>
          <w:trHeight w:val="518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51" w:rsidRPr="00A2458F" w:rsidRDefault="00205E51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51" w:rsidRPr="00404EF4" w:rsidRDefault="00205E51" w:rsidP="00230B3E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Основное мероприятие 1.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 xml:space="preserve">Развитие потребительского рынка и услуг 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51" w:rsidRPr="00404EF4" w:rsidRDefault="00205E51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736,6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17971,00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3418,00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3474,00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3693,00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3693,00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3693,00</w:t>
            </w:r>
          </w:p>
        </w:tc>
        <w:tc>
          <w:tcPr>
            <w:tcW w:w="50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51" w:rsidRPr="00404EF4" w:rsidRDefault="00205E51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Увеличение обеспеченности населения площадью торговых объектов составит  1111,1 </w:t>
            </w:r>
            <w:proofErr w:type="spellStart"/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кв</w:t>
            </w:r>
            <w:proofErr w:type="gramStart"/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.м</w:t>
            </w:r>
            <w:proofErr w:type="spellEnd"/>
            <w:proofErr w:type="gramEnd"/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на 1000 жителей к 2024 году.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площадей торговых объектов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4,6 к 2024 году.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Ликвидация незаконных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нестационарных торговых объектов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составит 1200 к 2024 году.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составит 70% к 2024 году</w:t>
            </w:r>
          </w:p>
        </w:tc>
      </w:tr>
      <w:tr w:rsidR="00205E51" w:rsidRPr="00404EF4" w:rsidTr="003E4C37">
        <w:trPr>
          <w:trHeight w:val="96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A2458F" w:rsidRDefault="00205E51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05E51" w:rsidRPr="00404EF4" w:rsidTr="003E4C37">
        <w:trPr>
          <w:trHeight w:val="12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A2458F" w:rsidRDefault="00205E51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478,0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9807,00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1856,00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1930,00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2007,00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2007,00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2007,00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05E51" w:rsidRPr="00404EF4" w:rsidTr="003E4C37">
        <w:trPr>
          <w:trHeight w:val="1525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A2458F" w:rsidRDefault="00205E51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258,60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8164,00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1562,00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1544,00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1686,00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1686,00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1686,00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05E51" w:rsidRPr="00404EF4" w:rsidTr="003E4C37">
        <w:trPr>
          <w:trHeight w:val="82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A2458F" w:rsidRDefault="00205E51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51" w:rsidRPr="00205E51" w:rsidRDefault="00205E51" w:rsidP="001C0E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5E5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0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51" w:rsidRPr="00404EF4" w:rsidRDefault="00205E51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3E4C37">
        <w:trPr>
          <w:trHeight w:val="331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1.1.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1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108" w:type="pct"/>
            <w:gridSpan w:val="3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 пределах  средств, предусмотренных на основную деятельность исполнителей</w:t>
            </w:r>
          </w:p>
        </w:tc>
        <w:tc>
          <w:tcPr>
            <w:tcW w:w="498" w:type="pct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7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Развитие современного формата объектов потребительского рынка и услуг. Увеличение обеспеченности населения площадью торговых объектов составит  1111,1 </w:t>
            </w:r>
            <w:proofErr w:type="spell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кв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.м</w:t>
            </w:r>
            <w:proofErr w:type="spellEnd"/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на 1000 жителей к 2024 году.</w:t>
            </w:r>
          </w:p>
        </w:tc>
      </w:tr>
      <w:tr w:rsidR="00991E69" w:rsidRPr="00404EF4" w:rsidTr="003E4C37">
        <w:trPr>
          <w:trHeight w:val="521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108" w:type="pct"/>
            <w:gridSpan w:val="3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8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7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3E4C37">
        <w:trPr>
          <w:trHeight w:val="56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108" w:type="pct"/>
            <w:gridSpan w:val="3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8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7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3E4C37">
        <w:trPr>
          <w:trHeight w:val="79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Домодедово   </w:t>
            </w:r>
          </w:p>
        </w:tc>
        <w:tc>
          <w:tcPr>
            <w:tcW w:w="2108" w:type="pct"/>
            <w:gridSpan w:val="3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8" w:type="pct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7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991E69" w:rsidRPr="00404EF4" w:rsidTr="003E4C37">
        <w:trPr>
          <w:trHeight w:val="67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4E36D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108" w:type="pct"/>
            <w:gridSpan w:val="3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98" w:type="pct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4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74406" w:rsidRPr="00404EF4" w:rsidTr="003E4C37">
        <w:trPr>
          <w:trHeight w:val="423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A2458F" w:rsidRDefault="00174406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1.2.</w:t>
            </w:r>
          </w:p>
        </w:tc>
        <w:tc>
          <w:tcPr>
            <w:tcW w:w="9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2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108" w:type="pct"/>
            <w:gridSpan w:val="3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174406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7" w:type="pct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Возможность малым предприятиям реализовать свой товар, обеспечение потребителя свежей продукцией местных производителей</w:t>
            </w:r>
          </w:p>
        </w:tc>
      </w:tr>
      <w:tr w:rsidR="00174406" w:rsidRPr="00404EF4" w:rsidTr="003E4C37">
        <w:trPr>
          <w:trHeight w:val="1898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A2458F" w:rsidRDefault="00174406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9847D8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108" w:type="pct"/>
            <w:gridSpan w:val="3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07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74406" w:rsidRPr="00404EF4" w:rsidTr="003E4C37">
        <w:trPr>
          <w:trHeight w:val="506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A2458F" w:rsidRDefault="00174406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1.3</w:t>
            </w:r>
          </w:p>
        </w:tc>
        <w:tc>
          <w:tcPr>
            <w:tcW w:w="94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404EF4" w:rsidRDefault="00174406" w:rsidP="005170F9">
            <w:pPr>
              <w:spacing w:after="24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3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07" w:type="pct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Поддержка граждан, находящихся в трудной жизненной ситуации</w:t>
            </w:r>
          </w:p>
        </w:tc>
      </w:tr>
      <w:tr w:rsidR="00174406" w:rsidRPr="00404EF4" w:rsidTr="003E4C37">
        <w:trPr>
          <w:trHeight w:val="162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A2458F" w:rsidRDefault="00174406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spacing w:after="24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округа Домодедово  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3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174406" w:rsidRDefault="00174406" w:rsidP="00970E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4406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07" w:type="pct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06" w:rsidRPr="00404EF4" w:rsidRDefault="00174406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3E4C37" w:rsidRPr="00404EF4" w:rsidTr="003E4C37">
        <w:trPr>
          <w:trHeight w:val="71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37" w:rsidRPr="00A2458F" w:rsidRDefault="003E4C37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1.4</w:t>
            </w: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37" w:rsidRPr="00404EF4" w:rsidRDefault="003E4C37" w:rsidP="00D957FA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4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</w:t>
            </w:r>
          </w:p>
        </w:tc>
        <w:tc>
          <w:tcPr>
            <w:tcW w:w="4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C37" w:rsidRPr="00404EF4" w:rsidRDefault="003E4C37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C37" w:rsidRPr="00404EF4" w:rsidRDefault="003E4C37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C37" w:rsidRPr="003E4C37" w:rsidRDefault="003E4C37" w:rsidP="003E4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E4C3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736,6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37" w:rsidRPr="003E4C37" w:rsidRDefault="003E4C37" w:rsidP="003E4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E4C3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15471,00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37" w:rsidRPr="003E4C37" w:rsidRDefault="003E4C37" w:rsidP="003E4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E4C3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2918,00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37" w:rsidRPr="003E4C37" w:rsidRDefault="003E4C37" w:rsidP="003E4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E4C3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2974,00</w:t>
            </w:r>
          </w:p>
        </w:tc>
        <w:tc>
          <w:tcPr>
            <w:tcW w:w="29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37" w:rsidRPr="003E4C37" w:rsidRDefault="003E4C37" w:rsidP="003E4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E4C3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3193,00</w:t>
            </w:r>
          </w:p>
        </w:tc>
        <w:tc>
          <w:tcPr>
            <w:tcW w:w="3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37" w:rsidRPr="003E4C37" w:rsidRDefault="003E4C37" w:rsidP="003E4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E4C3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3193,00</w:t>
            </w:r>
          </w:p>
        </w:tc>
        <w:tc>
          <w:tcPr>
            <w:tcW w:w="3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C37" w:rsidRPr="003E4C37" w:rsidRDefault="003E4C37" w:rsidP="003E4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E4C3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3193,00</w:t>
            </w:r>
          </w:p>
        </w:tc>
        <w:tc>
          <w:tcPr>
            <w:tcW w:w="50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C37" w:rsidRPr="00404EF4" w:rsidRDefault="003E4C37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4C37" w:rsidRPr="00404EF4" w:rsidRDefault="003E4C37" w:rsidP="005170F9">
            <w:pPr>
              <w:ind w:left="-4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 к 2024 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 xml:space="preserve">году составит 70 процентов. Таки образом создаются </w:t>
            </w:r>
            <w:proofErr w:type="spell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условаия</w:t>
            </w:r>
            <w:proofErr w:type="spell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для обеспечения жителей таких территорий товарами и услугами в необходимом ассортименте</w:t>
            </w:r>
          </w:p>
        </w:tc>
      </w:tr>
      <w:tr w:rsidR="00991E69" w:rsidRPr="00404EF4" w:rsidTr="003E4C37">
        <w:trPr>
          <w:trHeight w:val="12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0D2575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29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3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50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91E69" w:rsidRPr="00404EF4" w:rsidTr="003E4C37">
        <w:trPr>
          <w:trHeight w:val="122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520E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478,0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EA64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9807,00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4E36D5">
            <w:pPr>
              <w:rPr>
                <w:sz w:val="16"/>
              </w:rPr>
            </w:pPr>
            <w:r>
              <w:rPr>
                <w:sz w:val="16"/>
              </w:rPr>
              <w:t>1856,00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4E36D5">
            <w:pPr>
              <w:rPr>
                <w:sz w:val="16"/>
              </w:rPr>
            </w:pPr>
            <w:r>
              <w:rPr>
                <w:sz w:val="16"/>
              </w:rPr>
              <w:t>1930,00</w:t>
            </w:r>
          </w:p>
        </w:tc>
        <w:tc>
          <w:tcPr>
            <w:tcW w:w="29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4E36D5">
            <w:pPr>
              <w:rPr>
                <w:sz w:val="16"/>
              </w:rPr>
            </w:pPr>
            <w:r>
              <w:rPr>
                <w:sz w:val="16"/>
              </w:rPr>
              <w:t>2007,00</w:t>
            </w:r>
          </w:p>
        </w:tc>
        <w:tc>
          <w:tcPr>
            <w:tcW w:w="3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4E36D5">
            <w:pPr>
              <w:rPr>
                <w:sz w:val="16"/>
              </w:rPr>
            </w:pPr>
            <w:r w:rsidRPr="00D957FA">
              <w:rPr>
                <w:sz w:val="16"/>
              </w:rPr>
              <w:t>2007,00</w:t>
            </w:r>
          </w:p>
        </w:tc>
        <w:tc>
          <w:tcPr>
            <w:tcW w:w="3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E69" w:rsidRPr="00404EF4" w:rsidRDefault="00D957FA" w:rsidP="004E36D5">
            <w:pPr>
              <w:rPr>
                <w:sz w:val="16"/>
              </w:rPr>
            </w:pPr>
            <w:r w:rsidRPr="00D957FA">
              <w:rPr>
                <w:sz w:val="16"/>
              </w:rPr>
              <w:t>2007,00</w:t>
            </w:r>
          </w:p>
        </w:tc>
        <w:tc>
          <w:tcPr>
            <w:tcW w:w="50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3E4C37" w:rsidRPr="00404EF4" w:rsidTr="003E4C37">
        <w:trPr>
          <w:trHeight w:val="1525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37" w:rsidRPr="00A2458F" w:rsidRDefault="003E4C37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37" w:rsidRPr="00404EF4" w:rsidRDefault="003E4C37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C37" w:rsidRPr="00404EF4" w:rsidRDefault="003E4C37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C37" w:rsidRPr="00404EF4" w:rsidRDefault="003E4C37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Средства бюджета городского округа Домодедово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C37" w:rsidRPr="003E4C37" w:rsidRDefault="003E4C37" w:rsidP="003E4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E4C3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258,6</w:t>
            </w:r>
          </w:p>
        </w:tc>
        <w:tc>
          <w:tcPr>
            <w:tcW w:w="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C37" w:rsidRPr="003E4C37" w:rsidRDefault="003E4C37" w:rsidP="003E4C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3E4C37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5664,00</w:t>
            </w:r>
          </w:p>
        </w:tc>
        <w:tc>
          <w:tcPr>
            <w:tcW w:w="2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C37" w:rsidRPr="003E4C37" w:rsidRDefault="003E4C37" w:rsidP="003E4C37">
            <w:pPr>
              <w:rPr>
                <w:sz w:val="16"/>
              </w:rPr>
            </w:pPr>
            <w:r w:rsidRPr="003E4C37">
              <w:rPr>
                <w:sz w:val="16"/>
              </w:rPr>
              <w:t>1062,00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C37" w:rsidRPr="00404EF4" w:rsidRDefault="003E4C37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1044,00</w:t>
            </w:r>
          </w:p>
        </w:tc>
        <w:tc>
          <w:tcPr>
            <w:tcW w:w="29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C37" w:rsidRPr="00404EF4" w:rsidRDefault="003E4C37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1186,00</w:t>
            </w:r>
          </w:p>
        </w:tc>
        <w:tc>
          <w:tcPr>
            <w:tcW w:w="39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C37" w:rsidRPr="00404EF4" w:rsidRDefault="003E4C37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1186,00</w:t>
            </w:r>
          </w:p>
        </w:tc>
        <w:tc>
          <w:tcPr>
            <w:tcW w:w="3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C37" w:rsidRPr="00404EF4" w:rsidRDefault="003E4C37" w:rsidP="004E36D5">
            <w:pPr>
              <w:rPr>
                <w:sz w:val="16"/>
              </w:rPr>
            </w:pPr>
            <w:r w:rsidRPr="00404EF4">
              <w:rPr>
                <w:sz w:val="16"/>
              </w:rPr>
              <w:t>1186,00</w:t>
            </w:r>
          </w:p>
        </w:tc>
        <w:tc>
          <w:tcPr>
            <w:tcW w:w="50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C37" w:rsidRPr="00404EF4" w:rsidRDefault="003E4C37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C37" w:rsidRPr="00404EF4" w:rsidRDefault="003E4C37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</w:p>
        </w:tc>
      </w:tr>
      <w:tr w:rsidR="00991E69" w:rsidRPr="00404EF4" w:rsidTr="003E4C37">
        <w:trPr>
          <w:trHeight w:val="381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1.5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5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br/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8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Размещение нестационарных торговых объектов в соответствии с законодательством Российской Федерации  и законодательством Московской области с целью повышения доступности товаров и услуг для потребителей. Ликвидация незаконных нестационарных объектов.</w:t>
            </w:r>
          </w:p>
        </w:tc>
      </w:tr>
      <w:tr w:rsidR="00991E69" w:rsidRPr="00404EF4" w:rsidTr="003E4C37">
        <w:trPr>
          <w:trHeight w:val="1387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  <w:t>Основное мероприятие 2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сферы общественного питания на территории муниципального образования Московской области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108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69" w:rsidRPr="00404EF4" w:rsidRDefault="00E43FA0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Прирост посадочных мест на объектах общественного питания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 2024 году составит 95 посадочных мест</w:t>
            </w:r>
          </w:p>
        </w:tc>
      </w:tr>
      <w:tr w:rsidR="00991E69" w:rsidRPr="00404EF4" w:rsidTr="003E4C37">
        <w:trPr>
          <w:trHeight w:val="1619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2.1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Мероприятие 1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Содействие увеличению уровня обеспеченности населения муниципального образования Московской области предприятиями общественного питания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8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D57CC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сети предприятий общественного питания на территории городского округа Домодедово</w:t>
            </w:r>
          </w:p>
        </w:tc>
      </w:tr>
      <w:tr w:rsidR="00991E69" w:rsidRPr="00404EF4" w:rsidTr="003E4C37">
        <w:trPr>
          <w:trHeight w:val="1451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  <w:t>Основное мероприятие  3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8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E43FA0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E43FA0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Прирост рабочих мест на объектах бытового обслуживания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 2024 году 37 рабочих места</w:t>
            </w:r>
          </w:p>
        </w:tc>
      </w:tr>
      <w:tr w:rsidR="00991E69" w:rsidRPr="00404EF4" w:rsidTr="003E4C37">
        <w:trPr>
          <w:trHeight w:val="1829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lastRenderedPageBreak/>
              <w:t>3.1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1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Содействие увеличению уровня </w:t>
            </w:r>
            <w:proofErr w:type="gramStart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обеспеченности населения муниципального образования Московской области Московской области</w:t>
            </w:r>
            <w:proofErr w:type="gramEnd"/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предприятиями бытового обслуживания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8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сети предприятий бытового обслуживания на территории городского округа Домодедово</w:t>
            </w:r>
          </w:p>
        </w:tc>
      </w:tr>
      <w:tr w:rsidR="00991E69" w:rsidRPr="00404EF4" w:rsidTr="003E4C37">
        <w:trPr>
          <w:trHeight w:val="1576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iCs/>
                <w:sz w:val="16"/>
                <w:szCs w:val="20"/>
                <w:lang w:eastAsia="ru-RU"/>
              </w:rPr>
              <w:t>Основное мероприятие  5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8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E69" w:rsidRPr="00404EF4" w:rsidRDefault="00E43FA0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9847D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Доля обращений по вопросу защиты прав потребителей от общего количества поступивших обращений составит 2,5% в 2024 году</w:t>
            </w:r>
          </w:p>
        </w:tc>
      </w:tr>
      <w:tr w:rsidR="00991E69" w:rsidRPr="00404EF4" w:rsidTr="003E4C37">
        <w:trPr>
          <w:trHeight w:val="1369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5.1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Мероприятие 1</w:t>
            </w: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Рассмотрение обращений и жалоб, консультация граждан  по вопросам защиты прав потребителей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8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E69" w:rsidRPr="00404EF4" w:rsidRDefault="00991E69" w:rsidP="00E43FA0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Снижение уровня неудовлетворенности населения качеством реализуемых товаров</w:t>
            </w:r>
          </w:p>
        </w:tc>
      </w:tr>
      <w:tr w:rsidR="00991E69" w:rsidRPr="00404EF4" w:rsidTr="003E4C37">
        <w:trPr>
          <w:trHeight w:val="154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A2458F" w:rsidRDefault="00991E69" w:rsidP="005170F9">
            <w:pPr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A2458F">
              <w:rPr>
                <w:rFonts w:ascii="Times New Roman" w:eastAsia="Times New Roman" w:hAnsi="Times New Roman" w:cs="Times New Roman"/>
                <w:sz w:val="16"/>
                <w:lang w:eastAsia="ru-RU"/>
              </w:rPr>
              <w:t>5.2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Мероприятие 2 </w:t>
            </w:r>
          </w:p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Обращения в суды по вопросу защиты прав потребителей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2020-2024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Средства бюджета городского округа</w:t>
            </w:r>
          </w:p>
        </w:tc>
        <w:tc>
          <w:tcPr>
            <w:tcW w:w="2108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E69" w:rsidRPr="00404EF4" w:rsidRDefault="00991E69" w:rsidP="005170F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502" w:type="pct"/>
            <w:gridSpan w:val="7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Отдел сферы обращения Администрации городского округа Домодедово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E69" w:rsidRPr="00404EF4" w:rsidRDefault="00991E69" w:rsidP="005170F9">
            <w:pP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04EF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Минимизация обращений в суды по вопросу защиты прав потребителей. Устранение нарушений Закона Российской Федерации от 07.02.1992 № 2300-1 "О защите прав потребителей" в досудебном порядке </w:t>
            </w:r>
          </w:p>
        </w:tc>
      </w:tr>
      <w:tr w:rsidR="00991E69" w:rsidTr="000975B2">
        <w:tblPrEx>
          <w:tblBorders>
            <w:top w:val="single" w:sz="4" w:space="0" w:color="FFFFFF" w:themeColor="background1"/>
          </w:tblBorders>
          <w:tblLook w:val="0000" w:firstRow="0" w:lastRow="0" w:firstColumn="0" w:lastColumn="0" w:noHBand="0" w:noVBand="0"/>
        </w:tblPrEx>
        <w:trPr>
          <w:gridBefore w:val="37"/>
          <w:wBefore w:w="4076" w:type="pct"/>
          <w:trHeight w:val="100"/>
        </w:trPr>
        <w:tc>
          <w:tcPr>
            <w:tcW w:w="924" w:type="pct"/>
            <w:gridSpan w:val="7"/>
          </w:tcPr>
          <w:p w:rsidR="00991E69" w:rsidRDefault="005458F7" w:rsidP="005170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8F7">
              <w:rPr>
                <w:rFonts w:ascii="Times New Roman" w:hAnsi="Times New Roman" w:cs="Times New Roman"/>
                <w:b/>
                <w:sz w:val="24"/>
              </w:rPr>
              <w:t>&gt;&gt;</w:t>
            </w:r>
          </w:p>
        </w:tc>
      </w:tr>
    </w:tbl>
    <w:p w:rsidR="00BA0EBE" w:rsidRPr="00BA0EBE" w:rsidRDefault="00BA0EBE" w:rsidP="00D230DE">
      <w:pPr>
        <w:rPr>
          <w:rFonts w:ascii="Times New Roman" w:hAnsi="Times New Roman" w:cs="Times New Roman"/>
          <w:b/>
          <w:sz w:val="24"/>
        </w:rPr>
      </w:pPr>
    </w:p>
    <w:sectPr w:rsidR="00BA0EBE" w:rsidRPr="00BA0EBE" w:rsidSect="0067593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52B7"/>
    <w:multiLevelType w:val="hybridMultilevel"/>
    <w:tmpl w:val="D6922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BE74D7"/>
    <w:multiLevelType w:val="hybridMultilevel"/>
    <w:tmpl w:val="34CC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336A9"/>
    <w:multiLevelType w:val="hybridMultilevel"/>
    <w:tmpl w:val="95729C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3F0179"/>
    <w:multiLevelType w:val="hybridMultilevel"/>
    <w:tmpl w:val="7B8E86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A449B6"/>
    <w:multiLevelType w:val="hybridMultilevel"/>
    <w:tmpl w:val="732E0D4A"/>
    <w:lvl w:ilvl="0" w:tplc="E8FA4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4A2B73"/>
    <w:multiLevelType w:val="hybridMultilevel"/>
    <w:tmpl w:val="47EA36F0"/>
    <w:lvl w:ilvl="0" w:tplc="1E52A194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57"/>
    <w:rsid w:val="00024A29"/>
    <w:rsid w:val="000710F9"/>
    <w:rsid w:val="00075B6F"/>
    <w:rsid w:val="00084752"/>
    <w:rsid w:val="000975B2"/>
    <w:rsid w:val="000D2575"/>
    <w:rsid w:val="000F2857"/>
    <w:rsid w:val="000F2BD6"/>
    <w:rsid w:val="001076F1"/>
    <w:rsid w:val="00112C00"/>
    <w:rsid w:val="00113D88"/>
    <w:rsid w:val="00137A43"/>
    <w:rsid w:val="00153CC5"/>
    <w:rsid w:val="00174406"/>
    <w:rsid w:val="001878B2"/>
    <w:rsid w:val="001C3594"/>
    <w:rsid w:val="001C574B"/>
    <w:rsid w:val="001E032D"/>
    <w:rsid w:val="001F308E"/>
    <w:rsid w:val="00205E51"/>
    <w:rsid w:val="00230B3E"/>
    <w:rsid w:val="00241A1F"/>
    <w:rsid w:val="00260DD1"/>
    <w:rsid w:val="002841BD"/>
    <w:rsid w:val="002847A0"/>
    <w:rsid w:val="002C4C70"/>
    <w:rsid w:val="003076E3"/>
    <w:rsid w:val="0031074A"/>
    <w:rsid w:val="00311FA4"/>
    <w:rsid w:val="00312AC0"/>
    <w:rsid w:val="00316760"/>
    <w:rsid w:val="00332909"/>
    <w:rsid w:val="0034153B"/>
    <w:rsid w:val="00362688"/>
    <w:rsid w:val="00374718"/>
    <w:rsid w:val="003B3FF8"/>
    <w:rsid w:val="003D7D37"/>
    <w:rsid w:val="003E4C37"/>
    <w:rsid w:val="003E694E"/>
    <w:rsid w:val="00404EF4"/>
    <w:rsid w:val="00417D6F"/>
    <w:rsid w:val="004418CA"/>
    <w:rsid w:val="00465EE6"/>
    <w:rsid w:val="0048121F"/>
    <w:rsid w:val="00494F35"/>
    <w:rsid w:val="004A3961"/>
    <w:rsid w:val="004B6ED4"/>
    <w:rsid w:val="004D4C7C"/>
    <w:rsid w:val="004E36D5"/>
    <w:rsid w:val="00504ACF"/>
    <w:rsid w:val="005170F9"/>
    <w:rsid w:val="00520E76"/>
    <w:rsid w:val="005217E6"/>
    <w:rsid w:val="00532B41"/>
    <w:rsid w:val="00540841"/>
    <w:rsid w:val="005458F7"/>
    <w:rsid w:val="00546BA4"/>
    <w:rsid w:val="00555102"/>
    <w:rsid w:val="00594AE6"/>
    <w:rsid w:val="005B34BB"/>
    <w:rsid w:val="005B5859"/>
    <w:rsid w:val="005B5C73"/>
    <w:rsid w:val="005C5B5E"/>
    <w:rsid w:val="005D3AB0"/>
    <w:rsid w:val="005F2772"/>
    <w:rsid w:val="006061C3"/>
    <w:rsid w:val="006311A5"/>
    <w:rsid w:val="00640604"/>
    <w:rsid w:val="006701B7"/>
    <w:rsid w:val="00675934"/>
    <w:rsid w:val="006A01BF"/>
    <w:rsid w:val="006C65F9"/>
    <w:rsid w:val="00703592"/>
    <w:rsid w:val="0070460C"/>
    <w:rsid w:val="00762FB2"/>
    <w:rsid w:val="00765868"/>
    <w:rsid w:val="00775158"/>
    <w:rsid w:val="007B0037"/>
    <w:rsid w:val="007B4EC4"/>
    <w:rsid w:val="007B66B1"/>
    <w:rsid w:val="007C4634"/>
    <w:rsid w:val="007F7622"/>
    <w:rsid w:val="008248F9"/>
    <w:rsid w:val="00830306"/>
    <w:rsid w:val="00831A79"/>
    <w:rsid w:val="00874D72"/>
    <w:rsid w:val="008C4765"/>
    <w:rsid w:val="008D1FA2"/>
    <w:rsid w:val="0090455D"/>
    <w:rsid w:val="009847D8"/>
    <w:rsid w:val="00991E69"/>
    <w:rsid w:val="009E5C8A"/>
    <w:rsid w:val="00A2458F"/>
    <w:rsid w:val="00A43C7B"/>
    <w:rsid w:val="00A73831"/>
    <w:rsid w:val="00A74B85"/>
    <w:rsid w:val="00A94D1C"/>
    <w:rsid w:val="00AA29AC"/>
    <w:rsid w:val="00AE5068"/>
    <w:rsid w:val="00B0162D"/>
    <w:rsid w:val="00B03650"/>
    <w:rsid w:val="00B426B7"/>
    <w:rsid w:val="00B8268D"/>
    <w:rsid w:val="00BA0EBE"/>
    <w:rsid w:val="00BE5BE6"/>
    <w:rsid w:val="00BF75C6"/>
    <w:rsid w:val="00C57A2C"/>
    <w:rsid w:val="00CA2088"/>
    <w:rsid w:val="00CD2853"/>
    <w:rsid w:val="00CD7F33"/>
    <w:rsid w:val="00CF2D02"/>
    <w:rsid w:val="00D11152"/>
    <w:rsid w:val="00D230DE"/>
    <w:rsid w:val="00D50293"/>
    <w:rsid w:val="00D55A3A"/>
    <w:rsid w:val="00D57CC8"/>
    <w:rsid w:val="00D81EF6"/>
    <w:rsid w:val="00D90BC3"/>
    <w:rsid w:val="00D957FA"/>
    <w:rsid w:val="00DE62A9"/>
    <w:rsid w:val="00DF77CC"/>
    <w:rsid w:val="00E06737"/>
    <w:rsid w:val="00E170A4"/>
    <w:rsid w:val="00E337D2"/>
    <w:rsid w:val="00E43FA0"/>
    <w:rsid w:val="00E4502D"/>
    <w:rsid w:val="00E9229D"/>
    <w:rsid w:val="00EA5187"/>
    <w:rsid w:val="00EA64FA"/>
    <w:rsid w:val="00EC5DC1"/>
    <w:rsid w:val="00EE564A"/>
    <w:rsid w:val="00F37D63"/>
    <w:rsid w:val="00FA67FF"/>
    <w:rsid w:val="00FC041F"/>
    <w:rsid w:val="00FD626C"/>
    <w:rsid w:val="00F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BE"/>
  </w:style>
  <w:style w:type="paragraph" w:styleId="3">
    <w:name w:val="heading 3"/>
    <w:basedOn w:val="a"/>
    <w:link w:val="30"/>
    <w:uiPriority w:val="9"/>
    <w:qFormat/>
    <w:rsid w:val="00670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A0E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0EB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0E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BA0E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BA0EBE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A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E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A0EBE"/>
  </w:style>
  <w:style w:type="table" w:customStyle="1" w:styleId="10">
    <w:name w:val="Сетка таблицы1"/>
    <w:basedOn w:val="a1"/>
    <w:next w:val="a3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BA0EBE"/>
    <w:rPr>
      <w:color w:val="808080"/>
    </w:rPr>
  </w:style>
  <w:style w:type="character" w:styleId="ae">
    <w:name w:val="Hyperlink"/>
    <w:basedOn w:val="a0"/>
    <w:uiPriority w:val="99"/>
    <w:unhideWhenUsed/>
    <w:rsid w:val="00BA0EBE"/>
    <w:rPr>
      <w:color w:val="0000FF" w:themeColor="hyperlink"/>
      <w:u w:val="single"/>
    </w:rPr>
  </w:style>
  <w:style w:type="paragraph" w:customStyle="1" w:styleId="ConsPlusCell">
    <w:name w:val="ConsPlusCell"/>
    <w:rsid w:val="00BA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A0EBE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Без интервала Знак"/>
    <w:link w:val="af0"/>
    <w:uiPriority w:val="1"/>
    <w:locked/>
    <w:rsid w:val="00BA0EBE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BA0EB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A0E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701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BE"/>
  </w:style>
  <w:style w:type="paragraph" w:styleId="3">
    <w:name w:val="heading 3"/>
    <w:basedOn w:val="a"/>
    <w:link w:val="30"/>
    <w:uiPriority w:val="9"/>
    <w:qFormat/>
    <w:rsid w:val="00670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0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A0EB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A0EB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A0E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BA0E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BA0E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BA0EBE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A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0EB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A0EBE"/>
  </w:style>
  <w:style w:type="table" w:customStyle="1" w:styleId="10">
    <w:name w:val="Сетка таблицы1"/>
    <w:basedOn w:val="a1"/>
    <w:next w:val="a3"/>
    <w:uiPriority w:val="39"/>
    <w:rsid w:val="00BA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BA0EBE"/>
    <w:rPr>
      <w:color w:val="808080"/>
    </w:rPr>
  </w:style>
  <w:style w:type="character" w:styleId="ae">
    <w:name w:val="Hyperlink"/>
    <w:basedOn w:val="a0"/>
    <w:uiPriority w:val="99"/>
    <w:unhideWhenUsed/>
    <w:rsid w:val="00BA0EBE"/>
    <w:rPr>
      <w:color w:val="0000FF" w:themeColor="hyperlink"/>
      <w:u w:val="single"/>
    </w:rPr>
  </w:style>
  <w:style w:type="paragraph" w:customStyle="1" w:styleId="ConsPlusCell">
    <w:name w:val="ConsPlusCell"/>
    <w:rsid w:val="00BA0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BA0EBE"/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Без интервала Знак"/>
    <w:link w:val="af0"/>
    <w:uiPriority w:val="1"/>
    <w:locked/>
    <w:rsid w:val="00BA0EBE"/>
    <w:rPr>
      <w:rFonts w:ascii="Calibri" w:eastAsia="Calibri" w:hAnsi="Calibri" w:cs="Times New Roman"/>
    </w:rPr>
  </w:style>
  <w:style w:type="paragraph" w:styleId="af0">
    <w:name w:val="No Spacing"/>
    <w:link w:val="af"/>
    <w:uiPriority w:val="1"/>
    <w:qFormat/>
    <w:rsid w:val="00BA0EB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A0E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701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4274</Words>
  <Characters>24367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Макарова А.А.</cp:lastModifiedBy>
  <cp:revision>2</cp:revision>
  <cp:lastPrinted>2020-08-21T13:07:00Z</cp:lastPrinted>
  <dcterms:created xsi:type="dcterms:W3CDTF">2020-09-02T07:47:00Z</dcterms:created>
  <dcterms:modified xsi:type="dcterms:W3CDTF">2020-09-02T07:47:00Z</dcterms:modified>
</cp:coreProperties>
</file>