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28ECF" w14:textId="2FBC4623" w:rsidR="0031567E" w:rsidRPr="006B71E3" w:rsidRDefault="0031567E" w:rsidP="006C4133">
      <w:pPr>
        <w:spacing w:line="360" w:lineRule="auto"/>
        <w:ind w:firstLine="5387"/>
        <w:jc w:val="right"/>
        <w:rPr>
          <w:rFonts w:cs="Times New Roman"/>
          <w:sz w:val="24"/>
          <w:szCs w:val="24"/>
        </w:rPr>
      </w:pPr>
      <w:r w:rsidRPr="006B71E3">
        <w:rPr>
          <w:rFonts w:cs="Times New Roman"/>
          <w:sz w:val="24"/>
          <w:szCs w:val="24"/>
        </w:rPr>
        <w:t>Приложение к постановлению Администрации городского округа</w:t>
      </w:r>
    </w:p>
    <w:p w14:paraId="64DB6F79" w14:textId="47675327" w:rsidR="0031567E" w:rsidRPr="006B71E3" w:rsidRDefault="00D975AB" w:rsidP="006C4133">
      <w:pPr>
        <w:spacing w:line="360" w:lineRule="auto"/>
        <w:ind w:firstLine="5387"/>
        <w:jc w:val="right"/>
        <w:rPr>
          <w:rFonts w:cs="Times New Roman"/>
          <w:sz w:val="24"/>
          <w:szCs w:val="24"/>
        </w:rPr>
      </w:pPr>
      <w:r>
        <w:rPr>
          <w:rFonts w:cs="Times New Roman"/>
          <w:sz w:val="24"/>
          <w:szCs w:val="24"/>
        </w:rPr>
        <w:t>от 15.04.2021 № 808</w:t>
      </w:r>
      <w:bookmarkStart w:id="0" w:name="_GoBack"/>
      <w:bookmarkEnd w:id="0"/>
    </w:p>
    <w:p w14:paraId="11064618" w14:textId="755833E8" w:rsidR="006C4133" w:rsidRPr="006B71E3" w:rsidRDefault="0031567E" w:rsidP="006C4133">
      <w:pPr>
        <w:spacing w:line="360" w:lineRule="auto"/>
        <w:ind w:firstLine="5387"/>
        <w:jc w:val="right"/>
        <w:rPr>
          <w:rFonts w:cs="Times New Roman"/>
          <w:sz w:val="24"/>
          <w:szCs w:val="24"/>
        </w:rPr>
      </w:pPr>
      <w:r w:rsidRPr="006B71E3">
        <w:rPr>
          <w:rFonts w:cs="Times New Roman"/>
          <w:sz w:val="24"/>
          <w:szCs w:val="24"/>
        </w:rPr>
        <w:t>«УТВЕРЖДЕНА</w:t>
      </w:r>
    </w:p>
    <w:p w14:paraId="38BBB2DA" w14:textId="71037F5C" w:rsidR="006C4133" w:rsidRPr="006B71E3" w:rsidRDefault="00577B7F" w:rsidP="006C4133">
      <w:pPr>
        <w:spacing w:line="360" w:lineRule="auto"/>
        <w:ind w:firstLine="5387"/>
        <w:jc w:val="right"/>
        <w:rPr>
          <w:rFonts w:cs="Times New Roman"/>
          <w:sz w:val="24"/>
          <w:szCs w:val="24"/>
        </w:rPr>
      </w:pPr>
      <w:r w:rsidRPr="006B71E3">
        <w:rPr>
          <w:rFonts w:cs="Times New Roman"/>
          <w:sz w:val="24"/>
          <w:szCs w:val="24"/>
        </w:rPr>
        <w:t>п</w:t>
      </w:r>
      <w:r w:rsidR="006C4133" w:rsidRPr="006B71E3">
        <w:rPr>
          <w:rFonts w:cs="Times New Roman"/>
          <w:sz w:val="24"/>
          <w:szCs w:val="24"/>
        </w:rPr>
        <w:t xml:space="preserve">остановлением </w:t>
      </w:r>
    </w:p>
    <w:p w14:paraId="13C92E83" w14:textId="77777777" w:rsidR="006C4133" w:rsidRPr="006B71E3" w:rsidRDefault="006C4133" w:rsidP="006C4133">
      <w:pPr>
        <w:spacing w:line="360" w:lineRule="auto"/>
        <w:ind w:firstLine="5387"/>
        <w:jc w:val="right"/>
        <w:rPr>
          <w:rFonts w:cs="Times New Roman"/>
          <w:sz w:val="24"/>
          <w:szCs w:val="24"/>
        </w:rPr>
      </w:pPr>
      <w:r w:rsidRPr="006B71E3">
        <w:rPr>
          <w:rFonts w:cs="Times New Roman"/>
          <w:sz w:val="24"/>
          <w:szCs w:val="24"/>
        </w:rPr>
        <w:t xml:space="preserve">Администрации городского округа Домодедово </w:t>
      </w:r>
    </w:p>
    <w:p w14:paraId="280A1ED9" w14:textId="6C355612" w:rsidR="006C4133" w:rsidRPr="006B71E3" w:rsidRDefault="00577B7F" w:rsidP="006C4133">
      <w:pPr>
        <w:spacing w:line="360" w:lineRule="auto"/>
        <w:ind w:firstLine="5387"/>
        <w:jc w:val="right"/>
        <w:rPr>
          <w:rFonts w:cs="Times New Roman"/>
          <w:sz w:val="24"/>
          <w:szCs w:val="24"/>
        </w:rPr>
      </w:pPr>
      <w:r w:rsidRPr="006B71E3">
        <w:rPr>
          <w:rFonts w:cs="Times New Roman"/>
          <w:sz w:val="24"/>
          <w:szCs w:val="24"/>
        </w:rPr>
        <w:t>о</w:t>
      </w:r>
      <w:r w:rsidR="006C4133" w:rsidRPr="006B71E3">
        <w:rPr>
          <w:rFonts w:cs="Times New Roman"/>
          <w:sz w:val="24"/>
          <w:szCs w:val="24"/>
        </w:rPr>
        <w:t>т</w:t>
      </w:r>
      <w:r w:rsidR="0031567E" w:rsidRPr="006B71E3">
        <w:rPr>
          <w:rFonts w:cs="Times New Roman"/>
          <w:sz w:val="24"/>
          <w:szCs w:val="24"/>
        </w:rPr>
        <w:t xml:space="preserve"> 31.10.2019</w:t>
      </w:r>
      <w:r w:rsidR="006C4133" w:rsidRPr="006B71E3">
        <w:rPr>
          <w:rFonts w:cs="Times New Roman"/>
          <w:sz w:val="24"/>
          <w:szCs w:val="24"/>
        </w:rPr>
        <w:t xml:space="preserve"> №</w:t>
      </w:r>
      <w:r w:rsidR="0031567E" w:rsidRPr="006B71E3">
        <w:rPr>
          <w:rFonts w:cs="Times New Roman"/>
          <w:sz w:val="24"/>
          <w:szCs w:val="24"/>
        </w:rPr>
        <w:t xml:space="preserve"> 2298</w:t>
      </w:r>
      <w:r w:rsidR="00342FB0" w:rsidRPr="006B71E3">
        <w:rPr>
          <w:rFonts w:cs="Times New Roman"/>
          <w:sz w:val="24"/>
          <w:szCs w:val="24"/>
        </w:rPr>
        <w:t>»</w:t>
      </w:r>
    </w:p>
    <w:tbl>
      <w:tblPr>
        <w:tblW w:w="14616" w:type="dxa"/>
        <w:tblInd w:w="93" w:type="dxa"/>
        <w:tblLook w:val="04A0" w:firstRow="1" w:lastRow="0" w:firstColumn="1" w:lastColumn="0" w:noHBand="0" w:noVBand="1"/>
      </w:tblPr>
      <w:tblGrid>
        <w:gridCol w:w="13810"/>
        <w:gridCol w:w="403"/>
        <w:gridCol w:w="403"/>
      </w:tblGrid>
      <w:tr w:rsidR="006C4133" w:rsidRPr="006B71E3" w14:paraId="337947FE" w14:textId="77777777" w:rsidTr="006C4133">
        <w:trPr>
          <w:trHeight w:val="300"/>
        </w:trPr>
        <w:tc>
          <w:tcPr>
            <w:tcW w:w="7603" w:type="dxa"/>
            <w:tcBorders>
              <w:top w:val="nil"/>
              <w:left w:val="nil"/>
              <w:bottom w:val="nil"/>
              <w:right w:val="nil"/>
            </w:tcBorders>
            <w:shd w:val="clear" w:color="auto" w:fill="auto"/>
            <w:noWrap/>
            <w:vAlign w:val="bottom"/>
          </w:tcPr>
          <w:p w14:paraId="274E3AB5" w14:textId="77777777" w:rsidR="006C4133" w:rsidRPr="006B71E3"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F2EFD5A" w14:textId="77777777" w:rsidR="006C4133" w:rsidRPr="006B71E3"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48BA7076" w14:textId="77777777" w:rsidR="006C4133" w:rsidRPr="006B71E3" w:rsidRDefault="006C4133" w:rsidP="006C4133">
            <w:pPr>
              <w:jc w:val="right"/>
              <w:rPr>
                <w:rFonts w:cs="Times New Roman"/>
                <w:color w:val="000000"/>
                <w:sz w:val="24"/>
                <w:szCs w:val="24"/>
              </w:rPr>
            </w:pPr>
          </w:p>
        </w:tc>
      </w:tr>
      <w:tr w:rsidR="006C4133" w:rsidRPr="006B71E3" w14:paraId="65D7A87F" w14:textId="77777777" w:rsidTr="006C4133">
        <w:trPr>
          <w:trHeight w:val="300"/>
        </w:trPr>
        <w:tc>
          <w:tcPr>
            <w:tcW w:w="7825" w:type="dxa"/>
            <w:gridSpan w:val="2"/>
            <w:tcBorders>
              <w:top w:val="nil"/>
              <w:left w:val="nil"/>
              <w:bottom w:val="nil"/>
              <w:right w:val="nil"/>
            </w:tcBorders>
            <w:shd w:val="clear" w:color="auto" w:fill="auto"/>
            <w:noWrap/>
            <w:vAlign w:val="bottom"/>
          </w:tcPr>
          <w:p w14:paraId="4ECBAF0B" w14:textId="77777777" w:rsidR="006C4133" w:rsidRPr="006B71E3" w:rsidRDefault="006C4133" w:rsidP="006C4133">
            <w:pPr>
              <w:jc w:val="right"/>
              <w:rPr>
                <w:rFonts w:cs="Times New Roman"/>
                <w:color w:val="000000"/>
                <w:sz w:val="24"/>
                <w:szCs w:val="24"/>
              </w:rPr>
            </w:pPr>
          </w:p>
        </w:tc>
        <w:tc>
          <w:tcPr>
            <w:tcW w:w="222" w:type="dxa"/>
            <w:tcBorders>
              <w:top w:val="nil"/>
              <w:left w:val="nil"/>
              <w:bottom w:val="nil"/>
              <w:right w:val="nil"/>
            </w:tcBorders>
            <w:shd w:val="clear" w:color="auto" w:fill="auto"/>
            <w:noWrap/>
            <w:vAlign w:val="bottom"/>
          </w:tcPr>
          <w:p w14:paraId="770715AE" w14:textId="77777777" w:rsidR="006C4133" w:rsidRPr="006B71E3" w:rsidRDefault="006C4133" w:rsidP="006C4133">
            <w:pPr>
              <w:jc w:val="right"/>
              <w:rPr>
                <w:rFonts w:cs="Times New Roman"/>
                <w:color w:val="000000"/>
                <w:sz w:val="24"/>
                <w:szCs w:val="24"/>
              </w:rPr>
            </w:pPr>
          </w:p>
        </w:tc>
      </w:tr>
      <w:tr w:rsidR="006C4133" w:rsidRPr="006B71E3" w14:paraId="3BBDB17C" w14:textId="77777777" w:rsidTr="006C4133">
        <w:trPr>
          <w:trHeight w:val="282"/>
        </w:trPr>
        <w:tc>
          <w:tcPr>
            <w:tcW w:w="8047" w:type="dxa"/>
            <w:gridSpan w:val="3"/>
            <w:tcBorders>
              <w:top w:val="nil"/>
              <w:left w:val="nil"/>
              <w:bottom w:val="nil"/>
              <w:right w:val="nil"/>
            </w:tcBorders>
            <w:shd w:val="clear" w:color="auto" w:fill="auto"/>
            <w:noWrap/>
            <w:vAlign w:val="bottom"/>
          </w:tcPr>
          <w:p w14:paraId="1D680CBF" w14:textId="77777777" w:rsidR="006C4133" w:rsidRPr="006B71E3" w:rsidRDefault="006C4133" w:rsidP="006C4133">
            <w:pPr>
              <w:jc w:val="right"/>
              <w:rPr>
                <w:rFonts w:cs="Times New Roman"/>
                <w:color w:val="000000"/>
                <w:sz w:val="24"/>
                <w:szCs w:val="24"/>
              </w:rPr>
            </w:pPr>
          </w:p>
        </w:tc>
      </w:tr>
    </w:tbl>
    <w:p w14:paraId="774EC16D" w14:textId="77777777" w:rsidR="006C4133" w:rsidRPr="006B71E3" w:rsidRDefault="006C4133" w:rsidP="006C4133">
      <w:pPr>
        <w:spacing w:line="360" w:lineRule="auto"/>
        <w:ind w:firstLine="5387"/>
        <w:jc w:val="right"/>
        <w:rPr>
          <w:rFonts w:cs="Times New Roman"/>
          <w:sz w:val="24"/>
          <w:szCs w:val="24"/>
        </w:rPr>
      </w:pPr>
    </w:p>
    <w:p w14:paraId="235F7B92" w14:textId="77777777" w:rsidR="006C4133" w:rsidRPr="006B71E3" w:rsidRDefault="006C4133" w:rsidP="006C4133">
      <w:pPr>
        <w:spacing w:line="360" w:lineRule="auto"/>
        <w:ind w:firstLine="5387"/>
        <w:jc w:val="center"/>
        <w:rPr>
          <w:rFonts w:cs="Times New Roman"/>
          <w:sz w:val="24"/>
          <w:szCs w:val="24"/>
        </w:rPr>
      </w:pPr>
    </w:p>
    <w:p w14:paraId="21144504" w14:textId="77777777" w:rsidR="006C4133" w:rsidRPr="006B71E3" w:rsidRDefault="006C4133" w:rsidP="006C4133">
      <w:pPr>
        <w:spacing w:line="360" w:lineRule="auto"/>
        <w:ind w:firstLine="5387"/>
        <w:jc w:val="center"/>
        <w:rPr>
          <w:rFonts w:cs="Times New Roman"/>
          <w:sz w:val="24"/>
          <w:szCs w:val="24"/>
        </w:rPr>
      </w:pPr>
    </w:p>
    <w:p w14:paraId="21A86E0A" w14:textId="77777777" w:rsidR="006C4133" w:rsidRPr="006B71E3" w:rsidRDefault="006C4133" w:rsidP="006C4133">
      <w:pPr>
        <w:spacing w:line="360" w:lineRule="auto"/>
        <w:jc w:val="center"/>
        <w:rPr>
          <w:rFonts w:cs="Times New Roman"/>
          <w:sz w:val="24"/>
          <w:szCs w:val="24"/>
        </w:rPr>
      </w:pPr>
    </w:p>
    <w:p w14:paraId="55924954" w14:textId="77777777" w:rsidR="006C4133" w:rsidRPr="006B71E3" w:rsidRDefault="006C4133" w:rsidP="006C4133">
      <w:pPr>
        <w:spacing w:line="360" w:lineRule="auto"/>
        <w:jc w:val="center"/>
        <w:rPr>
          <w:rFonts w:cs="Times New Roman"/>
          <w:sz w:val="24"/>
          <w:szCs w:val="24"/>
        </w:rPr>
      </w:pPr>
    </w:p>
    <w:p w14:paraId="6813F13B" w14:textId="77777777" w:rsidR="006C4133" w:rsidRPr="006B71E3" w:rsidRDefault="006C4133" w:rsidP="006C4133">
      <w:pPr>
        <w:spacing w:line="360" w:lineRule="auto"/>
        <w:jc w:val="center"/>
        <w:rPr>
          <w:rFonts w:cs="Times New Roman"/>
          <w:sz w:val="24"/>
          <w:szCs w:val="24"/>
        </w:rPr>
      </w:pPr>
    </w:p>
    <w:p w14:paraId="601A5CD7" w14:textId="77777777" w:rsidR="006C4133" w:rsidRPr="006B71E3" w:rsidRDefault="006C4133" w:rsidP="006C4133">
      <w:pPr>
        <w:spacing w:line="360" w:lineRule="auto"/>
        <w:jc w:val="center"/>
        <w:rPr>
          <w:rFonts w:cs="Times New Roman"/>
          <w:sz w:val="24"/>
          <w:szCs w:val="24"/>
        </w:rPr>
      </w:pPr>
      <w:r w:rsidRPr="006B71E3">
        <w:rPr>
          <w:rFonts w:cs="Times New Roman"/>
          <w:sz w:val="24"/>
          <w:szCs w:val="24"/>
        </w:rPr>
        <w:t>Муниципальная программа городского округа Домодедово</w:t>
      </w:r>
    </w:p>
    <w:p w14:paraId="6E68A056" w14:textId="77777777" w:rsidR="006C4133" w:rsidRPr="006B71E3" w:rsidRDefault="006C4133" w:rsidP="006C4133">
      <w:pPr>
        <w:spacing w:line="360" w:lineRule="auto"/>
        <w:jc w:val="center"/>
        <w:rPr>
          <w:rFonts w:cs="Times New Roman"/>
          <w:sz w:val="24"/>
          <w:szCs w:val="24"/>
        </w:rPr>
      </w:pPr>
      <w:r w:rsidRPr="006B71E3">
        <w:rPr>
          <w:rFonts w:cs="Times New Roman"/>
          <w:sz w:val="24"/>
          <w:szCs w:val="24"/>
        </w:rPr>
        <w:t xml:space="preserve"> «Формирование современной комфортной городской среды» </w:t>
      </w:r>
    </w:p>
    <w:p w14:paraId="3EDBE33A" w14:textId="77777777" w:rsidR="006C4133" w:rsidRPr="006B71E3" w:rsidRDefault="006C4133" w:rsidP="006C4133">
      <w:pPr>
        <w:tabs>
          <w:tab w:val="left" w:pos="3510"/>
        </w:tabs>
        <w:jc w:val="center"/>
        <w:rPr>
          <w:rFonts w:cs="Times New Roman"/>
          <w:sz w:val="24"/>
          <w:szCs w:val="24"/>
        </w:rPr>
      </w:pPr>
    </w:p>
    <w:p w14:paraId="14A8F5C6" w14:textId="77777777" w:rsidR="006C4133" w:rsidRPr="006B71E3" w:rsidRDefault="006C4133" w:rsidP="006C4133">
      <w:pPr>
        <w:tabs>
          <w:tab w:val="left" w:pos="3510"/>
        </w:tabs>
        <w:jc w:val="center"/>
        <w:rPr>
          <w:rFonts w:cs="Times New Roman"/>
          <w:sz w:val="24"/>
          <w:szCs w:val="24"/>
        </w:rPr>
      </w:pPr>
    </w:p>
    <w:p w14:paraId="30E96E45" w14:textId="77777777" w:rsidR="006C4133" w:rsidRPr="006B71E3" w:rsidRDefault="006C4133" w:rsidP="006C4133">
      <w:pPr>
        <w:tabs>
          <w:tab w:val="left" w:pos="3510"/>
        </w:tabs>
        <w:jc w:val="center"/>
        <w:rPr>
          <w:rFonts w:cs="Times New Roman"/>
          <w:sz w:val="24"/>
          <w:szCs w:val="24"/>
        </w:rPr>
      </w:pPr>
    </w:p>
    <w:p w14:paraId="06380F88" w14:textId="77777777" w:rsidR="006C4133" w:rsidRPr="006B71E3" w:rsidRDefault="006C4133" w:rsidP="006C4133">
      <w:pPr>
        <w:tabs>
          <w:tab w:val="left" w:pos="3510"/>
        </w:tabs>
        <w:jc w:val="center"/>
        <w:rPr>
          <w:rFonts w:cs="Times New Roman"/>
          <w:sz w:val="24"/>
          <w:szCs w:val="24"/>
        </w:rPr>
      </w:pPr>
    </w:p>
    <w:p w14:paraId="2FB88C4E" w14:textId="77777777" w:rsidR="006C4133" w:rsidRPr="006B71E3" w:rsidRDefault="006C4133" w:rsidP="006C4133">
      <w:pPr>
        <w:tabs>
          <w:tab w:val="left" w:pos="3510"/>
        </w:tabs>
        <w:jc w:val="center"/>
        <w:rPr>
          <w:rFonts w:cs="Times New Roman"/>
          <w:sz w:val="24"/>
          <w:szCs w:val="24"/>
        </w:rPr>
      </w:pPr>
    </w:p>
    <w:p w14:paraId="55EB5324" w14:textId="77777777" w:rsidR="006C4133" w:rsidRPr="006B71E3" w:rsidRDefault="006C4133" w:rsidP="006C4133">
      <w:pPr>
        <w:tabs>
          <w:tab w:val="left" w:pos="3510"/>
        </w:tabs>
        <w:jc w:val="center"/>
        <w:rPr>
          <w:rFonts w:cs="Times New Roman"/>
          <w:sz w:val="24"/>
          <w:szCs w:val="24"/>
        </w:rPr>
      </w:pPr>
    </w:p>
    <w:p w14:paraId="3FE17EDE" w14:textId="77777777" w:rsidR="006C4133" w:rsidRPr="006B71E3" w:rsidRDefault="006C4133" w:rsidP="006C4133">
      <w:pPr>
        <w:tabs>
          <w:tab w:val="left" w:pos="3510"/>
        </w:tabs>
        <w:jc w:val="center"/>
        <w:rPr>
          <w:rFonts w:cs="Times New Roman"/>
          <w:sz w:val="24"/>
          <w:szCs w:val="24"/>
        </w:rPr>
      </w:pPr>
    </w:p>
    <w:p w14:paraId="48CCEEFA" w14:textId="77777777" w:rsidR="006C4133" w:rsidRPr="006B71E3" w:rsidRDefault="006C4133" w:rsidP="006C4133">
      <w:pPr>
        <w:tabs>
          <w:tab w:val="left" w:pos="2835"/>
          <w:tab w:val="left" w:pos="3335"/>
          <w:tab w:val="center" w:pos="4677"/>
        </w:tabs>
        <w:jc w:val="center"/>
        <w:rPr>
          <w:rFonts w:cs="Times New Roman"/>
          <w:sz w:val="24"/>
          <w:szCs w:val="24"/>
        </w:rPr>
      </w:pPr>
      <w:r w:rsidRPr="006B71E3">
        <w:rPr>
          <w:rFonts w:cs="Times New Roman"/>
          <w:sz w:val="24"/>
          <w:szCs w:val="24"/>
        </w:rPr>
        <w:t>г. Домодедово</w:t>
      </w:r>
    </w:p>
    <w:p w14:paraId="14C66983" w14:textId="77777777" w:rsidR="001A324F" w:rsidRPr="006B71E3" w:rsidRDefault="001A324F" w:rsidP="006C4133">
      <w:pPr>
        <w:tabs>
          <w:tab w:val="left" w:pos="2835"/>
          <w:tab w:val="left" w:pos="3335"/>
          <w:tab w:val="center" w:pos="4677"/>
        </w:tabs>
        <w:jc w:val="center"/>
        <w:rPr>
          <w:rFonts w:cs="Times New Roman"/>
          <w:sz w:val="24"/>
          <w:szCs w:val="24"/>
        </w:rPr>
      </w:pPr>
    </w:p>
    <w:p w14:paraId="78F8CEF9" w14:textId="77777777" w:rsidR="006C4133" w:rsidRPr="006B71E3" w:rsidRDefault="006C4133" w:rsidP="006C4133">
      <w:pPr>
        <w:tabs>
          <w:tab w:val="left" w:pos="3510"/>
          <w:tab w:val="left" w:pos="3676"/>
          <w:tab w:val="center" w:pos="4677"/>
        </w:tabs>
        <w:jc w:val="center"/>
        <w:rPr>
          <w:rFonts w:cs="Times New Roman"/>
          <w:sz w:val="24"/>
          <w:szCs w:val="24"/>
        </w:rPr>
      </w:pPr>
    </w:p>
    <w:p w14:paraId="3A56C81F" w14:textId="77777777" w:rsidR="00575EF3" w:rsidRPr="006B71E3" w:rsidRDefault="00575EF3" w:rsidP="006C4133">
      <w:pPr>
        <w:tabs>
          <w:tab w:val="left" w:pos="3510"/>
          <w:tab w:val="left" w:pos="3676"/>
          <w:tab w:val="center" w:pos="4677"/>
        </w:tabs>
        <w:jc w:val="center"/>
        <w:rPr>
          <w:rFonts w:cs="Times New Roman"/>
          <w:sz w:val="24"/>
          <w:szCs w:val="24"/>
        </w:rPr>
      </w:pPr>
    </w:p>
    <w:p w14:paraId="2E480EAD" w14:textId="77777777" w:rsidR="00575EF3" w:rsidRPr="006B71E3" w:rsidRDefault="00575EF3" w:rsidP="006C4133">
      <w:pPr>
        <w:tabs>
          <w:tab w:val="left" w:pos="3510"/>
          <w:tab w:val="left" w:pos="3676"/>
          <w:tab w:val="center" w:pos="4677"/>
        </w:tabs>
        <w:jc w:val="center"/>
        <w:rPr>
          <w:rFonts w:cs="Times New Roman"/>
          <w:sz w:val="24"/>
          <w:szCs w:val="24"/>
        </w:rPr>
      </w:pPr>
    </w:p>
    <w:p w14:paraId="1D67CC48" w14:textId="77777777" w:rsidR="00575EF3" w:rsidRPr="006B71E3" w:rsidRDefault="00575EF3" w:rsidP="006C4133">
      <w:pPr>
        <w:tabs>
          <w:tab w:val="left" w:pos="3510"/>
          <w:tab w:val="left" w:pos="3676"/>
          <w:tab w:val="center" w:pos="4677"/>
        </w:tabs>
        <w:jc w:val="center"/>
        <w:rPr>
          <w:rFonts w:cs="Times New Roman"/>
          <w:sz w:val="24"/>
          <w:szCs w:val="24"/>
        </w:rPr>
      </w:pPr>
    </w:p>
    <w:p w14:paraId="321499EF" w14:textId="77777777" w:rsidR="00575EF3" w:rsidRPr="006B71E3" w:rsidRDefault="00575EF3" w:rsidP="006C4133">
      <w:pPr>
        <w:tabs>
          <w:tab w:val="left" w:pos="3510"/>
          <w:tab w:val="left" w:pos="3676"/>
          <w:tab w:val="center" w:pos="4677"/>
        </w:tabs>
        <w:jc w:val="center"/>
        <w:rPr>
          <w:rFonts w:cs="Times New Roman"/>
          <w:sz w:val="24"/>
          <w:szCs w:val="24"/>
        </w:rPr>
      </w:pPr>
    </w:p>
    <w:p w14:paraId="5B622D01" w14:textId="77777777" w:rsidR="00575EF3" w:rsidRPr="006B71E3" w:rsidRDefault="00575EF3" w:rsidP="006C4133">
      <w:pPr>
        <w:tabs>
          <w:tab w:val="left" w:pos="3510"/>
          <w:tab w:val="left" w:pos="3676"/>
          <w:tab w:val="center" w:pos="4677"/>
        </w:tabs>
        <w:jc w:val="center"/>
        <w:rPr>
          <w:rFonts w:cs="Times New Roman"/>
          <w:sz w:val="24"/>
          <w:szCs w:val="24"/>
        </w:rPr>
      </w:pPr>
    </w:p>
    <w:tbl>
      <w:tblPr>
        <w:tblW w:w="17912" w:type="dxa"/>
        <w:tblInd w:w="-318" w:type="dxa"/>
        <w:tblLayout w:type="fixed"/>
        <w:tblLook w:val="04A0" w:firstRow="1" w:lastRow="0" w:firstColumn="1" w:lastColumn="0" w:noHBand="0" w:noVBand="1"/>
      </w:tblPr>
      <w:tblGrid>
        <w:gridCol w:w="17912"/>
      </w:tblGrid>
      <w:tr w:rsidR="00FF0FB1" w:rsidRPr="006B71E3" w14:paraId="079695C8" w14:textId="77777777" w:rsidTr="005C6884">
        <w:trPr>
          <w:trHeight w:val="315"/>
        </w:trPr>
        <w:tc>
          <w:tcPr>
            <w:tcW w:w="15877" w:type="dxa"/>
            <w:tcBorders>
              <w:top w:val="nil"/>
              <w:left w:val="nil"/>
              <w:bottom w:val="nil"/>
              <w:right w:val="nil"/>
            </w:tcBorders>
            <w:shd w:val="clear" w:color="auto" w:fill="auto"/>
            <w:vAlign w:val="bottom"/>
            <w:hideMark/>
          </w:tcPr>
          <w:p w14:paraId="6B0DB2F0" w14:textId="77777777" w:rsidR="00FF0FB1" w:rsidRPr="006B71E3" w:rsidRDefault="00FF0FB1" w:rsidP="005C6884">
            <w:pPr>
              <w:jc w:val="center"/>
              <w:rPr>
                <w:rFonts w:cs="Times New Roman"/>
                <w:b/>
                <w:bCs/>
                <w:sz w:val="24"/>
                <w:szCs w:val="24"/>
              </w:rPr>
            </w:pPr>
            <w:r w:rsidRPr="006B71E3">
              <w:rPr>
                <w:rFonts w:cs="Times New Roman"/>
                <w:b/>
                <w:bCs/>
                <w:sz w:val="24"/>
                <w:szCs w:val="24"/>
              </w:rPr>
              <w:t xml:space="preserve">Паспорт Программы </w:t>
            </w:r>
          </w:p>
        </w:tc>
      </w:tr>
      <w:tr w:rsidR="00FF0FB1" w:rsidRPr="006B71E3" w14:paraId="6E347A21" w14:textId="77777777" w:rsidTr="005C6884">
        <w:trPr>
          <w:trHeight w:val="6539"/>
        </w:trPr>
        <w:tc>
          <w:tcPr>
            <w:tcW w:w="15877" w:type="dxa"/>
            <w:tcBorders>
              <w:top w:val="nil"/>
              <w:left w:val="nil"/>
              <w:bottom w:val="nil"/>
              <w:right w:val="nil"/>
            </w:tcBorders>
            <w:shd w:val="clear" w:color="auto" w:fill="auto"/>
            <w:vAlign w:val="bottom"/>
            <w:hideMark/>
          </w:tcPr>
          <w:p w14:paraId="36FCBF0C" w14:textId="77777777" w:rsidR="00FF0FB1" w:rsidRPr="006B71E3" w:rsidRDefault="00FF0FB1" w:rsidP="005C6884">
            <w:pPr>
              <w:jc w:val="center"/>
              <w:rPr>
                <w:rFonts w:cs="Times New Roman"/>
                <w:b/>
                <w:bCs/>
                <w:sz w:val="24"/>
                <w:szCs w:val="24"/>
              </w:rPr>
            </w:pPr>
            <w:r w:rsidRPr="006B71E3">
              <w:rPr>
                <w:rFonts w:cs="Times New Roman"/>
                <w:b/>
                <w:bCs/>
                <w:sz w:val="24"/>
                <w:szCs w:val="24"/>
              </w:rPr>
              <w:t>«Формирование современной комфортной городской среды»</w:t>
            </w:r>
          </w:p>
          <w:p w14:paraId="1939FB57" w14:textId="77777777" w:rsidR="00FF0FB1" w:rsidRPr="006B71E3" w:rsidRDefault="00FF0FB1" w:rsidP="005C6884">
            <w:pPr>
              <w:jc w:val="center"/>
              <w:rPr>
                <w:rFonts w:cs="Times New Roman"/>
                <w:b/>
                <w:bCs/>
                <w:sz w:val="24"/>
                <w:szCs w:val="24"/>
              </w:rPr>
            </w:pPr>
          </w:p>
          <w:tbl>
            <w:tblPr>
              <w:tblW w:w="137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4"/>
              <w:gridCol w:w="1793"/>
              <w:gridCol w:w="1915"/>
              <w:gridCol w:w="1525"/>
              <w:gridCol w:w="1595"/>
              <w:gridCol w:w="1755"/>
              <w:gridCol w:w="1597"/>
            </w:tblGrid>
            <w:tr w:rsidR="00FF0FB1" w:rsidRPr="006B71E3" w14:paraId="42624C16" w14:textId="77777777" w:rsidTr="005C6884">
              <w:trPr>
                <w:trHeight w:val="539"/>
              </w:trPr>
              <w:tc>
                <w:tcPr>
                  <w:tcW w:w="3544" w:type="dxa"/>
                  <w:tcBorders>
                    <w:top w:val="single" w:sz="4" w:space="0" w:color="auto"/>
                    <w:bottom w:val="single" w:sz="4" w:space="0" w:color="auto"/>
                    <w:right w:val="single" w:sz="4" w:space="0" w:color="auto"/>
                  </w:tcBorders>
                </w:tcPr>
                <w:p w14:paraId="606BF31F"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Координатор муниципальной программы</w:t>
                  </w:r>
                </w:p>
              </w:tc>
              <w:tc>
                <w:tcPr>
                  <w:tcW w:w="10180" w:type="dxa"/>
                  <w:gridSpan w:val="6"/>
                  <w:tcBorders>
                    <w:top w:val="single" w:sz="4" w:space="0" w:color="auto"/>
                    <w:left w:val="single" w:sz="4" w:space="0" w:color="auto"/>
                    <w:bottom w:val="single" w:sz="4" w:space="0" w:color="auto"/>
                  </w:tcBorders>
                </w:tcPr>
                <w:p w14:paraId="285AE725" w14:textId="77777777" w:rsidR="00FF0FB1" w:rsidRPr="006B71E3" w:rsidRDefault="00FF0FB1" w:rsidP="005C6884">
                  <w:pPr>
                    <w:widowControl w:val="0"/>
                    <w:autoSpaceDE w:val="0"/>
                    <w:autoSpaceDN w:val="0"/>
                    <w:adjustRightInd w:val="0"/>
                    <w:rPr>
                      <w:rFonts w:eastAsiaTheme="minorEastAsia" w:cs="Times New Roman"/>
                      <w:i/>
                      <w:sz w:val="24"/>
                      <w:szCs w:val="24"/>
                    </w:rPr>
                  </w:pPr>
                  <w:r w:rsidRPr="006B71E3">
                    <w:rPr>
                      <w:rFonts w:eastAsiaTheme="minorEastAsia" w:cs="Times New Roman"/>
                      <w:sz w:val="24"/>
                      <w:szCs w:val="24"/>
                    </w:rPr>
                    <w:t>Заместитель главы администрации городского округа Домодедово И.В. Колобов</w:t>
                  </w:r>
                </w:p>
              </w:tc>
            </w:tr>
            <w:tr w:rsidR="00FF0FB1" w:rsidRPr="006B71E3" w14:paraId="437781A7" w14:textId="77777777" w:rsidTr="005C6884">
              <w:trPr>
                <w:trHeight w:val="555"/>
              </w:trPr>
              <w:tc>
                <w:tcPr>
                  <w:tcW w:w="3544" w:type="dxa"/>
                  <w:tcBorders>
                    <w:top w:val="single" w:sz="4" w:space="0" w:color="auto"/>
                    <w:bottom w:val="single" w:sz="4" w:space="0" w:color="auto"/>
                    <w:right w:val="single" w:sz="4" w:space="0" w:color="auto"/>
                  </w:tcBorders>
                </w:tcPr>
                <w:p w14:paraId="500DB312"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Муниципальный заказчик муниципальной программы</w:t>
                  </w:r>
                </w:p>
              </w:tc>
              <w:tc>
                <w:tcPr>
                  <w:tcW w:w="10180" w:type="dxa"/>
                  <w:gridSpan w:val="6"/>
                  <w:tcBorders>
                    <w:top w:val="single" w:sz="4" w:space="0" w:color="auto"/>
                    <w:left w:val="single" w:sz="4" w:space="0" w:color="auto"/>
                    <w:bottom w:val="single" w:sz="4" w:space="0" w:color="auto"/>
                  </w:tcBorders>
                </w:tcPr>
                <w:p w14:paraId="389B9387"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Управление жилищно-коммунального хозяйства администрации городского округа Домодедово</w:t>
                  </w:r>
                </w:p>
              </w:tc>
            </w:tr>
            <w:tr w:rsidR="00FF0FB1" w:rsidRPr="006B71E3" w14:paraId="318556A1" w14:textId="77777777" w:rsidTr="005C6884">
              <w:trPr>
                <w:trHeight w:val="588"/>
              </w:trPr>
              <w:tc>
                <w:tcPr>
                  <w:tcW w:w="3544" w:type="dxa"/>
                  <w:tcBorders>
                    <w:top w:val="single" w:sz="4" w:space="0" w:color="auto"/>
                    <w:bottom w:val="single" w:sz="4" w:space="0" w:color="auto"/>
                    <w:right w:val="single" w:sz="4" w:space="0" w:color="auto"/>
                  </w:tcBorders>
                </w:tcPr>
                <w:p w14:paraId="5AB5B4D0"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Цели муниципальной программы</w:t>
                  </w:r>
                </w:p>
              </w:tc>
              <w:tc>
                <w:tcPr>
                  <w:tcW w:w="10180" w:type="dxa"/>
                  <w:gridSpan w:val="6"/>
                  <w:tcBorders>
                    <w:top w:val="single" w:sz="4" w:space="0" w:color="auto"/>
                    <w:left w:val="single" w:sz="4" w:space="0" w:color="auto"/>
                    <w:bottom w:val="single" w:sz="4" w:space="0" w:color="auto"/>
                  </w:tcBorders>
                </w:tcPr>
                <w:p w14:paraId="07E684E7"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cs="Times New Roman"/>
                      <w:sz w:val="24"/>
                      <w:szCs w:val="24"/>
                    </w:rPr>
                    <w:t>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tc>
            </w:tr>
            <w:tr w:rsidR="00FF0FB1" w:rsidRPr="006B71E3" w14:paraId="703F3BBB" w14:textId="77777777" w:rsidTr="005C6884">
              <w:trPr>
                <w:trHeight w:val="1094"/>
              </w:trPr>
              <w:tc>
                <w:tcPr>
                  <w:tcW w:w="3544" w:type="dxa"/>
                  <w:tcBorders>
                    <w:top w:val="single" w:sz="4" w:space="0" w:color="auto"/>
                    <w:bottom w:val="single" w:sz="4" w:space="0" w:color="auto"/>
                    <w:right w:val="single" w:sz="4" w:space="0" w:color="auto"/>
                  </w:tcBorders>
                </w:tcPr>
                <w:p w14:paraId="6359279E"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Перечень подпрограмм</w:t>
                  </w:r>
                </w:p>
              </w:tc>
              <w:tc>
                <w:tcPr>
                  <w:tcW w:w="10180" w:type="dxa"/>
                  <w:gridSpan w:val="6"/>
                  <w:tcBorders>
                    <w:top w:val="single" w:sz="4" w:space="0" w:color="auto"/>
                    <w:left w:val="single" w:sz="4" w:space="0" w:color="auto"/>
                    <w:bottom w:val="single" w:sz="4" w:space="0" w:color="auto"/>
                  </w:tcBorders>
                </w:tcPr>
                <w:p w14:paraId="6E51BD06" w14:textId="77777777" w:rsidR="00FF0FB1" w:rsidRPr="006B71E3" w:rsidRDefault="00FF0FB1" w:rsidP="005C6884">
                  <w:pPr>
                    <w:widowControl w:val="0"/>
                    <w:autoSpaceDE w:val="0"/>
                    <w:autoSpaceDN w:val="0"/>
                    <w:adjustRightInd w:val="0"/>
                    <w:rPr>
                      <w:rFonts w:eastAsiaTheme="minorEastAsia" w:cs="Times New Roman"/>
                      <w:i/>
                      <w:sz w:val="24"/>
                      <w:szCs w:val="24"/>
                    </w:rPr>
                  </w:pPr>
                  <w:r w:rsidRPr="006B71E3">
                    <w:rPr>
                      <w:rFonts w:eastAsiaTheme="minorEastAsia" w:cs="Times New Roman"/>
                      <w:i/>
                      <w:sz w:val="24"/>
                      <w:szCs w:val="24"/>
                    </w:rPr>
                    <w:t>Подпрограмма I "Комфортная городская среда"</w:t>
                  </w:r>
                </w:p>
                <w:p w14:paraId="50CD8D35" w14:textId="77777777" w:rsidR="00FF0FB1" w:rsidRPr="006B71E3" w:rsidRDefault="00FF0FB1" w:rsidP="005C6884">
                  <w:pPr>
                    <w:widowControl w:val="0"/>
                    <w:autoSpaceDE w:val="0"/>
                    <w:autoSpaceDN w:val="0"/>
                    <w:adjustRightInd w:val="0"/>
                    <w:rPr>
                      <w:rFonts w:eastAsiaTheme="minorEastAsia" w:cs="Times New Roman"/>
                      <w:i/>
                      <w:sz w:val="24"/>
                      <w:szCs w:val="24"/>
                    </w:rPr>
                  </w:pPr>
                  <w:r w:rsidRPr="006B71E3">
                    <w:rPr>
                      <w:rFonts w:eastAsiaTheme="minorEastAsia" w:cs="Times New Roman"/>
                      <w:i/>
                      <w:sz w:val="24"/>
                      <w:szCs w:val="24"/>
                    </w:rPr>
                    <w:t>Подпрограмма II "Благоустройство территорий"</w:t>
                  </w:r>
                </w:p>
                <w:p w14:paraId="78AF182C" w14:textId="033BBC1A" w:rsidR="00FF0FB1" w:rsidRPr="006B71E3" w:rsidRDefault="00FF0FB1" w:rsidP="002C683C">
                  <w:pPr>
                    <w:widowControl w:val="0"/>
                    <w:autoSpaceDE w:val="0"/>
                    <w:autoSpaceDN w:val="0"/>
                    <w:adjustRightInd w:val="0"/>
                    <w:rPr>
                      <w:rFonts w:eastAsiaTheme="minorEastAsia" w:cs="Times New Roman"/>
                      <w:i/>
                      <w:sz w:val="24"/>
                      <w:szCs w:val="24"/>
                    </w:rPr>
                  </w:pPr>
                  <w:r w:rsidRPr="006B71E3">
                    <w:rPr>
                      <w:rFonts w:eastAsiaTheme="minorEastAsia" w:cs="Times New Roman"/>
                      <w:i/>
                      <w:sz w:val="24"/>
                      <w:szCs w:val="24"/>
                    </w:rPr>
                    <w:t>Подпрограмма III "Создание условий для обеспечения комфортного проживания жителей в многоквартирных домах</w:t>
                  </w:r>
                  <w:r w:rsidR="002C683C">
                    <w:rPr>
                      <w:rFonts w:eastAsiaTheme="minorEastAsia" w:cs="Times New Roman"/>
                      <w:i/>
                      <w:sz w:val="24"/>
                      <w:szCs w:val="24"/>
                    </w:rPr>
                    <w:t xml:space="preserve"> </w:t>
                  </w:r>
                  <w:r w:rsidR="004D05D2">
                    <w:rPr>
                      <w:rFonts w:eastAsiaTheme="minorEastAsia" w:cs="Times New Roman"/>
                      <w:i/>
                      <w:sz w:val="24"/>
                      <w:szCs w:val="24"/>
                    </w:rPr>
                    <w:t>Московской области</w:t>
                  </w:r>
                  <w:r w:rsidR="002C683C" w:rsidRPr="006B71E3">
                    <w:rPr>
                      <w:rFonts w:eastAsiaTheme="minorEastAsia" w:cs="Times New Roman"/>
                      <w:i/>
                      <w:sz w:val="24"/>
                      <w:szCs w:val="24"/>
                    </w:rPr>
                    <w:t>"</w:t>
                  </w:r>
                </w:p>
              </w:tc>
            </w:tr>
            <w:tr w:rsidR="00FF0FB1" w:rsidRPr="006B71E3" w14:paraId="3EA17472" w14:textId="77777777" w:rsidTr="005C6884">
              <w:trPr>
                <w:trHeight w:val="278"/>
              </w:trPr>
              <w:tc>
                <w:tcPr>
                  <w:tcW w:w="3544" w:type="dxa"/>
                  <w:vMerge w:val="restart"/>
                  <w:tcBorders>
                    <w:top w:val="single" w:sz="4" w:space="0" w:color="auto"/>
                    <w:bottom w:val="nil"/>
                    <w:right w:val="nil"/>
                  </w:tcBorders>
                </w:tcPr>
                <w:p w14:paraId="44E35691" w14:textId="77777777" w:rsidR="00FF0FB1" w:rsidRPr="006B71E3" w:rsidRDefault="00FF0FB1" w:rsidP="005C6884">
                  <w:pPr>
                    <w:widowControl w:val="0"/>
                    <w:autoSpaceDE w:val="0"/>
                    <w:autoSpaceDN w:val="0"/>
                    <w:adjustRightInd w:val="0"/>
                    <w:rPr>
                      <w:rFonts w:eastAsiaTheme="minorEastAsia" w:cs="Times New Roman"/>
                      <w:sz w:val="24"/>
                      <w:szCs w:val="24"/>
                    </w:rPr>
                  </w:pPr>
                  <w:bookmarkStart w:id="1" w:name="sub_101"/>
                  <w:r w:rsidRPr="006B71E3">
                    <w:rPr>
                      <w:rFonts w:eastAsiaTheme="minorEastAsia" w:cs="Times New Roman"/>
                      <w:sz w:val="24"/>
                      <w:szCs w:val="24"/>
                    </w:rPr>
                    <w:t xml:space="preserve">Источники финансирования муниципальной программы, </w:t>
                  </w:r>
                </w:p>
                <w:p w14:paraId="607CC63A" w14:textId="77777777" w:rsidR="00FF0FB1" w:rsidRPr="006B71E3" w:rsidRDefault="00FF0FB1"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в том числе по годам:</w:t>
                  </w:r>
                  <w:bookmarkEnd w:id="1"/>
                </w:p>
              </w:tc>
              <w:tc>
                <w:tcPr>
                  <w:tcW w:w="10180" w:type="dxa"/>
                  <w:gridSpan w:val="6"/>
                  <w:tcBorders>
                    <w:top w:val="single" w:sz="4" w:space="0" w:color="auto"/>
                    <w:left w:val="single" w:sz="4" w:space="0" w:color="auto"/>
                    <w:bottom w:val="nil"/>
                  </w:tcBorders>
                </w:tcPr>
                <w:p w14:paraId="2DCD78D6"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Расходы (тыс. рублей)</w:t>
                  </w:r>
                </w:p>
              </w:tc>
            </w:tr>
            <w:tr w:rsidR="00FF0FB1" w:rsidRPr="006B71E3" w14:paraId="2923EA1F" w14:textId="77777777" w:rsidTr="005C7D7B">
              <w:trPr>
                <w:trHeight w:val="157"/>
              </w:trPr>
              <w:tc>
                <w:tcPr>
                  <w:tcW w:w="3544" w:type="dxa"/>
                  <w:vMerge/>
                  <w:tcBorders>
                    <w:top w:val="nil"/>
                    <w:bottom w:val="nil"/>
                    <w:right w:val="nil"/>
                  </w:tcBorders>
                </w:tcPr>
                <w:p w14:paraId="52FD16EC" w14:textId="77777777" w:rsidR="00FF0FB1" w:rsidRPr="006B71E3" w:rsidRDefault="00FF0FB1" w:rsidP="005C6884">
                  <w:pPr>
                    <w:widowControl w:val="0"/>
                    <w:autoSpaceDE w:val="0"/>
                    <w:autoSpaceDN w:val="0"/>
                    <w:adjustRightInd w:val="0"/>
                    <w:jc w:val="both"/>
                    <w:rPr>
                      <w:rFonts w:eastAsiaTheme="minorEastAsia" w:cs="Times New Roman"/>
                      <w:sz w:val="24"/>
                      <w:szCs w:val="24"/>
                    </w:rPr>
                  </w:pPr>
                </w:p>
              </w:tc>
              <w:tc>
                <w:tcPr>
                  <w:tcW w:w="1793" w:type="dxa"/>
                  <w:tcBorders>
                    <w:top w:val="single" w:sz="4" w:space="0" w:color="auto"/>
                    <w:left w:val="single" w:sz="4" w:space="0" w:color="auto"/>
                    <w:bottom w:val="nil"/>
                    <w:right w:val="nil"/>
                  </w:tcBorders>
                </w:tcPr>
                <w:p w14:paraId="52654FF3"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Всего</w:t>
                  </w:r>
                </w:p>
              </w:tc>
              <w:tc>
                <w:tcPr>
                  <w:tcW w:w="1915" w:type="dxa"/>
                  <w:tcBorders>
                    <w:top w:val="single" w:sz="4" w:space="0" w:color="auto"/>
                    <w:left w:val="single" w:sz="4" w:space="0" w:color="auto"/>
                    <w:bottom w:val="nil"/>
                    <w:right w:val="nil"/>
                  </w:tcBorders>
                </w:tcPr>
                <w:p w14:paraId="13B8EC8E"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2020 год</w:t>
                  </w:r>
                </w:p>
              </w:tc>
              <w:tc>
                <w:tcPr>
                  <w:tcW w:w="1525" w:type="dxa"/>
                  <w:tcBorders>
                    <w:top w:val="single" w:sz="4" w:space="0" w:color="auto"/>
                    <w:left w:val="single" w:sz="4" w:space="0" w:color="auto"/>
                    <w:bottom w:val="nil"/>
                    <w:right w:val="nil"/>
                  </w:tcBorders>
                </w:tcPr>
                <w:p w14:paraId="3857BDCE"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2021 год</w:t>
                  </w:r>
                </w:p>
              </w:tc>
              <w:tc>
                <w:tcPr>
                  <w:tcW w:w="1595" w:type="dxa"/>
                  <w:tcBorders>
                    <w:top w:val="single" w:sz="4" w:space="0" w:color="auto"/>
                    <w:left w:val="single" w:sz="4" w:space="0" w:color="auto"/>
                    <w:bottom w:val="nil"/>
                    <w:right w:val="nil"/>
                  </w:tcBorders>
                </w:tcPr>
                <w:p w14:paraId="191966D9"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2022 год</w:t>
                  </w:r>
                </w:p>
              </w:tc>
              <w:tc>
                <w:tcPr>
                  <w:tcW w:w="1755" w:type="dxa"/>
                  <w:tcBorders>
                    <w:top w:val="single" w:sz="4" w:space="0" w:color="auto"/>
                    <w:left w:val="single" w:sz="4" w:space="0" w:color="auto"/>
                    <w:bottom w:val="nil"/>
                    <w:right w:val="nil"/>
                  </w:tcBorders>
                </w:tcPr>
                <w:p w14:paraId="7E8B5298"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2023 год</w:t>
                  </w:r>
                </w:p>
              </w:tc>
              <w:tc>
                <w:tcPr>
                  <w:tcW w:w="1597" w:type="dxa"/>
                  <w:tcBorders>
                    <w:top w:val="single" w:sz="4" w:space="0" w:color="auto"/>
                    <w:left w:val="single" w:sz="4" w:space="0" w:color="auto"/>
                    <w:bottom w:val="nil"/>
                  </w:tcBorders>
                </w:tcPr>
                <w:p w14:paraId="41EC8129" w14:textId="77777777" w:rsidR="00FF0FB1" w:rsidRPr="006B71E3" w:rsidRDefault="00FF0FB1" w:rsidP="005C6884">
                  <w:pPr>
                    <w:widowControl w:val="0"/>
                    <w:autoSpaceDE w:val="0"/>
                    <w:autoSpaceDN w:val="0"/>
                    <w:adjustRightInd w:val="0"/>
                    <w:jc w:val="center"/>
                    <w:rPr>
                      <w:rFonts w:eastAsiaTheme="minorEastAsia" w:cs="Times New Roman"/>
                      <w:sz w:val="24"/>
                      <w:szCs w:val="24"/>
                    </w:rPr>
                  </w:pPr>
                  <w:r w:rsidRPr="006B71E3">
                    <w:rPr>
                      <w:rFonts w:eastAsiaTheme="minorEastAsia" w:cs="Times New Roman"/>
                      <w:sz w:val="24"/>
                      <w:szCs w:val="24"/>
                    </w:rPr>
                    <w:t>2024 год</w:t>
                  </w:r>
                </w:p>
              </w:tc>
            </w:tr>
            <w:tr w:rsidR="00BD5E99" w:rsidRPr="006B71E3" w14:paraId="0E059AC1" w14:textId="77777777" w:rsidTr="005C7D7B">
              <w:trPr>
                <w:trHeight w:val="555"/>
              </w:trPr>
              <w:tc>
                <w:tcPr>
                  <w:tcW w:w="3544" w:type="dxa"/>
                  <w:tcBorders>
                    <w:top w:val="single" w:sz="4" w:space="0" w:color="auto"/>
                    <w:bottom w:val="nil"/>
                    <w:right w:val="nil"/>
                  </w:tcBorders>
                  <w:shd w:val="clear" w:color="auto" w:fill="auto"/>
                </w:tcPr>
                <w:p w14:paraId="61D97423" w14:textId="77777777" w:rsidR="00BD5E99" w:rsidRPr="006B71E3" w:rsidRDefault="00BD5E99"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Средства федерального бюджета</w:t>
                  </w:r>
                </w:p>
                <w:p w14:paraId="6E494A7D" w14:textId="77777777" w:rsidR="00BD5E99" w:rsidRPr="006B71E3" w:rsidRDefault="00BD5E99" w:rsidP="005C6884">
                  <w:pPr>
                    <w:widowControl w:val="0"/>
                    <w:autoSpaceDE w:val="0"/>
                    <w:autoSpaceDN w:val="0"/>
                    <w:adjustRightInd w:val="0"/>
                    <w:rPr>
                      <w:rFonts w:eastAsiaTheme="minorEastAsia" w:cs="Times New Roman"/>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14:paraId="0CBB8D35" w14:textId="64C313AC" w:rsidR="00BD5E99" w:rsidRPr="000019BD" w:rsidRDefault="00BD5E99" w:rsidP="005C6884">
                  <w:pPr>
                    <w:jc w:val="center"/>
                    <w:rPr>
                      <w:bCs/>
                      <w:iCs/>
                      <w:sz w:val="22"/>
                    </w:rPr>
                  </w:pPr>
                  <w:r>
                    <w:rPr>
                      <w:b/>
                      <w:bCs/>
                      <w:i/>
                      <w:iCs/>
                      <w:sz w:val="22"/>
                    </w:rPr>
                    <w:t>107 061,63</w:t>
                  </w:r>
                </w:p>
              </w:tc>
              <w:tc>
                <w:tcPr>
                  <w:tcW w:w="1915" w:type="dxa"/>
                  <w:tcBorders>
                    <w:top w:val="single" w:sz="4" w:space="0" w:color="auto"/>
                    <w:left w:val="nil"/>
                    <w:bottom w:val="single" w:sz="4" w:space="0" w:color="auto"/>
                    <w:right w:val="single" w:sz="4" w:space="0" w:color="auto"/>
                  </w:tcBorders>
                  <w:shd w:val="clear" w:color="auto" w:fill="auto"/>
                </w:tcPr>
                <w:p w14:paraId="1224DE08" w14:textId="307098ED" w:rsidR="00BD5E99" w:rsidRPr="0068474F" w:rsidRDefault="00BD5E99" w:rsidP="005C6884">
                  <w:pPr>
                    <w:jc w:val="center"/>
                    <w:rPr>
                      <w:bCs/>
                      <w:iCs/>
                      <w:sz w:val="22"/>
                    </w:rPr>
                  </w:pPr>
                  <w:r>
                    <w:rPr>
                      <w:b/>
                      <w:bCs/>
                      <w:i/>
                      <w:iCs/>
                      <w:sz w:val="22"/>
                    </w:rPr>
                    <w:t>60 558,01</w:t>
                  </w:r>
                </w:p>
              </w:tc>
              <w:tc>
                <w:tcPr>
                  <w:tcW w:w="1525" w:type="dxa"/>
                  <w:tcBorders>
                    <w:top w:val="single" w:sz="4" w:space="0" w:color="auto"/>
                    <w:left w:val="nil"/>
                    <w:bottom w:val="single" w:sz="4" w:space="0" w:color="auto"/>
                    <w:right w:val="single" w:sz="4" w:space="0" w:color="auto"/>
                  </w:tcBorders>
                  <w:shd w:val="clear" w:color="auto" w:fill="auto"/>
                </w:tcPr>
                <w:p w14:paraId="2B66A017" w14:textId="3A01EBEE" w:rsidR="00BD5E99" w:rsidRPr="0068474F" w:rsidRDefault="00BD5E99" w:rsidP="005C6884">
                  <w:pPr>
                    <w:jc w:val="center"/>
                    <w:rPr>
                      <w:bCs/>
                      <w:iCs/>
                      <w:sz w:val="22"/>
                    </w:rPr>
                  </w:pPr>
                  <w:r>
                    <w:rPr>
                      <w:b/>
                      <w:bCs/>
                      <w:i/>
                      <w:iCs/>
                      <w:sz w:val="22"/>
                    </w:rPr>
                    <w:t>0,00</w:t>
                  </w:r>
                </w:p>
              </w:tc>
              <w:tc>
                <w:tcPr>
                  <w:tcW w:w="1595" w:type="dxa"/>
                  <w:tcBorders>
                    <w:top w:val="single" w:sz="4" w:space="0" w:color="auto"/>
                    <w:left w:val="nil"/>
                    <w:bottom w:val="single" w:sz="4" w:space="0" w:color="auto"/>
                    <w:right w:val="single" w:sz="4" w:space="0" w:color="auto"/>
                  </w:tcBorders>
                  <w:shd w:val="clear" w:color="auto" w:fill="auto"/>
                </w:tcPr>
                <w:p w14:paraId="1B185B43" w14:textId="78A1A60A" w:rsidR="00BD5E99" w:rsidRPr="0068474F" w:rsidRDefault="00BD5E99" w:rsidP="005C6884">
                  <w:pPr>
                    <w:jc w:val="center"/>
                    <w:rPr>
                      <w:bCs/>
                      <w:iCs/>
                      <w:sz w:val="22"/>
                    </w:rPr>
                  </w:pPr>
                  <w:r>
                    <w:rPr>
                      <w:b/>
                      <w:bCs/>
                      <w:i/>
                      <w:iCs/>
                      <w:sz w:val="22"/>
                    </w:rPr>
                    <w:t>0,00</w:t>
                  </w:r>
                </w:p>
              </w:tc>
              <w:tc>
                <w:tcPr>
                  <w:tcW w:w="1755" w:type="dxa"/>
                  <w:tcBorders>
                    <w:top w:val="single" w:sz="4" w:space="0" w:color="auto"/>
                    <w:left w:val="nil"/>
                    <w:bottom w:val="single" w:sz="4" w:space="0" w:color="auto"/>
                    <w:right w:val="single" w:sz="4" w:space="0" w:color="auto"/>
                  </w:tcBorders>
                  <w:shd w:val="clear" w:color="auto" w:fill="auto"/>
                </w:tcPr>
                <w:p w14:paraId="1071E911" w14:textId="7F59D5C3" w:rsidR="00BD5E99" w:rsidRPr="0068474F" w:rsidRDefault="00BD5E99" w:rsidP="005C6884">
                  <w:pPr>
                    <w:jc w:val="center"/>
                    <w:rPr>
                      <w:bCs/>
                      <w:iCs/>
                      <w:sz w:val="22"/>
                    </w:rPr>
                  </w:pPr>
                  <w:r>
                    <w:rPr>
                      <w:b/>
                      <w:bCs/>
                      <w:i/>
                      <w:iCs/>
                      <w:sz w:val="22"/>
                    </w:rPr>
                    <w:t>46 503,62</w:t>
                  </w:r>
                </w:p>
              </w:tc>
              <w:tc>
                <w:tcPr>
                  <w:tcW w:w="1597" w:type="dxa"/>
                  <w:tcBorders>
                    <w:top w:val="single" w:sz="4" w:space="0" w:color="auto"/>
                    <w:left w:val="nil"/>
                    <w:bottom w:val="single" w:sz="4" w:space="0" w:color="auto"/>
                    <w:right w:val="single" w:sz="4" w:space="0" w:color="auto"/>
                  </w:tcBorders>
                  <w:shd w:val="clear" w:color="auto" w:fill="auto"/>
                </w:tcPr>
                <w:p w14:paraId="7D06EED7" w14:textId="76430528" w:rsidR="00BD5E99" w:rsidRPr="0068474F" w:rsidRDefault="00BD5E99" w:rsidP="005C6884">
                  <w:pPr>
                    <w:jc w:val="center"/>
                    <w:rPr>
                      <w:bCs/>
                      <w:iCs/>
                      <w:sz w:val="22"/>
                    </w:rPr>
                  </w:pPr>
                  <w:r>
                    <w:rPr>
                      <w:b/>
                      <w:bCs/>
                      <w:i/>
                      <w:iCs/>
                      <w:sz w:val="22"/>
                    </w:rPr>
                    <w:t>0,00</w:t>
                  </w:r>
                </w:p>
              </w:tc>
            </w:tr>
            <w:tr w:rsidR="00BD5E99" w:rsidRPr="006B71E3" w14:paraId="5AF6FD0A" w14:textId="77777777" w:rsidTr="005C7D7B">
              <w:trPr>
                <w:trHeight w:val="539"/>
              </w:trPr>
              <w:tc>
                <w:tcPr>
                  <w:tcW w:w="3544" w:type="dxa"/>
                  <w:tcBorders>
                    <w:top w:val="single" w:sz="4" w:space="0" w:color="auto"/>
                    <w:bottom w:val="nil"/>
                    <w:right w:val="nil"/>
                  </w:tcBorders>
                  <w:shd w:val="clear" w:color="auto" w:fill="auto"/>
                </w:tcPr>
                <w:p w14:paraId="080EA047" w14:textId="77777777" w:rsidR="00BD5E99" w:rsidRPr="006B71E3" w:rsidRDefault="00BD5E99"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Средства бюджета Московской области</w:t>
                  </w:r>
                </w:p>
                <w:p w14:paraId="3427862E" w14:textId="77777777" w:rsidR="00BD5E99" w:rsidRPr="006B71E3" w:rsidRDefault="00BD5E99" w:rsidP="005C6884">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6B536A00" w14:textId="038DE744" w:rsidR="00BD5E99" w:rsidRPr="000019BD" w:rsidRDefault="00BD5E99" w:rsidP="005C6884">
                  <w:pPr>
                    <w:jc w:val="center"/>
                    <w:rPr>
                      <w:bCs/>
                      <w:iCs/>
                      <w:sz w:val="22"/>
                    </w:rPr>
                  </w:pPr>
                  <w:r>
                    <w:rPr>
                      <w:b/>
                      <w:bCs/>
                      <w:i/>
                      <w:iCs/>
                      <w:sz w:val="22"/>
                    </w:rPr>
                    <w:t>273 550,01</w:t>
                  </w:r>
                </w:p>
              </w:tc>
              <w:tc>
                <w:tcPr>
                  <w:tcW w:w="1915" w:type="dxa"/>
                  <w:tcBorders>
                    <w:top w:val="nil"/>
                    <w:left w:val="nil"/>
                    <w:bottom w:val="single" w:sz="4" w:space="0" w:color="auto"/>
                    <w:right w:val="single" w:sz="4" w:space="0" w:color="auto"/>
                  </w:tcBorders>
                  <w:shd w:val="clear" w:color="auto" w:fill="auto"/>
                </w:tcPr>
                <w:p w14:paraId="7A16734A" w14:textId="52BFD4DE" w:rsidR="00BD5E99" w:rsidRPr="0068474F" w:rsidRDefault="00BD5E99" w:rsidP="005C6884">
                  <w:pPr>
                    <w:jc w:val="center"/>
                    <w:rPr>
                      <w:bCs/>
                      <w:iCs/>
                      <w:sz w:val="22"/>
                    </w:rPr>
                  </w:pPr>
                  <w:r>
                    <w:rPr>
                      <w:b/>
                      <w:bCs/>
                      <w:i/>
                      <w:iCs/>
                      <w:sz w:val="22"/>
                    </w:rPr>
                    <w:t>86 334,01</w:t>
                  </w:r>
                </w:p>
              </w:tc>
              <w:tc>
                <w:tcPr>
                  <w:tcW w:w="1525" w:type="dxa"/>
                  <w:tcBorders>
                    <w:top w:val="nil"/>
                    <w:left w:val="nil"/>
                    <w:bottom w:val="single" w:sz="4" w:space="0" w:color="auto"/>
                    <w:right w:val="single" w:sz="4" w:space="0" w:color="auto"/>
                  </w:tcBorders>
                  <w:shd w:val="clear" w:color="auto" w:fill="auto"/>
                </w:tcPr>
                <w:p w14:paraId="4A51D04C" w14:textId="1A24E82D" w:rsidR="00BD5E99" w:rsidRPr="0068474F" w:rsidRDefault="00BD5E99" w:rsidP="005C6884">
                  <w:pPr>
                    <w:jc w:val="center"/>
                    <w:rPr>
                      <w:bCs/>
                      <w:iCs/>
                      <w:sz w:val="22"/>
                    </w:rPr>
                  </w:pPr>
                  <w:r>
                    <w:rPr>
                      <w:b/>
                      <w:bCs/>
                      <w:i/>
                      <w:iCs/>
                      <w:sz w:val="22"/>
                    </w:rPr>
                    <w:t>123 706,37</w:t>
                  </w:r>
                </w:p>
              </w:tc>
              <w:tc>
                <w:tcPr>
                  <w:tcW w:w="1595" w:type="dxa"/>
                  <w:tcBorders>
                    <w:top w:val="nil"/>
                    <w:left w:val="nil"/>
                    <w:bottom w:val="single" w:sz="4" w:space="0" w:color="auto"/>
                    <w:right w:val="single" w:sz="4" w:space="0" w:color="auto"/>
                  </w:tcBorders>
                  <w:shd w:val="clear" w:color="auto" w:fill="auto"/>
                </w:tcPr>
                <w:p w14:paraId="3FB0DB89" w14:textId="34137081" w:rsidR="00BD5E99" w:rsidRPr="0068474F" w:rsidRDefault="00BD5E99" w:rsidP="005C6884">
                  <w:pPr>
                    <w:jc w:val="center"/>
                    <w:rPr>
                      <w:bCs/>
                      <w:iCs/>
                      <w:sz w:val="22"/>
                    </w:rPr>
                  </w:pPr>
                  <w:r>
                    <w:rPr>
                      <w:b/>
                      <w:bCs/>
                      <w:i/>
                      <w:iCs/>
                      <w:sz w:val="22"/>
                    </w:rPr>
                    <w:t>41 679,30</w:t>
                  </w:r>
                </w:p>
              </w:tc>
              <w:tc>
                <w:tcPr>
                  <w:tcW w:w="1755" w:type="dxa"/>
                  <w:tcBorders>
                    <w:top w:val="nil"/>
                    <w:left w:val="nil"/>
                    <w:bottom w:val="single" w:sz="4" w:space="0" w:color="auto"/>
                    <w:right w:val="single" w:sz="4" w:space="0" w:color="auto"/>
                  </w:tcBorders>
                  <w:shd w:val="clear" w:color="auto" w:fill="auto"/>
                </w:tcPr>
                <w:p w14:paraId="7EE2EE22" w14:textId="07DC255F" w:rsidR="00BD5E99" w:rsidRPr="0068474F" w:rsidRDefault="00BD5E99" w:rsidP="005C6884">
                  <w:pPr>
                    <w:jc w:val="center"/>
                    <w:rPr>
                      <w:bCs/>
                      <w:iCs/>
                      <w:sz w:val="22"/>
                    </w:rPr>
                  </w:pPr>
                  <w:r>
                    <w:rPr>
                      <w:b/>
                      <w:bCs/>
                      <w:i/>
                      <w:iCs/>
                      <w:sz w:val="22"/>
                    </w:rPr>
                    <w:t>21 830,33</w:t>
                  </w:r>
                </w:p>
              </w:tc>
              <w:tc>
                <w:tcPr>
                  <w:tcW w:w="1597" w:type="dxa"/>
                  <w:tcBorders>
                    <w:top w:val="nil"/>
                    <w:left w:val="nil"/>
                    <w:bottom w:val="single" w:sz="4" w:space="0" w:color="auto"/>
                    <w:right w:val="single" w:sz="4" w:space="0" w:color="auto"/>
                  </w:tcBorders>
                  <w:shd w:val="clear" w:color="auto" w:fill="auto"/>
                </w:tcPr>
                <w:p w14:paraId="62D6869C" w14:textId="40C80548" w:rsidR="00BD5E99" w:rsidRPr="0068474F" w:rsidRDefault="00BD5E99" w:rsidP="005C6884">
                  <w:pPr>
                    <w:jc w:val="center"/>
                    <w:rPr>
                      <w:bCs/>
                      <w:iCs/>
                      <w:sz w:val="22"/>
                    </w:rPr>
                  </w:pPr>
                  <w:r>
                    <w:rPr>
                      <w:b/>
                      <w:bCs/>
                      <w:i/>
                      <w:iCs/>
                      <w:sz w:val="22"/>
                    </w:rPr>
                    <w:t>0,00</w:t>
                  </w:r>
                </w:p>
              </w:tc>
            </w:tr>
            <w:tr w:rsidR="00BD5E99" w:rsidRPr="006B71E3" w14:paraId="3D7A7B6B" w14:textId="77777777" w:rsidTr="005C7D7B">
              <w:trPr>
                <w:trHeight w:val="522"/>
              </w:trPr>
              <w:tc>
                <w:tcPr>
                  <w:tcW w:w="3544" w:type="dxa"/>
                  <w:tcBorders>
                    <w:top w:val="single" w:sz="4" w:space="0" w:color="auto"/>
                    <w:bottom w:val="nil"/>
                    <w:right w:val="nil"/>
                  </w:tcBorders>
                  <w:shd w:val="clear" w:color="auto" w:fill="auto"/>
                </w:tcPr>
                <w:p w14:paraId="505657D3" w14:textId="77777777" w:rsidR="00BD5E99" w:rsidRPr="006B71E3" w:rsidRDefault="00BD5E99"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Средства бюджета городского округа</w:t>
                  </w:r>
                </w:p>
              </w:tc>
              <w:tc>
                <w:tcPr>
                  <w:tcW w:w="1793" w:type="dxa"/>
                  <w:tcBorders>
                    <w:top w:val="nil"/>
                    <w:left w:val="single" w:sz="4" w:space="0" w:color="auto"/>
                    <w:bottom w:val="single" w:sz="4" w:space="0" w:color="auto"/>
                    <w:right w:val="single" w:sz="4" w:space="0" w:color="auto"/>
                  </w:tcBorders>
                  <w:shd w:val="clear" w:color="auto" w:fill="auto"/>
                </w:tcPr>
                <w:p w14:paraId="1B7428C6" w14:textId="415130F1" w:rsidR="00BD5E99" w:rsidRPr="000019BD" w:rsidRDefault="00BD5E99" w:rsidP="005C6884">
                  <w:pPr>
                    <w:jc w:val="center"/>
                    <w:rPr>
                      <w:bCs/>
                      <w:iCs/>
                      <w:sz w:val="22"/>
                    </w:rPr>
                  </w:pPr>
                  <w:r>
                    <w:rPr>
                      <w:b/>
                      <w:bCs/>
                      <w:i/>
                      <w:iCs/>
                      <w:sz w:val="22"/>
                    </w:rPr>
                    <w:t>2 381 805,96</w:t>
                  </w:r>
                </w:p>
              </w:tc>
              <w:tc>
                <w:tcPr>
                  <w:tcW w:w="1915" w:type="dxa"/>
                  <w:tcBorders>
                    <w:top w:val="nil"/>
                    <w:left w:val="nil"/>
                    <w:bottom w:val="single" w:sz="4" w:space="0" w:color="auto"/>
                    <w:right w:val="single" w:sz="4" w:space="0" w:color="auto"/>
                  </w:tcBorders>
                  <w:shd w:val="clear" w:color="auto" w:fill="auto"/>
                </w:tcPr>
                <w:p w14:paraId="524CF5B7" w14:textId="38FA4956" w:rsidR="00BD5E99" w:rsidRPr="0068474F" w:rsidRDefault="00BD5E99" w:rsidP="005C6884">
                  <w:pPr>
                    <w:jc w:val="center"/>
                    <w:rPr>
                      <w:bCs/>
                      <w:iCs/>
                      <w:sz w:val="22"/>
                    </w:rPr>
                  </w:pPr>
                  <w:r>
                    <w:rPr>
                      <w:b/>
                      <w:bCs/>
                      <w:i/>
                      <w:iCs/>
                      <w:sz w:val="22"/>
                    </w:rPr>
                    <w:t>562 358,99</w:t>
                  </w:r>
                </w:p>
              </w:tc>
              <w:tc>
                <w:tcPr>
                  <w:tcW w:w="1525" w:type="dxa"/>
                  <w:tcBorders>
                    <w:top w:val="nil"/>
                    <w:left w:val="nil"/>
                    <w:bottom w:val="single" w:sz="4" w:space="0" w:color="auto"/>
                    <w:right w:val="single" w:sz="4" w:space="0" w:color="auto"/>
                  </w:tcBorders>
                  <w:shd w:val="clear" w:color="auto" w:fill="auto"/>
                </w:tcPr>
                <w:p w14:paraId="6D7B59C0" w14:textId="3E19F13F" w:rsidR="00BD5E99" w:rsidRPr="0068474F" w:rsidRDefault="00BD5E99" w:rsidP="005C6884">
                  <w:pPr>
                    <w:jc w:val="center"/>
                    <w:rPr>
                      <w:bCs/>
                      <w:iCs/>
                      <w:sz w:val="22"/>
                    </w:rPr>
                  </w:pPr>
                  <w:r>
                    <w:rPr>
                      <w:b/>
                      <w:bCs/>
                      <w:i/>
                      <w:iCs/>
                      <w:sz w:val="22"/>
                    </w:rPr>
                    <w:t>678 721,93</w:t>
                  </w:r>
                </w:p>
              </w:tc>
              <w:tc>
                <w:tcPr>
                  <w:tcW w:w="1595" w:type="dxa"/>
                  <w:tcBorders>
                    <w:top w:val="nil"/>
                    <w:left w:val="nil"/>
                    <w:bottom w:val="single" w:sz="4" w:space="0" w:color="auto"/>
                    <w:right w:val="single" w:sz="4" w:space="0" w:color="auto"/>
                  </w:tcBorders>
                  <w:shd w:val="clear" w:color="auto" w:fill="auto"/>
                </w:tcPr>
                <w:p w14:paraId="302F06A6" w14:textId="76CB6BCB" w:rsidR="00BD5E99" w:rsidRPr="0068474F" w:rsidRDefault="00BD5E99" w:rsidP="007205DA">
                  <w:pPr>
                    <w:jc w:val="center"/>
                    <w:rPr>
                      <w:bCs/>
                      <w:iCs/>
                      <w:sz w:val="22"/>
                    </w:rPr>
                  </w:pPr>
                  <w:r>
                    <w:rPr>
                      <w:b/>
                      <w:bCs/>
                      <w:i/>
                      <w:iCs/>
                      <w:sz w:val="22"/>
                    </w:rPr>
                    <w:t>559 776,07</w:t>
                  </w:r>
                </w:p>
              </w:tc>
              <w:tc>
                <w:tcPr>
                  <w:tcW w:w="1755" w:type="dxa"/>
                  <w:tcBorders>
                    <w:top w:val="nil"/>
                    <w:left w:val="nil"/>
                    <w:bottom w:val="single" w:sz="4" w:space="0" w:color="auto"/>
                    <w:right w:val="single" w:sz="4" w:space="0" w:color="auto"/>
                  </w:tcBorders>
                  <w:shd w:val="clear" w:color="auto" w:fill="auto"/>
                </w:tcPr>
                <w:p w14:paraId="171ED75D" w14:textId="35B450D5" w:rsidR="00BD5E99" w:rsidRPr="0068474F" w:rsidRDefault="00BD5E99" w:rsidP="007205DA">
                  <w:pPr>
                    <w:jc w:val="center"/>
                    <w:rPr>
                      <w:bCs/>
                      <w:iCs/>
                      <w:sz w:val="22"/>
                    </w:rPr>
                  </w:pPr>
                  <w:r>
                    <w:rPr>
                      <w:b/>
                      <w:bCs/>
                      <w:i/>
                      <w:iCs/>
                      <w:sz w:val="22"/>
                    </w:rPr>
                    <w:t>580 948,97</w:t>
                  </w:r>
                </w:p>
              </w:tc>
              <w:tc>
                <w:tcPr>
                  <w:tcW w:w="1597" w:type="dxa"/>
                  <w:tcBorders>
                    <w:top w:val="nil"/>
                    <w:left w:val="nil"/>
                    <w:bottom w:val="single" w:sz="4" w:space="0" w:color="auto"/>
                    <w:right w:val="single" w:sz="4" w:space="0" w:color="auto"/>
                  </w:tcBorders>
                  <w:shd w:val="clear" w:color="auto" w:fill="auto"/>
                </w:tcPr>
                <w:p w14:paraId="1538C216" w14:textId="1A75C8CB" w:rsidR="00BD5E99" w:rsidRPr="0068474F" w:rsidRDefault="00BD5E99" w:rsidP="005C6884">
                  <w:pPr>
                    <w:jc w:val="center"/>
                    <w:rPr>
                      <w:bCs/>
                      <w:iCs/>
                      <w:sz w:val="22"/>
                    </w:rPr>
                  </w:pPr>
                  <w:r>
                    <w:rPr>
                      <w:b/>
                      <w:bCs/>
                      <w:i/>
                      <w:iCs/>
                      <w:sz w:val="22"/>
                    </w:rPr>
                    <w:t>0,00</w:t>
                  </w:r>
                </w:p>
              </w:tc>
            </w:tr>
            <w:tr w:rsidR="00BD5E99" w:rsidRPr="006B71E3" w14:paraId="198B6860" w14:textId="77777777" w:rsidTr="005C7D7B">
              <w:trPr>
                <w:trHeight w:val="278"/>
              </w:trPr>
              <w:tc>
                <w:tcPr>
                  <w:tcW w:w="3544" w:type="dxa"/>
                  <w:tcBorders>
                    <w:top w:val="single" w:sz="4" w:space="0" w:color="auto"/>
                    <w:bottom w:val="nil"/>
                    <w:right w:val="nil"/>
                  </w:tcBorders>
                  <w:shd w:val="clear" w:color="auto" w:fill="auto"/>
                </w:tcPr>
                <w:p w14:paraId="1EDD7EE8" w14:textId="77777777" w:rsidR="00BD5E99" w:rsidRPr="006B71E3" w:rsidRDefault="00BD5E99"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Внебюджетные средства</w:t>
                  </w:r>
                </w:p>
                <w:p w14:paraId="325A4540" w14:textId="77777777" w:rsidR="00BD5E99" w:rsidRPr="006B71E3" w:rsidRDefault="00BD5E99" w:rsidP="005C6884">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4C1F8037" w14:textId="47F24DB1" w:rsidR="00BD5E99" w:rsidRPr="000019BD" w:rsidRDefault="00BD5E99" w:rsidP="005C6884">
                  <w:pPr>
                    <w:jc w:val="center"/>
                    <w:rPr>
                      <w:bCs/>
                      <w:iCs/>
                      <w:sz w:val="22"/>
                    </w:rPr>
                  </w:pPr>
                  <w:r>
                    <w:rPr>
                      <w:b/>
                      <w:bCs/>
                      <w:i/>
                      <w:iCs/>
                      <w:sz w:val="22"/>
                    </w:rPr>
                    <w:t>1 210,70</w:t>
                  </w:r>
                </w:p>
              </w:tc>
              <w:tc>
                <w:tcPr>
                  <w:tcW w:w="1915" w:type="dxa"/>
                  <w:tcBorders>
                    <w:top w:val="nil"/>
                    <w:left w:val="nil"/>
                    <w:bottom w:val="single" w:sz="4" w:space="0" w:color="auto"/>
                    <w:right w:val="single" w:sz="4" w:space="0" w:color="auto"/>
                  </w:tcBorders>
                  <w:shd w:val="clear" w:color="auto" w:fill="auto"/>
                </w:tcPr>
                <w:p w14:paraId="6F86A142" w14:textId="54789BFF" w:rsidR="00BD5E99" w:rsidRPr="000019BD" w:rsidRDefault="00BD5E99" w:rsidP="005C6884">
                  <w:pPr>
                    <w:jc w:val="center"/>
                    <w:rPr>
                      <w:bCs/>
                      <w:iCs/>
                      <w:sz w:val="22"/>
                    </w:rPr>
                  </w:pPr>
                  <w:r>
                    <w:rPr>
                      <w:b/>
                      <w:bCs/>
                      <w:i/>
                      <w:iCs/>
                      <w:sz w:val="22"/>
                    </w:rPr>
                    <w:t>1 210,70</w:t>
                  </w:r>
                </w:p>
              </w:tc>
              <w:tc>
                <w:tcPr>
                  <w:tcW w:w="1525" w:type="dxa"/>
                  <w:tcBorders>
                    <w:top w:val="nil"/>
                    <w:left w:val="nil"/>
                    <w:bottom w:val="single" w:sz="4" w:space="0" w:color="auto"/>
                    <w:right w:val="single" w:sz="4" w:space="0" w:color="auto"/>
                  </w:tcBorders>
                  <w:shd w:val="clear" w:color="auto" w:fill="auto"/>
                </w:tcPr>
                <w:p w14:paraId="1AE554AB" w14:textId="1640398F" w:rsidR="00BD5E99" w:rsidRPr="0068474F" w:rsidRDefault="00BD5E99" w:rsidP="005C6884">
                  <w:pPr>
                    <w:jc w:val="center"/>
                    <w:rPr>
                      <w:bCs/>
                      <w:iCs/>
                      <w:sz w:val="22"/>
                    </w:rPr>
                  </w:pPr>
                  <w:r>
                    <w:rPr>
                      <w:b/>
                      <w:bCs/>
                      <w:i/>
                      <w:iCs/>
                      <w:sz w:val="22"/>
                    </w:rPr>
                    <w:t>0,00</w:t>
                  </w:r>
                </w:p>
              </w:tc>
              <w:tc>
                <w:tcPr>
                  <w:tcW w:w="1595" w:type="dxa"/>
                  <w:tcBorders>
                    <w:top w:val="nil"/>
                    <w:left w:val="nil"/>
                    <w:bottom w:val="single" w:sz="4" w:space="0" w:color="auto"/>
                    <w:right w:val="single" w:sz="4" w:space="0" w:color="auto"/>
                  </w:tcBorders>
                  <w:shd w:val="clear" w:color="auto" w:fill="auto"/>
                </w:tcPr>
                <w:p w14:paraId="6AEDE8FA" w14:textId="741B408A" w:rsidR="00BD5E99" w:rsidRPr="0068474F" w:rsidRDefault="00BD5E99" w:rsidP="005C6884">
                  <w:pPr>
                    <w:jc w:val="center"/>
                    <w:rPr>
                      <w:bCs/>
                      <w:iCs/>
                      <w:sz w:val="22"/>
                    </w:rPr>
                  </w:pPr>
                  <w:r>
                    <w:rPr>
                      <w:b/>
                      <w:bCs/>
                      <w:i/>
                      <w:iCs/>
                      <w:sz w:val="22"/>
                    </w:rPr>
                    <w:t>0,00</w:t>
                  </w:r>
                </w:p>
              </w:tc>
              <w:tc>
                <w:tcPr>
                  <w:tcW w:w="1755" w:type="dxa"/>
                  <w:tcBorders>
                    <w:top w:val="nil"/>
                    <w:left w:val="nil"/>
                    <w:bottom w:val="single" w:sz="4" w:space="0" w:color="auto"/>
                    <w:right w:val="single" w:sz="4" w:space="0" w:color="auto"/>
                  </w:tcBorders>
                  <w:shd w:val="clear" w:color="auto" w:fill="auto"/>
                </w:tcPr>
                <w:p w14:paraId="440FBC40" w14:textId="7AD28D63" w:rsidR="00BD5E99" w:rsidRPr="0068474F" w:rsidRDefault="00BD5E99" w:rsidP="005C6884">
                  <w:pPr>
                    <w:jc w:val="center"/>
                    <w:rPr>
                      <w:bCs/>
                      <w:iCs/>
                      <w:sz w:val="22"/>
                    </w:rPr>
                  </w:pPr>
                  <w:r>
                    <w:rPr>
                      <w:b/>
                      <w:bCs/>
                      <w:i/>
                      <w:iCs/>
                      <w:sz w:val="22"/>
                    </w:rPr>
                    <w:t>0,00</w:t>
                  </w:r>
                </w:p>
              </w:tc>
              <w:tc>
                <w:tcPr>
                  <w:tcW w:w="1597" w:type="dxa"/>
                  <w:tcBorders>
                    <w:top w:val="nil"/>
                    <w:left w:val="nil"/>
                    <w:bottom w:val="single" w:sz="4" w:space="0" w:color="auto"/>
                    <w:right w:val="single" w:sz="4" w:space="0" w:color="auto"/>
                  </w:tcBorders>
                  <w:shd w:val="clear" w:color="auto" w:fill="auto"/>
                </w:tcPr>
                <w:p w14:paraId="2AB5BFCA" w14:textId="28E5273D" w:rsidR="00BD5E99" w:rsidRPr="0068474F" w:rsidRDefault="00BD5E99" w:rsidP="005C6884">
                  <w:pPr>
                    <w:jc w:val="center"/>
                    <w:rPr>
                      <w:bCs/>
                      <w:iCs/>
                      <w:sz w:val="22"/>
                    </w:rPr>
                  </w:pPr>
                  <w:r>
                    <w:rPr>
                      <w:b/>
                      <w:bCs/>
                      <w:i/>
                      <w:iCs/>
                      <w:sz w:val="22"/>
                    </w:rPr>
                    <w:t>0,00</w:t>
                  </w:r>
                </w:p>
              </w:tc>
            </w:tr>
            <w:tr w:rsidR="00BD5E99" w:rsidRPr="006B71E3" w14:paraId="1D8B327E" w14:textId="77777777" w:rsidTr="005C7D7B">
              <w:trPr>
                <w:trHeight w:val="261"/>
              </w:trPr>
              <w:tc>
                <w:tcPr>
                  <w:tcW w:w="3544" w:type="dxa"/>
                  <w:tcBorders>
                    <w:top w:val="single" w:sz="4" w:space="0" w:color="auto"/>
                    <w:bottom w:val="single" w:sz="4" w:space="0" w:color="auto"/>
                    <w:right w:val="nil"/>
                  </w:tcBorders>
                  <w:shd w:val="clear" w:color="auto" w:fill="auto"/>
                </w:tcPr>
                <w:p w14:paraId="142FE300" w14:textId="77777777" w:rsidR="00BD5E99" w:rsidRPr="006B71E3" w:rsidRDefault="00BD5E99" w:rsidP="005C6884">
                  <w:pPr>
                    <w:widowControl w:val="0"/>
                    <w:autoSpaceDE w:val="0"/>
                    <w:autoSpaceDN w:val="0"/>
                    <w:adjustRightInd w:val="0"/>
                    <w:rPr>
                      <w:rFonts w:eastAsiaTheme="minorEastAsia" w:cs="Times New Roman"/>
                      <w:sz w:val="24"/>
                      <w:szCs w:val="24"/>
                    </w:rPr>
                  </w:pPr>
                  <w:r w:rsidRPr="006B71E3">
                    <w:rPr>
                      <w:rFonts w:eastAsiaTheme="minorEastAsia" w:cs="Times New Roman"/>
                      <w:sz w:val="24"/>
                      <w:szCs w:val="24"/>
                    </w:rPr>
                    <w:t>Всего, в том числе по годам:</w:t>
                  </w:r>
                </w:p>
                <w:p w14:paraId="0C242C5A" w14:textId="77777777" w:rsidR="00BD5E99" w:rsidRPr="006B71E3" w:rsidRDefault="00BD5E99" w:rsidP="005C6884">
                  <w:pPr>
                    <w:widowControl w:val="0"/>
                    <w:autoSpaceDE w:val="0"/>
                    <w:autoSpaceDN w:val="0"/>
                    <w:adjustRightInd w:val="0"/>
                    <w:rPr>
                      <w:rFonts w:eastAsiaTheme="minorEastAsia" w:cs="Times New Roman"/>
                      <w:sz w:val="24"/>
                      <w:szCs w:val="24"/>
                    </w:rPr>
                  </w:pPr>
                </w:p>
              </w:tc>
              <w:tc>
                <w:tcPr>
                  <w:tcW w:w="1793" w:type="dxa"/>
                  <w:tcBorders>
                    <w:top w:val="nil"/>
                    <w:left w:val="single" w:sz="4" w:space="0" w:color="auto"/>
                    <w:bottom w:val="single" w:sz="4" w:space="0" w:color="auto"/>
                    <w:right w:val="single" w:sz="4" w:space="0" w:color="auto"/>
                  </w:tcBorders>
                  <w:shd w:val="clear" w:color="auto" w:fill="auto"/>
                </w:tcPr>
                <w:p w14:paraId="36E48C1E" w14:textId="77777777" w:rsidR="00BD5E99" w:rsidRDefault="00BD5E99" w:rsidP="00BD5E99">
                  <w:pPr>
                    <w:jc w:val="center"/>
                    <w:rPr>
                      <w:b/>
                      <w:bCs/>
                      <w:i/>
                      <w:iCs/>
                      <w:sz w:val="22"/>
                    </w:rPr>
                  </w:pPr>
                  <w:r>
                    <w:rPr>
                      <w:b/>
                      <w:bCs/>
                      <w:i/>
                      <w:iCs/>
                      <w:sz w:val="22"/>
                    </w:rPr>
                    <w:t>2 763 628,30</w:t>
                  </w:r>
                </w:p>
                <w:p w14:paraId="5D3D0ABE" w14:textId="69B36470" w:rsidR="00BD5E99" w:rsidRDefault="00BD5E99" w:rsidP="002D009A">
                  <w:pPr>
                    <w:jc w:val="center"/>
                    <w:rPr>
                      <w:b/>
                      <w:bCs/>
                      <w:i/>
                      <w:iCs/>
                      <w:sz w:val="22"/>
                    </w:rPr>
                  </w:pPr>
                </w:p>
                <w:p w14:paraId="62C638C2" w14:textId="39EEC4D8" w:rsidR="00BD5E99" w:rsidRPr="000019BD" w:rsidRDefault="00BD5E99" w:rsidP="005C6884">
                  <w:pPr>
                    <w:jc w:val="center"/>
                    <w:rPr>
                      <w:bCs/>
                      <w:iCs/>
                      <w:sz w:val="22"/>
                    </w:rPr>
                  </w:pPr>
                </w:p>
              </w:tc>
              <w:tc>
                <w:tcPr>
                  <w:tcW w:w="1915" w:type="dxa"/>
                  <w:tcBorders>
                    <w:top w:val="nil"/>
                    <w:left w:val="nil"/>
                    <w:bottom w:val="single" w:sz="4" w:space="0" w:color="auto"/>
                    <w:right w:val="single" w:sz="4" w:space="0" w:color="auto"/>
                  </w:tcBorders>
                  <w:shd w:val="clear" w:color="auto" w:fill="auto"/>
                </w:tcPr>
                <w:p w14:paraId="697C4FED" w14:textId="24E7CDCB" w:rsidR="00BD5E99" w:rsidRPr="000019BD" w:rsidRDefault="00BD5E99" w:rsidP="005C6884">
                  <w:pPr>
                    <w:jc w:val="center"/>
                    <w:rPr>
                      <w:bCs/>
                      <w:iCs/>
                      <w:sz w:val="22"/>
                    </w:rPr>
                  </w:pPr>
                  <w:r>
                    <w:rPr>
                      <w:b/>
                      <w:bCs/>
                      <w:i/>
                      <w:iCs/>
                      <w:sz w:val="22"/>
                    </w:rPr>
                    <w:t>710 461,71</w:t>
                  </w:r>
                </w:p>
              </w:tc>
              <w:tc>
                <w:tcPr>
                  <w:tcW w:w="1525" w:type="dxa"/>
                  <w:tcBorders>
                    <w:top w:val="nil"/>
                    <w:left w:val="nil"/>
                    <w:bottom w:val="single" w:sz="4" w:space="0" w:color="auto"/>
                    <w:right w:val="single" w:sz="4" w:space="0" w:color="auto"/>
                  </w:tcBorders>
                  <w:shd w:val="clear" w:color="auto" w:fill="auto"/>
                </w:tcPr>
                <w:p w14:paraId="6113350D" w14:textId="74AEDAF5" w:rsidR="00BD5E99" w:rsidRPr="0068474F" w:rsidRDefault="00BD5E99" w:rsidP="005C6884">
                  <w:pPr>
                    <w:jc w:val="center"/>
                    <w:rPr>
                      <w:bCs/>
                      <w:iCs/>
                      <w:sz w:val="22"/>
                    </w:rPr>
                  </w:pPr>
                  <w:r>
                    <w:rPr>
                      <w:b/>
                      <w:bCs/>
                      <w:i/>
                      <w:iCs/>
                      <w:sz w:val="22"/>
                    </w:rPr>
                    <w:t>802 428,30</w:t>
                  </w:r>
                </w:p>
              </w:tc>
              <w:tc>
                <w:tcPr>
                  <w:tcW w:w="1595" w:type="dxa"/>
                  <w:tcBorders>
                    <w:top w:val="nil"/>
                    <w:left w:val="nil"/>
                    <w:bottom w:val="single" w:sz="4" w:space="0" w:color="auto"/>
                    <w:right w:val="single" w:sz="4" w:space="0" w:color="auto"/>
                  </w:tcBorders>
                  <w:shd w:val="clear" w:color="auto" w:fill="auto"/>
                </w:tcPr>
                <w:p w14:paraId="38E71A86" w14:textId="337E968F" w:rsidR="00BD5E99" w:rsidRPr="0068474F" w:rsidRDefault="00BD5E99" w:rsidP="007205DA">
                  <w:pPr>
                    <w:jc w:val="center"/>
                    <w:rPr>
                      <w:bCs/>
                      <w:iCs/>
                      <w:sz w:val="22"/>
                    </w:rPr>
                  </w:pPr>
                  <w:r>
                    <w:rPr>
                      <w:b/>
                      <w:bCs/>
                      <w:i/>
                      <w:iCs/>
                      <w:sz w:val="22"/>
                    </w:rPr>
                    <w:t>601 455,37</w:t>
                  </w:r>
                </w:p>
              </w:tc>
              <w:tc>
                <w:tcPr>
                  <w:tcW w:w="1755" w:type="dxa"/>
                  <w:tcBorders>
                    <w:top w:val="nil"/>
                    <w:left w:val="nil"/>
                    <w:bottom w:val="single" w:sz="4" w:space="0" w:color="auto"/>
                    <w:right w:val="single" w:sz="4" w:space="0" w:color="auto"/>
                  </w:tcBorders>
                  <w:shd w:val="clear" w:color="auto" w:fill="auto"/>
                </w:tcPr>
                <w:p w14:paraId="14F1689D" w14:textId="5964B266" w:rsidR="00BD5E99" w:rsidRPr="0068474F" w:rsidRDefault="00BD5E99" w:rsidP="007205DA">
                  <w:pPr>
                    <w:jc w:val="center"/>
                    <w:rPr>
                      <w:bCs/>
                      <w:iCs/>
                      <w:sz w:val="22"/>
                    </w:rPr>
                  </w:pPr>
                  <w:r>
                    <w:rPr>
                      <w:b/>
                      <w:bCs/>
                      <w:i/>
                      <w:iCs/>
                      <w:sz w:val="22"/>
                    </w:rPr>
                    <w:t>649 282,92</w:t>
                  </w:r>
                </w:p>
              </w:tc>
              <w:tc>
                <w:tcPr>
                  <w:tcW w:w="1597" w:type="dxa"/>
                  <w:tcBorders>
                    <w:top w:val="nil"/>
                    <w:left w:val="nil"/>
                    <w:bottom w:val="single" w:sz="4" w:space="0" w:color="auto"/>
                    <w:right w:val="single" w:sz="4" w:space="0" w:color="auto"/>
                  </w:tcBorders>
                  <w:shd w:val="clear" w:color="auto" w:fill="auto"/>
                </w:tcPr>
                <w:p w14:paraId="0C471206" w14:textId="7A45D852" w:rsidR="00BD5E99" w:rsidRPr="0068474F" w:rsidRDefault="00BD5E99" w:rsidP="005C6884">
                  <w:pPr>
                    <w:jc w:val="center"/>
                    <w:rPr>
                      <w:bCs/>
                      <w:iCs/>
                      <w:sz w:val="22"/>
                    </w:rPr>
                  </w:pPr>
                  <w:r>
                    <w:rPr>
                      <w:b/>
                      <w:bCs/>
                      <w:i/>
                      <w:iCs/>
                      <w:sz w:val="22"/>
                    </w:rPr>
                    <w:t>0,00</w:t>
                  </w:r>
                </w:p>
              </w:tc>
            </w:tr>
          </w:tbl>
          <w:p w14:paraId="001CDC1A" w14:textId="77777777" w:rsidR="00FF0FB1" w:rsidRPr="006B71E3" w:rsidRDefault="00FF0FB1" w:rsidP="005C6884">
            <w:pPr>
              <w:jc w:val="center"/>
              <w:rPr>
                <w:rFonts w:cs="Times New Roman"/>
                <w:b/>
                <w:bCs/>
                <w:sz w:val="24"/>
                <w:szCs w:val="24"/>
              </w:rPr>
            </w:pPr>
          </w:p>
        </w:tc>
      </w:tr>
    </w:tbl>
    <w:p w14:paraId="388BECF1" w14:textId="77777777" w:rsidR="00FF0FB1" w:rsidRPr="006B71E3" w:rsidRDefault="00FF0FB1" w:rsidP="006C4133">
      <w:pPr>
        <w:jc w:val="center"/>
        <w:rPr>
          <w:rFonts w:cs="Times New Roman"/>
          <w:b/>
          <w:sz w:val="24"/>
          <w:szCs w:val="24"/>
        </w:rPr>
      </w:pPr>
    </w:p>
    <w:p w14:paraId="6E3E3607" w14:textId="77777777" w:rsidR="00FF0FB1" w:rsidRPr="006B71E3" w:rsidRDefault="00FF0FB1" w:rsidP="006C4133">
      <w:pPr>
        <w:jc w:val="center"/>
        <w:rPr>
          <w:rFonts w:cs="Times New Roman"/>
          <w:b/>
          <w:sz w:val="24"/>
          <w:szCs w:val="24"/>
        </w:rPr>
      </w:pPr>
    </w:p>
    <w:p w14:paraId="63ABA44D" w14:textId="77777777" w:rsidR="00FF0FB1" w:rsidRPr="006B71E3" w:rsidRDefault="00FF0FB1" w:rsidP="006C4133">
      <w:pPr>
        <w:jc w:val="center"/>
        <w:rPr>
          <w:rFonts w:cs="Times New Roman"/>
          <w:b/>
          <w:sz w:val="24"/>
          <w:szCs w:val="24"/>
        </w:rPr>
      </w:pPr>
    </w:p>
    <w:p w14:paraId="4ACAFE41" w14:textId="77777777" w:rsidR="00FF0FB1" w:rsidRPr="006B71E3" w:rsidRDefault="00FF0FB1" w:rsidP="006C4133">
      <w:pPr>
        <w:jc w:val="center"/>
        <w:rPr>
          <w:rFonts w:cs="Times New Roman"/>
          <w:b/>
          <w:sz w:val="24"/>
          <w:szCs w:val="24"/>
        </w:rPr>
      </w:pPr>
    </w:p>
    <w:p w14:paraId="60656EA1" w14:textId="77777777" w:rsidR="00575EF3" w:rsidRPr="006B71E3" w:rsidRDefault="00575EF3" w:rsidP="006C4133">
      <w:pPr>
        <w:jc w:val="center"/>
        <w:rPr>
          <w:rFonts w:cs="Times New Roman"/>
          <w:b/>
          <w:sz w:val="24"/>
          <w:szCs w:val="24"/>
        </w:rPr>
      </w:pPr>
    </w:p>
    <w:p w14:paraId="6888ED1C" w14:textId="77777777" w:rsidR="00FF0FB1" w:rsidRPr="006B71E3" w:rsidRDefault="00FF0FB1" w:rsidP="006C4133">
      <w:pPr>
        <w:jc w:val="center"/>
        <w:rPr>
          <w:rFonts w:cs="Times New Roman"/>
          <w:b/>
          <w:sz w:val="24"/>
          <w:szCs w:val="24"/>
        </w:rPr>
      </w:pPr>
    </w:p>
    <w:p w14:paraId="107A70FC" w14:textId="77777777" w:rsidR="006C4133" w:rsidRPr="006B71E3" w:rsidRDefault="006C4133" w:rsidP="006C4133">
      <w:pPr>
        <w:jc w:val="center"/>
        <w:rPr>
          <w:rFonts w:cs="Times New Roman"/>
          <w:b/>
          <w:sz w:val="24"/>
          <w:szCs w:val="24"/>
        </w:rPr>
      </w:pPr>
      <w:r w:rsidRPr="006B71E3">
        <w:rPr>
          <w:rFonts w:cs="Times New Roman"/>
          <w:b/>
          <w:sz w:val="24"/>
          <w:szCs w:val="24"/>
        </w:rPr>
        <w:t>Общая характеристика сферы реализации муниципальной программы</w:t>
      </w:r>
    </w:p>
    <w:p w14:paraId="444D205B" w14:textId="77777777" w:rsidR="006C4133" w:rsidRPr="006B71E3" w:rsidRDefault="006C4133" w:rsidP="006C4133">
      <w:pPr>
        <w:jc w:val="center"/>
        <w:rPr>
          <w:rFonts w:cs="Times New Roman"/>
          <w:b/>
          <w:sz w:val="24"/>
          <w:szCs w:val="24"/>
        </w:rPr>
      </w:pPr>
      <w:r w:rsidRPr="006B71E3">
        <w:rPr>
          <w:rFonts w:cs="Times New Roman"/>
          <w:b/>
          <w:sz w:val="24"/>
          <w:szCs w:val="24"/>
        </w:rPr>
        <w:t>«Формирование современной комфортной городской среды»</w:t>
      </w:r>
    </w:p>
    <w:p w14:paraId="5DDF0E5C" w14:textId="77777777" w:rsidR="006C4133" w:rsidRPr="006B71E3" w:rsidRDefault="006C4133" w:rsidP="006C4133">
      <w:pPr>
        <w:tabs>
          <w:tab w:val="left" w:pos="5310"/>
        </w:tabs>
        <w:ind w:left="720"/>
        <w:rPr>
          <w:rFonts w:cs="Times New Roman"/>
          <w:b/>
          <w:sz w:val="24"/>
          <w:szCs w:val="24"/>
        </w:rPr>
      </w:pPr>
      <w:r w:rsidRPr="006B71E3">
        <w:rPr>
          <w:rFonts w:cs="Times New Roman"/>
          <w:b/>
          <w:sz w:val="24"/>
          <w:szCs w:val="24"/>
        </w:rPr>
        <w:tab/>
      </w:r>
    </w:p>
    <w:p w14:paraId="5136CE51" w14:textId="77777777" w:rsidR="006C4133" w:rsidRPr="006B71E3" w:rsidRDefault="006C4133" w:rsidP="006C4133">
      <w:pPr>
        <w:ind w:firstLine="708"/>
        <w:jc w:val="both"/>
        <w:rPr>
          <w:rFonts w:cs="Times New Roman"/>
          <w:sz w:val="24"/>
          <w:szCs w:val="24"/>
        </w:rPr>
      </w:pPr>
      <w:r w:rsidRPr="006B71E3">
        <w:rPr>
          <w:rFonts w:cs="Times New Roman"/>
          <w:sz w:val="24"/>
          <w:szCs w:val="24"/>
        </w:rPr>
        <w:t>Целью муниципальной программы городского округа Домодедово «Формирование современной комфортной городской среды» является повышение качества и комфорта городской среды на территории городского округа Домодедово и создание благоприятных условий для проживания и отдыха населения.</w:t>
      </w:r>
    </w:p>
    <w:p w14:paraId="3E95CCAC" w14:textId="77777777" w:rsidR="006C4133" w:rsidRPr="006B71E3" w:rsidRDefault="006C4133" w:rsidP="006C4133">
      <w:pPr>
        <w:ind w:firstLine="709"/>
        <w:jc w:val="both"/>
        <w:rPr>
          <w:rFonts w:cs="Times New Roman"/>
          <w:color w:val="000000"/>
          <w:sz w:val="24"/>
          <w:szCs w:val="24"/>
          <w:shd w:val="clear" w:color="auto" w:fill="FFFFFF"/>
        </w:rPr>
      </w:pPr>
      <w:r w:rsidRPr="006B71E3">
        <w:rPr>
          <w:rFonts w:cs="Times New Roman"/>
          <w:sz w:val="24"/>
          <w:szCs w:val="24"/>
        </w:rPr>
        <w:t xml:space="preserve">Одним из важнейших национальных проектов социально-экономического развития является вопрос улучшения уровня и качества жизни населения. </w:t>
      </w:r>
      <w:proofErr w:type="gramStart"/>
      <w:r w:rsidRPr="006B71E3">
        <w:rPr>
          <w:rFonts w:cs="Times New Roman"/>
          <w:color w:val="000000"/>
          <w:sz w:val="24"/>
          <w:szCs w:val="24"/>
          <w:shd w:val="clear" w:color="auto" w:fill="FFFFFF"/>
        </w:rPr>
        <w:t>Городское благоустройство – это жилищное и уличное благоустройство: планировка, муниципальное строительство, жилищный фонд, муниципальные земли, зеленые насаждения, уход за дорогами, улицами и тротуарами, уличный транспорт, муниципальная связь, городское освещение, канализация и отопление.</w:t>
      </w:r>
      <w:proofErr w:type="gramEnd"/>
      <w:r w:rsidRPr="006B71E3">
        <w:rPr>
          <w:rFonts w:cs="Times New Roman"/>
          <w:color w:val="000000"/>
          <w:sz w:val="24"/>
          <w:szCs w:val="24"/>
          <w:shd w:val="clear" w:color="auto" w:fill="FFFFFF"/>
        </w:rPr>
        <w:t xml:space="preserve">  Благоустройство является той составляющей городской среды, которая может сформировать комфорт, эстетическую и функциональную привлекательность, качество и удобство жизни горожан. </w:t>
      </w:r>
    </w:p>
    <w:p w14:paraId="13D9B4C2" w14:textId="77777777" w:rsidR="006C4133" w:rsidRPr="006B71E3" w:rsidRDefault="006C4133" w:rsidP="006C4133">
      <w:pPr>
        <w:ind w:firstLine="709"/>
        <w:jc w:val="both"/>
        <w:rPr>
          <w:rFonts w:cs="Times New Roman"/>
          <w:sz w:val="24"/>
          <w:szCs w:val="24"/>
        </w:rPr>
      </w:pPr>
      <w:r w:rsidRPr="006B71E3">
        <w:rPr>
          <w:rFonts w:cs="Times New Roman"/>
          <w:sz w:val="24"/>
          <w:szCs w:val="24"/>
        </w:rPr>
        <w:t>Большие нарекания вызывают благоустройство и санитарное содержание дворовых территорий городского округа Домодедово. По-прежнему серьезную озабоченность вызывают состояние придомовых территорий многоквартирных жилых домов и заброшенные зоны в черте города.  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w:t>
      </w:r>
    </w:p>
    <w:p w14:paraId="21F83AE3" w14:textId="77777777" w:rsidR="006C4133" w:rsidRPr="006B71E3" w:rsidRDefault="006C4133" w:rsidP="006C4133">
      <w:pPr>
        <w:widowControl w:val="0"/>
        <w:ind w:right="20" w:firstLine="720"/>
        <w:jc w:val="both"/>
        <w:rPr>
          <w:rFonts w:cs="Times New Roman"/>
          <w:sz w:val="24"/>
          <w:szCs w:val="24"/>
        </w:rPr>
      </w:pPr>
      <w:r w:rsidRPr="006B71E3">
        <w:rPr>
          <w:rFonts w:cs="Times New Roman"/>
          <w:color w:val="000000"/>
          <w:sz w:val="24"/>
          <w:szCs w:val="24"/>
        </w:rPr>
        <w:t xml:space="preserve">В течение последних нескольких лет в рамках муниципальных программ проводились точечные мероприятия по благоустройству города, но в большей степени ежегодные мероприятия, в основном направленные на содержание уже существующих объектов благоустройства и поддержание их в исправном состоянии. </w:t>
      </w:r>
      <w:r w:rsidRPr="006B71E3">
        <w:rPr>
          <w:rFonts w:eastAsia="Calibri" w:cs="Times New Roman"/>
          <w:spacing w:val="2"/>
          <w:sz w:val="24"/>
          <w:szCs w:val="24"/>
          <w:shd w:val="clear" w:color="auto" w:fill="FFFFFF"/>
        </w:rPr>
        <w:t xml:space="preserve">Для поддержания дворовых территорий и мест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городского округа Домодедово» (далее – Программа). </w:t>
      </w:r>
      <w:r w:rsidRPr="006B71E3">
        <w:rPr>
          <w:rFonts w:cs="Times New Roman"/>
          <w:sz w:val="24"/>
          <w:szCs w:val="24"/>
        </w:rPr>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 - планировочную организацию территории, обеспечить здоровые условия отдыха и жизни жителей.  </w:t>
      </w:r>
    </w:p>
    <w:p w14:paraId="4AF7EA16"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Благоустроенных дворовых территорий в городском округе Домодедово - 205, что составляет 50 % от общего количества дворовых территорий. </w:t>
      </w:r>
    </w:p>
    <w:p w14:paraId="23DC1CBE"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w:t>
      </w:r>
      <w:r w:rsidRPr="006B71E3">
        <w:rPr>
          <w:rFonts w:cs="Times New Roman"/>
          <w:sz w:val="24"/>
          <w:szCs w:val="24"/>
        </w:rPr>
        <w:lastRenderedPageBreak/>
        <w:t xml:space="preserve">территориям, прилегающим к многоквартирным домам. </w:t>
      </w:r>
    </w:p>
    <w:p w14:paraId="4E477B31"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Проведенный анализ дворовых территорий показал, что на отдельных площадках во дворах сохранились элементы детского - игрового и спортивного оборудования, малых архитектурных форм, однако, их состояние не обеспечивает безопасность, а также потребностей жителей. Элементы детских и спортивных игровых площадок физически и морально устарели. На отдельных территориях уровень освещенности дворовых территорий ниже допустимого, или освещение вообще отсутствует. </w:t>
      </w:r>
    </w:p>
    <w:p w14:paraId="274DDC4C"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В связи с увеличением числа личных автотранспортных сре</w:t>
      </w:r>
      <w:proofErr w:type="gramStart"/>
      <w:r w:rsidRPr="006B71E3">
        <w:rPr>
          <w:rFonts w:cs="Times New Roman"/>
          <w:sz w:val="24"/>
          <w:szCs w:val="24"/>
        </w:rPr>
        <w:t>дств тр</w:t>
      </w:r>
      <w:proofErr w:type="gramEnd"/>
      <w:r w:rsidRPr="006B71E3">
        <w:rPr>
          <w:rFonts w:cs="Times New Roman"/>
          <w:sz w:val="24"/>
          <w:szCs w:val="24"/>
        </w:rPr>
        <w:t xml:space="preserve">ебуется проведение работ по обустройству и строительству дополнительных парковочных мест на дворовых территориях. </w:t>
      </w:r>
    </w:p>
    <w:p w14:paraId="71090CC0" w14:textId="77777777" w:rsidR="006C4133" w:rsidRPr="006B71E3" w:rsidRDefault="006C4133" w:rsidP="006C413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Мероприятия по комплексному благоустройству дворовых территорий городского округа Домодедово реализуются с 2015 года. Так, в 2015 году было комплексно благоустроено – 16 дворов, в 2016 году – 23 дворов, в 2017 году – 34 двора, в 2018 году – 33 двора.</w:t>
      </w:r>
    </w:p>
    <w:p w14:paraId="033B03FC" w14:textId="77777777" w:rsidR="006C4133" w:rsidRPr="006B71E3" w:rsidRDefault="006C4133" w:rsidP="006C4133">
      <w:pPr>
        <w:ind w:firstLine="708"/>
        <w:jc w:val="both"/>
        <w:rPr>
          <w:rFonts w:cs="Times New Roman"/>
          <w:sz w:val="24"/>
          <w:szCs w:val="24"/>
        </w:rPr>
      </w:pPr>
      <w:r w:rsidRPr="006B71E3">
        <w:rPr>
          <w:rFonts w:cs="Times New Roman"/>
          <w:sz w:val="24"/>
          <w:szCs w:val="24"/>
        </w:rPr>
        <w:t>Для включения на будущий год в план благоустройства общественных территорий органам местного самоуправления необходимо провести рейтинговое голосование, в соответствии с Постановлением Губернатора Московской области от 09.02.2018 № 43-ПГ «О проведении голосования по общественным территориям в некоторых муниципальных образованиях Московской области</w:t>
      </w:r>
      <w:proofErr w:type="gramStart"/>
      <w:r w:rsidRPr="006B71E3">
        <w:rPr>
          <w:rFonts w:cs="Times New Roman"/>
          <w:sz w:val="24"/>
          <w:szCs w:val="24"/>
        </w:rPr>
        <w:t>»(</w:t>
      </w:r>
      <w:proofErr w:type="gramEnd"/>
      <w:r w:rsidRPr="006B71E3">
        <w:rPr>
          <w:rFonts w:cs="Times New Roman"/>
          <w:sz w:val="24"/>
          <w:szCs w:val="24"/>
        </w:rPr>
        <w:t>портал «Добродел»).</w:t>
      </w:r>
    </w:p>
    <w:p w14:paraId="0A14931F" w14:textId="77777777" w:rsidR="006C4133" w:rsidRPr="006B71E3" w:rsidRDefault="006C4133" w:rsidP="006C4133">
      <w:pPr>
        <w:ind w:firstLine="708"/>
        <w:jc w:val="both"/>
        <w:rPr>
          <w:rFonts w:cs="Times New Roman"/>
          <w:sz w:val="24"/>
          <w:szCs w:val="24"/>
        </w:rPr>
      </w:pPr>
      <w:r w:rsidRPr="006B71E3">
        <w:rPr>
          <w:rFonts w:cs="Times New Roman"/>
          <w:sz w:val="24"/>
          <w:szCs w:val="24"/>
        </w:rPr>
        <w:t>При формировании плана благоустройства, в том числе выбора адресного перечня территорий для благоустройства, необходимо учитывать итоги проведения ежегодного рейтингового голосования на портале «Добродел». Территории, занявшие первые места в голосовании жителей, обязательны для занесения в план благоустройства и муниципальную программу.</w:t>
      </w:r>
    </w:p>
    <w:p w14:paraId="07247641" w14:textId="17AF2238" w:rsidR="00517045" w:rsidRPr="006B71E3" w:rsidRDefault="006C4133" w:rsidP="00517045">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Кроме дворовых территорий в городском округе Домодедово имеются общественные территории и площадки, специально оборудованные для отдыха, общения и досуга разных групп населения. Общественная территория – территория   муниципального образования, которая  постоянно доступна для общего пользования, в том числе площадь, набережная, пешеходная зона, парковка, сквер, и иная территория муниципального образования, используемая населением муниципального образования бесплатно в различных целях (для общения, отдыха, занятия спортом </w:t>
      </w:r>
      <w:proofErr w:type="gramStart"/>
      <w:r w:rsidRPr="006B71E3">
        <w:rPr>
          <w:rFonts w:cs="Times New Roman"/>
          <w:sz w:val="24"/>
          <w:szCs w:val="24"/>
        </w:rPr>
        <w:t>и т.п</w:t>
      </w:r>
      <w:proofErr w:type="gramEnd"/>
      <w:r w:rsidRPr="006B71E3">
        <w:rPr>
          <w:rFonts w:cs="Times New Roman"/>
          <w:sz w:val="24"/>
          <w:szCs w:val="24"/>
        </w:rPr>
        <w:t xml:space="preserve">.). Программа определяет комплекс системных мероприятий, направленных на реализацию проектов в сфере благоустройства дворовых территорий, общественных пространств. </w:t>
      </w:r>
    </w:p>
    <w:p w14:paraId="34C0769E" w14:textId="77777777" w:rsidR="00517045" w:rsidRPr="006B71E3" w:rsidRDefault="00517045" w:rsidP="00517045">
      <w:pPr>
        <w:widowControl w:val="0"/>
        <w:autoSpaceDE w:val="0"/>
        <w:autoSpaceDN w:val="0"/>
        <w:adjustRightInd w:val="0"/>
        <w:spacing w:line="276" w:lineRule="auto"/>
        <w:ind w:firstLine="709"/>
        <w:jc w:val="both"/>
        <w:rPr>
          <w:rFonts w:cs="Times New Roman"/>
          <w:sz w:val="24"/>
          <w:szCs w:val="24"/>
        </w:rPr>
      </w:pPr>
    </w:p>
    <w:p w14:paraId="0475FE57" w14:textId="4C00B525" w:rsidR="00C20309" w:rsidRPr="006B71E3" w:rsidRDefault="006C4133" w:rsidP="006C4133">
      <w:pPr>
        <w:pStyle w:val="ConsPlusTitle"/>
        <w:ind w:firstLine="567"/>
        <w:jc w:val="both"/>
        <w:outlineLvl w:val="0"/>
        <w:rPr>
          <w:rFonts w:ascii="Times New Roman" w:eastAsiaTheme="minorHAnsi" w:hAnsi="Times New Roman" w:cs="Times New Roman"/>
          <w:b w:val="0"/>
          <w:sz w:val="24"/>
          <w:szCs w:val="24"/>
          <w:lang w:eastAsia="en-US"/>
        </w:rPr>
      </w:pPr>
      <w:r w:rsidRPr="006B71E3">
        <w:rPr>
          <w:rFonts w:ascii="Times New Roman" w:eastAsiaTheme="minorHAnsi" w:hAnsi="Times New Roman" w:cs="Times New Roman"/>
          <w:b w:val="0"/>
          <w:sz w:val="24"/>
          <w:szCs w:val="24"/>
          <w:lang w:eastAsia="en-US"/>
        </w:rPr>
        <w:t xml:space="preserve">Кроме того, на территории городского округа Домодедово Московской области </w:t>
      </w:r>
      <w:proofErr w:type="gramStart"/>
      <w:r w:rsidRPr="006B71E3">
        <w:rPr>
          <w:rFonts w:ascii="Times New Roman" w:eastAsiaTheme="minorHAnsi" w:hAnsi="Times New Roman" w:cs="Times New Roman"/>
          <w:b w:val="0"/>
          <w:sz w:val="24"/>
          <w:szCs w:val="24"/>
          <w:lang w:eastAsia="en-US"/>
        </w:rPr>
        <w:t>присутствуют ряд объектов</w:t>
      </w:r>
      <w:proofErr w:type="gramEnd"/>
      <w:r w:rsidRPr="006B71E3">
        <w:rPr>
          <w:rFonts w:ascii="Times New Roman" w:eastAsiaTheme="minorHAnsi" w:hAnsi="Times New Roman" w:cs="Times New Roman"/>
          <w:b w:val="0"/>
          <w:sz w:val="24"/>
          <w:szCs w:val="24"/>
          <w:lang w:eastAsia="en-US"/>
        </w:rPr>
        <w:t xml:space="preserve"> незавершенного строительства, земельных участков, находящихся в собственности третьих лиц, на которых необходимо проведение благоустройства. Перечень данных объектов указан в Приложении №7 к муниципальной программе</w:t>
      </w:r>
    </w:p>
    <w:p w14:paraId="3DAAFFEF" w14:textId="00568A19" w:rsidR="00CC26AD" w:rsidRPr="006B71E3" w:rsidRDefault="00C20309" w:rsidP="006C4133">
      <w:pPr>
        <w:pStyle w:val="ConsPlusTitle"/>
        <w:ind w:firstLine="567"/>
        <w:jc w:val="both"/>
        <w:outlineLvl w:val="0"/>
        <w:rPr>
          <w:rFonts w:ascii="Times New Roman" w:eastAsiaTheme="minorHAnsi" w:hAnsi="Times New Roman" w:cs="Times New Roman"/>
          <w:b w:val="0"/>
          <w:sz w:val="24"/>
          <w:szCs w:val="24"/>
          <w:lang w:eastAsia="en-US"/>
        </w:rPr>
      </w:pPr>
      <w:r w:rsidRPr="006B71E3">
        <w:rPr>
          <w:rFonts w:ascii="Times New Roman" w:eastAsiaTheme="minorHAnsi" w:hAnsi="Times New Roman" w:cs="Times New Roman"/>
          <w:b w:val="0"/>
          <w:sz w:val="24"/>
          <w:szCs w:val="24"/>
          <w:lang w:eastAsia="en-US"/>
        </w:rPr>
        <w:t xml:space="preserve">Рекомендации к </w:t>
      </w:r>
      <w:r w:rsidR="00CC26AD" w:rsidRPr="006B71E3">
        <w:rPr>
          <w:rFonts w:ascii="Times New Roman" w:eastAsiaTheme="minorHAnsi" w:hAnsi="Times New Roman" w:cs="Times New Roman"/>
          <w:b w:val="0"/>
          <w:sz w:val="24"/>
          <w:szCs w:val="24"/>
          <w:lang w:eastAsia="en-US"/>
        </w:rPr>
        <w:t xml:space="preserve">структуре </w:t>
      </w:r>
      <w:r w:rsidR="00DE1FBF" w:rsidRPr="006B71E3">
        <w:rPr>
          <w:rFonts w:ascii="Times New Roman" w:eastAsiaTheme="minorHAnsi" w:hAnsi="Times New Roman" w:cs="Times New Roman"/>
          <w:b w:val="0"/>
          <w:sz w:val="24"/>
          <w:szCs w:val="24"/>
          <w:lang w:eastAsia="en-US"/>
        </w:rPr>
        <w:t xml:space="preserve">типовой </w:t>
      </w:r>
      <w:r w:rsidRPr="006B71E3">
        <w:rPr>
          <w:rFonts w:ascii="Times New Roman" w:eastAsiaTheme="minorHAnsi" w:hAnsi="Times New Roman" w:cs="Times New Roman"/>
          <w:b w:val="0"/>
          <w:sz w:val="24"/>
          <w:szCs w:val="24"/>
          <w:lang w:eastAsia="en-US"/>
        </w:rPr>
        <w:t xml:space="preserve">муниципальной </w:t>
      </w:r>
      <w:r w:rsidR="00CC26AD" w:rsidRPr="006B71E3">
        <w:rPr>
          <w:rFonts w:ascii="Times New Roman" w:eastAsiaTheme="minorHAnsi" w:hAnsi="Times New Roman" w:cs="Times New Roman"/>
          <w:b w:val="0"/>
          <w:sz w:val="24"/>
          <w:szCs w:val="24"/>
          <w:lang w:eastAsia="en-US"/>
        </w:rPr>
        <w:t>программы</w:t>
      </w:r>
      <w:r w:rsidR="00D75334" w:rsidRPr="006B71E3">
        <w:rPr>
          <w:rFonts w:ascii="Times New Roman" w:eastAsiaTheme="minorHAnsi" w:hAnsi="Times New Roman" w:cs="Times New Roman"/>
          <w:b w:val="0"/>
          <w:sz w:val="24"/>
          <w:szCs w:val="24"/>
          <w:lang w:eastAsia="en-US"/>
        </w:rPr>
        <w:t xml:space="preserve"> «Формирование современной комфортной городской среды»</w:t>
      </w:r>
    </w:p>
    <w:p w14:paraId="642953BB" w14:textId="77777777" w:rsidR="00CC26AD" w:rsidRPr="006B71E3" w:rsidRDefault="00CC26AD">
      <w:pPr>
        <w:pStyle w:val="ConsPlusNormal"/>
        <w:jc w:val="both"/>
        <w:rPr>
          <w:rFonts w:ascii="Times New Roman" w:hAnsi="Times New Roman" w:cs="Times New Roman"/>
          <w:sz w:val="24"/>
          <w:szCs w:val="24"/>
        </w:rPr>
      </w:pPr>
    </w:p>
    <w:p w14:paraId="0277748D" w14:textId="77777777" w:rsidR="00FC28A3" w:rsidRPr="006B71E3" w:rsidRDefault="00FC28A3" w:rsidP="00FC28A3">
      <w:pPr>
        <w:jc w:val="center"/>
        <w:rPr>
          <w:rFonts w:cs="Times New Roman"/>
          <w:sz w:val="24"/>
          <w:szCs w:val="24"/>
        </w:rPr>
      </w:pPr>
    </w:p>
    <w:p w14:paraId="52484C01" w14:textId="77777777" w:rsidR="00575EF3" w:rsidRPr="006B71E3" w:rsidRDefault="00575EF3" w:rsidP="00575EF3">
      <w:pPr>
        <w:spacing w:line="20" w:lineRule="atLeast"/>
        <w:jc w:val="center"/>
        <w:rPr>
          <w:rFonts w:cs="Times New Roman"/>
          <w:b/>
          <w:sz w:val="24"/>
          <w:szCs w:val="24"/>
        </w:rPr>
      </w:pPr>
      <w:r w:rsidRPr="006B71E3">
        <w:rPr>
          <w:rFonts w:cs="Times New Roman"/>
          <w:b/>
          <w:sz w:val="24"/>
          <w:szCs w:val="24"/>
        </w:rPr>
        <w:t>Приоритеты политики благоустройства, формулировка целей и постановка задач муниципальной программы</w:t>
      </w:r>
    </w:p>
    <w:p w14:paraId="3A98A75E" w14:textId="77777777" w:rsidR="00575EF3" w:rsidRPr="006B71E3" w:rsidRDefault="00575EF3" w:rsidP="00575EF3">
      <w:pPr>
        <w:autoSpaceDE w:val="0"/>
        <w:autoSpaceDN w:val="0"/>
        <w:adjustRightInd w:val="0"/>
        <w:ind w:firstLine="540"/>
        <w:jc w:val="center"/>
        <w:outlineLvl w:val="2"/>
        <w:rPr>
          <w:rFonts w:cs="Times New Roman"/>
          <w:sz w:val="24"/>
          <w:szCs w:val="24"/>
        </w:rPr>
      </w:pPr>
    </w:p>
    <w:p w14:paraId="0D59954C" w14:textId="77777777" w:rsidR="00575EF3" w:rsidRPr="006B71E3" w:rsidRDefault="00575EF3" w:rsidP="00575EF3">
      <w:pPr>
        <w:ind w:firstLine="540"/>
        <w:jc w:val="both"/>
        <w:rPr>
          <w:rFonts w:cs="Times New Roman"/>
          <w:sz w:val="24"/>
          <w:szCs w:val="24"/>
        </w:rPr>
      </w:pPr>
      <w:r w:rsidRPr="006B71E3">
        <w:rPr>
          <w:rFonts w:cs="Times New Roman"/>
          <w:sz w:val="24"/>
          <w:szCs w:val="24"/>
        </w:rPr>
        <w:t>В результате реализации мероприятий муниципальной программы  «Формирование современной комфортной городской среды»  планируется достижение следующих результатов:</w:t>
      </w:r>
    </w:p>
    <w:p w14:paraId="40C13769" w14:textId="77777777" w:rsidR="00575EF3" w:rsidRPr="006B71E3" w:rsidRDefault="00575EF3" w:rsidP="00575EF3">
      <w:pPr>
        <w:ind w:firstLine="540"/>
        <w:jc w:val="both"/>
        <w:rPr>
          <w:rFonts w:cs="Times New Roman"/>
          <w:sz w:val="24"/>
          <w:szCs w:val="24"/>
        </w:rPr>
      </w:pPr>
      <w:r w:rsidRPr="006B71E3">
        <w:rPr>
          <w:rFonts w:cs="Times New Roman"/>
          <w:sz w:val="24"/>
          <w:szCs w:val="24"/>
        </w:rPr>
        <w:lastRenderedPageBreak/>
        <w:t>Увеличение доли благоустроенных общественных и дворовых территорий от общего количества общественных и дворовых территорий на территории городского округа Домодедово (по результатам инвентаризации);</w:t>
      </w:r>
    </w:p>
    <w:p w14:paraId="4F7796D4" w14:textId="77777777" w:rsidR="00575EF3" w:rsidRPr="006B71E3" w:rsidRDefault="00575EF3" w:rsidP="00575EF3">
      <w:pPr>
        <w:ind w:firstLine="540"/>
        <w:jc w:val="both"/>
        <w:rPr>
          <w:rFonts w:cs="Times New Roman"/>
          <w:sz w:val="24"/>
          <w:szCs w:val="24"/>
        </w:rPr>
      </w:pPr>
      <w:r w:rsidRPr="006B71E3">
        <w:rPr>
          <w:rFonts w:cs="Times New Roman"/>
          <w:sz w:val="24"/>
          <w:szCs w:val="24"/>
        </w:rPr>
        <w:t>Увеличение доли на территории городского округа Домодедово обеспечивающих условий для комфортного проживания жителей в многоквартирных домах.</w:t>
      </w:r>
    </w:p>
    <w:p w14:paraId="39E21B22" w14:textId="77777777" w:rsidR="00575EF3" w:rsidRPr="006B71E3" w:rsidRDefault="00575EF3" w:rsidP="00575EF3">
      <w:pPr>
        <w:ind w:firstLine="540"/>
        <w:rPr>
          <w:rFonts w:eastAsia="Calibri" w:cs="Times New Roman"/>
          <w:sz w:val="24"/>
          <w:szCs w:val="24"/>
        </w:rPr>
      </w:pPr>
      <w:r w:rsidRPr="006B71E3">
        <w:rPr>
          <w:rFonts w:eastAsia="Calibri" w:cs="Times New Roman"/>
          <w:sz w:val="24"/>
          <w:szCs w:val="24"/>
        </w:rPr>
        <w:t>К рискам реализации Программы следует отнести следующие:</w:t>
      </w:r>
    </w:p>
    <w:p w14:paraId="3237B235"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1. Риск финансового обеспечения, который связан с финансированием Программы в неполном объеме, за счет бюджетных средств. Указанный риск сбоев в реализации Программы по причине недофинансирования можно считать умеренным.</w:t>
      </w:r>
    </w:p>
    <w:p w14:paraId="1DBC6057"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 xml:space="preserve">2. </w:t>
      </w:r>
      <w:proofErr w:type="gramStart"/>
      <w:r w:rsidRPr="006B71E3">
        <w:rPr>
          <w:rFonts w:eastAsia="Calibri" w:cs="Times New Roman"/>
          <w:sz w:val="24"/>
          <w:szCs w:val="24"/>
        </w:rPr>
        <w:t>Риски, связанные с изменениями внешней среды, а именно: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основных фондов организаций жилищно-коммунального хозяйства, а также потребовать концентрации средств местного бюджета на преодоление последствий таких катастроф.</w:t>
      </w:r>
      <w:proofErr w:type="gramEnd"/>
      <w:r w:rsidRPr="006B71E3">
        <w:rPr>
          <w:rFonts w:eastAsia="Calibri" w:cs="Times New Roman"/>
          <w:sz w:val="24"/>
          <w:szCs w:val="24"/>
        </w:rPr>
        <w:t xml:space="preserve"> На качественном уровне такой риск для Программы можно оценить, как умеренный.</w:t>
      </w:r>
    </w:p>
    <w:p w14:paraId="5EC8AF36" w14:textId="77777777" w:rsidR="00575EF3" w:rsidRPr="006B71E3" w:rsidRDefault="00575EF3" w:rsidP="00575EF3">
      <w:pPr>
        <w:ind w:firstLine="540"/>
        <w:rPr>
          <w:rFonts w:eastAsia="Calibri" w:cs="Times New Roman"/>
          <w:sz w:val="24"/>
          <w:szCs w:val="24"/>
        </w:rPr>
      </w:pPr>
      <w:r w:rsidRPr="006B71E3">
        <w:rPr>
          <w:rFonts w:eastAsia="Calibri" w:cs="Times New Roman"/>
          <w:sz w:val="24"/>
          <w:szCs w:val="24"/>
        </w:rPr>
        <w:t>3. Риск изменения федерального и областного законодательства.</w:t>
      </w:r>
    </w:p>
    <w:p w14:paraId="53F6A101"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4. Операционные риски, связанные с ошибками управления реализацией Программы, в том числе отдельных ее исполнителей, неготовностью организационной инфраструктуры к решению задач,  оставленных Программой, что может привести к неэффективному использованию бюджетных средств, невыполнению ряда мероприятий Программы или задержке в их выполнении.</w:t>
      </w:r>
    </w:p>
    <w:p w14:paraId="378B7CE7" w14:textId="77777777" w:rsidR="00575EF3" w:rsidRPr="006B71E3" w:rsidRDefault="00575EF3" w:rsidP="00575EF3">
      <w:pPr>
        <w:ind w:firstLine="540"/>
        <w:rPr>
          <w:rFonts w:eastAsia="Calibri" w:cs="Times New Roman"/>
          <w:sz w:val="24"/>
          <w:szCs w:val="24"/>
        </w:rPr>
      </w:pPr>
      <w:proofErr w:type="gramStart"/>
      <w:r w:rsidRPr="006B71E3">
        <w:rPr>
          <w:rFonts w:eastAsia="Calibri" w:cs="Times New Roman"/>
          <w:sz w:val="24"/>
          <w:szCs w:val="24"/>
        </w:rPr>
        <w:t>В рамках данной группы рисков можно выделить основные:</w:t>
      </w:r>
      <w:proofErr w:type="gramEnd"/>
    </w:p>
    <w:p w14:paraId="7D438614"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риск исполнителя Программы,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Программы. Данный риск обусловлен большим количеством участников реализации мероприятий Программы;</w:t>
      </w:r>
    </w:p>
    <w:p w14:paraId="227B9724"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Программы. Большое число участников реализации Программы, а также высокая зависимость реализации мероприятий Программы от принятия необходимых</w:t>
      </w:r>
    </w:p>
    <w:p w14:paraId="7A620CE0"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организационных решений требуют высокой эффективности координации их деятельности и отлаженных административных процедур для снижения данного риска.</w:t>
      </w:r>
    </w:p>
    <w:p w14:paraId="1E94F48C"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Осуществление данного риска может привести к задержкам в реализации Программы, срыву сроков и результатов выполнения отдельных мероприятий;</w:t>
      </w:r>
    </w:p>
    <w:p w14:paraId="53766C69"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 xml:space="preserve">В целях реализации Программы предусматривается оперативное </w:t>
      </w:r>
      <w:proofErr w:type="gramStart"/>
      <w:r w:rsidRPr="006B71E3">
        <w:rPr>
          <w:rFonts w:eastAsia="Calibri" w:cs="Times New Roman"/>
          <w:sz w:val="24"/>
          <w:szCs w:val="24"/>
        </w:rPr>
        <w:t>реагирование</w:t>
      </w:r>
      <w:proofErr w:type="gramEnd"/>
      <w:r w:rsidRPr="006B71E3">
        <w:rPr>
          <w:rFonts w:eastAsia="Calibri" w:cs="Times New Roman"/>
          <w:sz w:val="24"/>
          <w:szCs w:val="24"/>
        </w:rPr>
        <w:t xml:space="preserve"> и принятие следующих мер по управлению рисками реализации Программы:</w:t>
      </w:r>
    </w:p>
    <w:p w14:paraId="0129D1EA" w14:textId="77777777" w:rsidR="00575EF3" w:rsidRPr="006B71E3" w:rsidRDefault="00575EF3" w:rsidP="00575EF3">
      <w:pPr>
        <w:ind w:firstLine="540"/>
        <w:jc w:val="both"/>
        <w:rPr>
          <w:rFonts w:eastAsia="Calibri" w:cs="Times New Roman"/>
          <w:sz w:val="24"/>
          <w:szCs w:val="24"/>
        </w:rPr>
      </w:pPr>
      <w:r w:rsidRPr="006B71E3">
        <w:rPr>
          <w:rFonts w:eastAsia="Calibri" w:cs="Times New Roman"/>
          <w:sz w:val="24"/>
          <w:szCs w:val="24"/>
        </w:rPr>
        <w:t xml:space="preserve">В целях оптимизации процессов реализации Программы и минимизации вышеуказанных рисков предусматривается оперативное </w:t>
      </w:r>
      <w:proofErr w:type="gramStart"/>
      <w:r w:rsidRPr="006B71E3">
        <w:rPr>
          <w:rFonts w:eastAsia="Calibri" w:cs="Times New Roman"/>
          <w:sz w:val="24"/>
          <w:szCs w:val="24"/>
        </w:rPr>
        <w:t>реагирование</w:t>
      </w:r>
      <w:proofErr w:type="gramEnd"/>
      <w:r w:rsidRPr="006B71E3">
        <w:rPr>
          <w:rFonts w:eastAsia="Calibri" w:cs="Times New Roman"/>
          <w:sz w:val="24"/>
          <w:szCs w:val="24"/>
        </w:rPr>
        <w:t xml:space="preserve"> и принятие следующих мер:</w:t>
      </w:r>
    </w:p>
    <w:p w14:paraId="3C66A259" w14:textId="77777777" w:rsidR="00575EF3" w:rsidRPr="006B71E3" w:rsidRDefault="00575EF3" w:rsidP="00575EF3">
      <w:pPr>
        <w:numPr>
          <w:ilvl w:val="0"/>
          <w:numId w:val="6"/>
        </w:numPr>
        <w:jc w:val="both"/>
        <w:rPr>
          <w:rFonts w:eastAsia="Calibri" w:cs="Times New Roman"/>
          <w:sz w:val="24"/>
          <w:szCs w:val="24"/>
        </w:rPr>
      </w:pPr>
      <w:r w:rsidRPr="006B71E3">
        <w:rPr>
          <w:rFonts w:eastAsia="Calibri" w:cs="Times New Roman"/>
          <w:sz w:val="24"/>
          <w:szCs w:val="24"/>
        </w:rPr>
        <w:t>оперативный мониторинг хода реализации Программы;</w:t>
      </w:r>
    </w:p>
    <w:p w14:paraId="486F0DD8" w14:textId="77777777" w:rsidR="00575EF3" w:rsidRPr="006B71E3" w:rsidRDefault="00575EF3" w:rsidP="00575EF3">
      <w:pPr>
        <w:numPr>
          <w:ilvl w:val="0"/>
          <w:numId w:val="6"/>
        </w:numPr>
        <w:jc w:val="both"/>
        <w:rPr>
          <w:rFonts w:eastAsia="Calibri" w:cs="Times New Roman"/>
          <w:sz w:val="24"/>
          <w:szCs w:val="24"/>
        </w:rPr>
      </w:pPr>
      <w:r w:rsidRPr="006B71E3">
        <w:rPr>
          <w:rFonts w:eastAsia="Calibri" w:cs="Times New Roman"/>
          <w:sz w:val="24"/>
          <w:szCs w:val="24"/>
        </w:rPr>
        <w:t>определение приоритетов для первоочередного финансирования основных мероприятий Программы;</w:t>
      </w:r>
    </w:p>
    <w:p w14:paraId="6772F0C8" w14:textId="77777777" w:rsidR="00575EF3" w:rsidRPr="006B71E3" w:rsidRDefault="00575EF3" w:rsidP="00575EF3">
      <w:pPr>
        <w:numPr>
          <w:ilvl w:val="0"/>
          <w:numId w:val="6"/>
        </w:numPr>
        <w:jc w:val="both"/>
        <w:rPr>
          <w:rFonts w:eastAsia="Calibri" w:cs="Times New Roman"/>
          <w:sz w:val="24"/>
          <w:szCs w:val="24"/>
        </w:rPr>
      </w:pPr>
      <w:r w:rsidRPr="006B71E3">
        <w:rPr>
          <w:rFonts w:eastAsia="Calibri" w:cs="Times New Roman"/>
          <w:sz w:val="24"/>
          <w:szCs w:val="24"/>
        </w:rPr>
        <w:t>своевременная корректировка основных мероприятий Программы и сроков их выполнения с сохранением ожидаемых результатов их реализации.</w:t>
      </w:r>
    </w:p>
    <w:p w14:paraId="3F8C1647" w14:textId="77777777" w:rsidR="00575EF3" w:rsidRPr="006B71E3" w:rsidRDefault="00575EF3" w:rsidP="00575EF3">
      <w:pPr>
        <w:ind w:firstLine="540"/>
        <w:jc w:val="both"/>
        <w:rPr>
          <w:rFonts w:cs="Times New Roman"/>
          <w:sz w:val="24"/>
          <w:szCs w:val="24"/>
        </w:rPr>
      </w:pPr>
      <w:r w:rsidRPr="006B71E3">
        <w:rPr>
          <w:rFonts w:cs="Times New Roman"/>
          <w:sz w:val="24"/>
          <w:szCs w:val="24"/>
        </w:rPr>
        <w:lastRenderedPageBreak/>
        <w:t xml:space="preserve">     </w:t>
      </w:r>
    </w:p>
    <w:p w14:paraId="7C3F71AA" w14:textId="77777777" w:rsidR="00575EF3" w:rsidRPr="006B71E3" w:rsidRDefault="00575EF3" w:rsidP="00575EF3">
      <w:pPr>
        <w:autoSpaceDE w:val="0"/>
        <w:autoSpaceDN w:val="0"/>
        <w:adjustRightInd w:val="0"/>
        <w:spacing w:after="200" w:line="20" w:lineRule="atLeast"/>
        <w:ind w:left="720"/>
        <w:contextualSpacing/>
        <w:jc w:val="both"/>
        <w:outlineLvl w:val="2"/>
        <w:rPr>
          <w:rFonts w:eastAsia="Arial Unicode MS" w:cs="Times New Roman"/>
          <w:b/>
          <w:color w:val="000000"/>
          <w:sz w:val="24"/>
          <w:szCs w:val="24"/>
        </w:rPr>
      </w:pPr>
      <w:r w:rsidRPr="006B71E3">
        <w:rPr>
          <w:rFonts w:eastAsia="Arial Unicode MS" w:cs="Times New Roman"/>
          <w:b/>
          <w:color w:val="000000"/>
          <w:sz w:val="24"/>
          <w:szCs w:val="24"/>
        </w:rPr>
        <w:t>Перечень подпрограмм и краткое их описание.</w:t>
      </w:r>
    </w:p>
    <w:p w14:paraId="28F878BA" w14:textId="77777777" w:rsidR="00575EF3" w:rsidRPr="006B71E3" w:rsidRDefault="00575EF3" w:rsidP="00575EF3">
      <w:pPr>
        <w:autoSpaceDE w:val="0"/>
        <w:autoSpaceDN w:val="0"/>
        <w:adjustRightInd w:val="0"/>
        <w:ind w:firstLine="540"/>
        <w:jc w:val="center"/>
        <w:outlineLvl w:val="2"/>
        <w:rPr>
          <w:rFonts w:cs="Times New Roman"/>
          <w:sz w:val="24"/>
          <w:szCs w:val="24"/>
        </w:rPr>
      </w:pPr>
    </w:p>
    <w:p w14:paraId="5F3C35AF" w14:textId="77777777" w:rsidR="00575EF3" w:rsidRPr="006B71E3" w:rsidRDefault="00575EF3" w:rsidP="00575EF3">
      <w:pPr>
        <w:autoSpaceDE w:val="0"/>
        <w:autoSpaceDN w:val="0"/>
        <w:adjustRightInd w:val="0"/>
        <w:ind w:firstLine="709"/>
        <w:jc w:val="both"/>
        <w:rPr>
          <w:rFonts w:cs="Times New Roman"/>
          <w:sz w:val="24"/>
          <w:szCs w:val="24"/>
        </w:rPr>
      </w:pPr>
      <w:r w:rsidRPr="006B71E3">
        <w:rPr>
          <w:rFonts w:cs="Times New Roman"/>
          <w:b/>
          <w:i/>
          <w:sz w:val="24"/>
          <w:szCs w:val="24"/>
        </w:rPr>
        <w:t xml:space="preserve">Подпрограмма </w:t>
      </w:r>
      <w:r w:rsidRPr="006B71E3">
        <w:rPr>
          <w:rFonts w:cs="Times New Roman"/>
          <w:b/>
          <w:i/>
          <w:sz w:val="24"/>
          <w:szCs w:val="24"/>
          <w:lang w:val="en-US"/>
        </w:rPr>
        <w:t>I</w:t>
      </w:r>
      <w:r w:rsidRPr="006B71E3">
        <w:rPr>
          <w:rFonts w:cs="Times New Roman"/>
          <w:sz w:val="24"/>
          <w:szCs w:val="24"/>
        </w:rPr>
        <w:t xml:space="preserve"> «Комфортная городская среда» позволит выполнить архитектурно - планировочную организацию территории, обеспечить здоровые условия отдыха и жизни жителей.</w:t>
      </w:r>
    </w:p>
    <w:p w14:paraId="23E46AAB" w14:textId="77777777" w:rsidR="00575EF3" w:rsidRPr="006B71E3" w:rsidRDefault="00575EF3" w:rsidP="00575EF3">
      <w:pPr>
        <w:widowControl w:val="0"/>
        <w:autoSpaceDE w:val="0"/>
        <w:autoSpaceDN w:val="0"/>
        <w:adjustRightInd w:val="0"/>
        <w:ind w:firstLine="540"/>
        <w:jc w:val="both"/>
        <w:rPr>
          <w:rFonts w:cs="Times New Roman"/>
          <w:sz w:val="24"/>
          <w:szCs w:val="24"/>
        </w:rPr>
      </w:pPr>
      <w:r w:rsidRPr="006B71E3">
        <w:rPr>
          <w:rFonts w:cs="Times New Roman"/>
          <w:b/>
          <w:i/>
          <w:sz w:val="24"/>
          <w:szCs w:val="24"/>
        </w:rPr>
        <w:t xml:space="preserve">Подпрограмма </w:t>
      </w:r>
      <w:r w:rsidRPr="006B71E3">
        <w:rPr>
          <w:rFonts w:cs="Times New Roman"/>
          <w:b/>
          <w:i/>
          <w:sz w:val="24"/>
          <w:szCs w:val="24"/>
          <w:lang w:val="en-US"/>
        </w:rPr>
        <w:t>II</w:t>
      </w:r>
      <w:r w:rsidRPr="006B71E3">
        <w:rPr>
          <w:rFonts w:cs="Times New Roman"/>
          <w:sz w:val="24"/>
          <w:szCs w:val="24"/>
        </w:rPr>
        <w:t xml:space="preserve"> «Благоустройство территорий» направлена на сокращение уровня износа электросетевого хозяйства систем наружного освещения.</w:t>
      </w:r>
    </w:p>
    <w:p w14:paraId="0CDCF1C6" w14:textId="484ACCED" w:rsidR="00575EF3" w:rsidRPr="006B71E3" w:rsidRDefault="00575EF3" w:rsidP="00575EF3">
      <w:pPr>
        <w:ind w:firstLine="567"/>
        <w:jc w:val="both"/>
        <w:rPr>
          <w:rFonts w:cs="Times New Roman"/>
          <w:sz w:val="24"/>
          <w:szCs w:val="24"/>
        </w:rPr>
      </w:pPr>
      <w:r w:rsidRPr="006B71E3">
        <w:rPr>
          <w:rFonts w:cs="Times New Roman"/>
          <w:b/>
          <w:i/>
          <w:sz w:val="24"/>
          <w:szCs w:val="24"/>
        </w:rPr>
        <w:t xml:space="preserve">Подпрограмма </w:t>
      </w:r>
      <w:r w:rsidRPr="006B71E3">
        <w:rPr>
          <w:rFonts w:cs="Times New Roman"/>
          <w:b/>
          <w:i/>
          <w:sz w:val="24"/>
          <w:szCs w:val="24"/>
          <w:lang w:val="en-US"/>
        </w:rPr>
        <w:t>III</w:t>
      </w:r>
      <w:r w:rsidRPr="006B71E3">
        <w:rPr>
          <w:rFonts w:cs="Times New Roman"/>
          <w:sz w:val="24"/>
          <w:szCs w:val="24"/>
        </w:rPr>
        <w:t xml:space="preserve"> «Создание условий для обеспечения комфортного проживания жителей в многоквартирных домах»</w:t>
      </w:r>
      <w:r w:rsidR="004D05D2">
        <w:rPr>
          <w:rFonts w:cs="Times New Roman"/>
          <w:sz w:val="24"/>
          <w:szCs w:val="24"/>
        </w:rPr>
        <w:t xml:space="preserve"> Московской области</w:t>
      </w:r>
      <w:r w:rsidRPr="006B71E3">
        <w:rPr>
          <w:rFonts w:cs="Times New Roman"/>
          <w:sz w:val="24"/>
          <w:szCs w:val="24"/>
        </w:rPr>
        <w:t xml:space="preserve"> включает в себя капитальный ремонт многоквартирных домов на территории городского округа Домодедово, в том числе: замена и модернизация лифтов, отработавших нормативный срок службы; работы по ремонту фасадов; кровель; подъездов; внутренних инженерных систем; подвалов муниципального жилищного фонда.</w:t>
      </w:r>
    </w:p>
    <w:p w14:paraId="1333EFA1" w14:textId="77777777" w:rsidR="00575EF3" w:rsidRPr="006B71E3" w:rsidRDefault="00575EF3" w:rsidP="00575EF3">
      <w:pPr>
        <w:autoSpaceDE w:val="0"/>
        <w:autoSpaceDN w:val="0"/>
        <w:adjustRightInd w:val="0"/>
        <w:ind w:firstLine="567"/>
        <w:jc w:val="both"/>
        <w:outlineLvl w:val="1"/>
        <w:rPr>
          <w:rFonts w:cs="Times New Roman"/>
          <w:sz w:val="24"/>
          <w:szCs w:val="24"/>
        </w:rPr>
      </w:pPr>
      <w:r w:rsidRPr="006B71E3">
        <w:rPr>
          <w:rFonts w:cs="Times New Roman"/>
          <w:sz w:val="24"/>
          <w:szCs w:val="24"/>
        </w:rPr>
        <w:t>Паспорта Подпрограмм содержатся в Приложении №1 Программы.</w:t>
      </w:r>
    </w:p>
    <w:p w14:paraId="4A7CBDE4" w14:textId="77777777" w:rsidR="00575EF3" w:rsidRPr="006B71E3" w:rsidRDefault="00575EF3" w:rsidP="00575EF3">
      <w:pPr>
        <w:autoSpaceDE w:val="0"/>
        <w:autoSpaceDN w:val="0"/>
        <w:adjustRightInd w:val="0"/>
        <w:ind w:firstLine="540"/>
        <w:jc w:val="center"/>
        <w:rPr>
          <w:rFonts w:cs="Times New Roman"/>
          <w:sz w:val="24"/>
          <w:szCs w:val="24"/>
        </w:rPr>
      </w:pPr>
    </w:p>
    <w:p w14:paraId="2E8DBBD4" w14:textId="2226A9B0" w:rsidR="00575EF3" w:rsidRPr="006B71E3" w:rsidRDefault="00575EF3" w:rsidP="00575EF3">
      <w:pPr>
        <w:spacing w:line="20" w:lineRule="atLeast"/>
        <w:ind w:left="720"/>
        <w:contextualSpacing/>
        <w:jc w:val="both"/>
        <w:rPr>
          <w:rFonts w:eastAsia="Arial Unicode MS" w:cs="Times New Roman"/>
          <w:b/>
          <w:color w:val="000000"/>
          <w:sz w:val="24"/>
          <w:szCs w:val="24"/>
        </w:rPr>
      </w:pPr>
      <w:r w:rsidRPr="006B71E3">
        <w:rPr>
          <w:rFonts w:eastAsia="Arial Unicode MS" w:cs="Times New Roman"/>
          <w:b/>
          <w:color w:val="000000"/>
          <w:sz w:val="24"/>
          <w:szCs w:val="24"/>
        </w:rPr>
        <w:t>Обобщенная характеристика основных мероприятий муниципальной Программы.</w:t>
      </w:r>
    </w:p>
    <w:p w14:paraId="0E6B925B" w14:textId="77777777" w:rsidR="00575EF3" w:rsidRPr="006B71E3" w:rsidRDefault="00575EF3" w:rsidP="00575EF3">
      <w:pPr>
        <w:spacing w:line="20" w:lineRule="atLeast"/>
        <w:ind w:firstLine="709"/>
        <w:jc w:val="both"/>
        <w:rPr>
          <w:rFonts w:cs="Times New Roman"/>
          <w:sz w:val="24"/>
          <w:szCs w:val="24"/>
        </w:rPr>
      </w:pPr>
      <w:r w:rsidRPr="006B71E3">
        <w:rPr>
          <w:rFonts w:cs="Times New Roman"/>
          <w:sz w:val="24"/>
          <w:szCs w:val="24"/>
        </w:rPr>
        <w:t>Каждая из подпрограмм Программы имеет собственную систему целевых ориентиров, согласующихся с целями муниципальной программы и подкрепленных конкретными мероприятиями, реализуемыми в рамках соответствующих основных мероприятий.</w:t>
      </w:r>
    </w:p>
    <w:p w14:paraId="4FDA5478" w14:textId="77777777" w:rsidR="00575EF3" w:rsidRPr="006B71E3" w:rsidRDefault="00575EF3" w:rsidP="00575EF3">
      <w:pPr>
        <w:spacing w:line="20" w:lineRule="atLeast"/>
        <w:ind w:firstLine="709"/>
        <w:jc w:val="both"/>
        <w:rPr>
          <w:rFonts w:cs="Times New Roman"/>
          <w:sz w:val="24"/>
          <w:szCs w:val="24"/>
        </w:rPr>
      </w:pPr>
    </w:p>
    <w:p w14:paraId="05E76E44" w14:textId="77777777" w:rsidR="00575EF3" w:rsidRPr="006B71E3" w:rsidRDefault="00575EF3" w:rsidP="00575EF3">
      <w:pPr>
        <w:spacing w:line="20" w:lineRule="atLeast"/>
        <w:ind w:left="1080" w:hanging="513"/>
        <w:jc w:val="both"/>
        <w:rPr>
          <w:rFonts w:cs="Times New Roman"/>
          <w:sz w:val="24"/>
          <w:szCs w:val="24"/>
        </w:rPr>
      </w:pPr>
      <w:r w:rsidRPr="006B71E3">
        <w:rPr>
          <w:rFonts w:cs="Times New Roman"/>
          <w:sz w:val="24"/>
          <w:szCs w:val="24"/>
        </w:rPr>
        <w:t xml:space="preserve">4.1. Подпрограмма </w:t>
      </w:r>
      <w:r w:rsidRPr="006B71E3">
        <w:rPr>
          <w:rFonts w:cs="Times New Roman"/>
          <w:sz w:val="24"/>
          <w:szCs w:val="24"/>
          <w:lang w:val="en-US"/>
        </w:rPr>
        <w:t>I</w:t>
      </w:r>
      <w:r w:rsidRPr="006B71E3">
        <w:rPr>
          <w:rFonts w:cs="Times New Roman"/>
          <w:sz w:val="24"/>
          <w:szCs w:val="24"/>
        </w:rPr>
        <w:t xml:space="preserve"> – «Комфортная городская среда».</w:t>
      </w:r>
    </w:p>
    <w:p w14:paraId="6AC8B5A1" w14:textId="77777777" w:rsidR="00575EF3" w:rsidRPr="006B71E3" w:rsidRDefault="00575EF3" w:rsidP="00575EF3">
      <w:pPr>
        <w:spacing w:line="20" w:lineRule="atLeast"/>
        <w:ind w:left="1069" w:hanging="513"/>
        <w:contextualSpacing/>
        <w:jc w:val="both"/>
        <w:rPr>
          <w:rFonts w:cs="Times New Roman"/>
          <w:sz w:val="24"/>
          <w:szCs w:val="24"/>
        </w:rPr>
      </w:pPr>
      <w:r w:rsidRPr="006B71E3">
        <w:rPr>
          <w:rFonts w:cs="Times New Roman"/>
          <w:sz w:val="24"/>
          <w:szCs w:val="24"/>
        </w:rPr>
        <w:t>Федеральный проект "Формирование комфортной городской среды"</w:t>
      </w:r>
    </w:p>
    <w:p w14:paraId="30ECCB23"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Реализация подпрограммы позволит сформировать на дворовых территориях многоквартирных домов и общественных территориях условия, благоприятно влияющие на физическое и духовное состояние граждан, повысить комфортность проживания, обеспечить эффективную эксплуатацию общего имущества многоквартирных домов, сформировать активную гражданскую позицию жителей многоквартирных домов, создать наиболее комфортные и благоприятные условия проживания жителей в городском округе Домодедово. </w:t>
      </w:r>
    </w:p>
    <w:p w14:paraId="0739DC0E"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Благоустройство общественных территорий городского округа Домодедово будет способствовать рациональному использованию общественной территории и решению широкого круга социально-экономических, санитарно-гигиенических, инженерных и архитектурных вопросов. Кроме того, также будет способствовать созданию благоприятных условий для отдыха и жизни населения, обеспечению на общественных территориях в населенных местах здоровых условий: </w:t>
      </w:r>
    </w:p>
    <w:p w14:paraId="51BBAC7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 нормального микроклимата; </w:t>
      </w:r>
    </w:p>
    <w:p w14:paraId="27D572C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 чистого воздушного бассейна и водного пространства </w:t>
      </w:r>
    </w:p>
    <w:p w14:paraId="42A22D8A"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Благоустройство дворовых территорий многоквартирных домов городском округе Домодедово будет способствовать созданию безопасных и комфортных условий проживания и обеспечению интересов всех жителей многоквартирных домов, обеспечению общего принципа формирования жилых территорий - максимальных удобств населению в реализации его социально-культурных и бытовых потребностей при рациональном использовании ресурсов и городских земель. </w:t>
      </w:r>
    </w:p>
    <w:p w14:paraId="62B9E5C4" w14:textId="77777777" w:rsidR="00575EF3" w:rsidRPr="006B71E3" w:rsidRDefault="00575EF3" w:rsidP="00575EF3">
      <w:pPr>
        <w:ind w:firstLine="708"/>
        <w:jc w:val="both"/>
        <w:rPr>
          <w:rFonts w:cs="Times New Roman"/>
          <w:sz w:val="24"/>
          <w:szCs w:val="24"/>
        </w:rPr>
      </w:pPr>
      <w:r w:rsidRPr="006B71E3">
        <w:rPr>
          <w:rFonts w:cs="Times New Roman"/>
          <w:sz w:val="24"/>
          <w:szCs w:val="24"/>
        </w:rPr>
        <w:lastRenderedPageBreak/>
        <w:t xml:space="preserve">Для повышения уровня внешнего благоустройства, санитарного содержания территории и экологической безопасности городского округа, с целью улучшения качества жизни населения необходимо проведение таких мероприятий, как благоустройство дворовых территорий многоквартирных домов и благоустройство общественных территорий. </w:t>
      </w:r>
    </w:p>
    <w:p w14:paraId="10B079DB"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Для нормального функционирования городского округа большое значение имеет инженерное благоустройство дворовых и общественных территорий. В настоящее время на многих дворовых территориях имеется повышенный износ асфальтового покрытия, недостаточное количество автомобильных парковочных мест, детских игровых и спортивных площадок, утрачен внешний облик газонов, отсутствуют скамьи, урны, нет надлежащего освещения. В микрорайонах и административных округах старой застройки еще существуют территории, требующие комплексного благоустройства, включающего в себя ремонт дворовых проездов, установку детского и спортивного оборудования, установку элементов малых архитектурных форм, устройство пешеходных дорожек, посадку деревьев и кустарников. </w:t>
      </w:r>
    </w:p>
    <w:p w14:paraId="5D3F7E61"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В Программном обращении Губернатора Московской области "Наше Подмосковье. Новая реальность - Новые возможности" одним из основных направлений развития ЖКХ определено ежегодное комплексное благоустройство не менее 10 процентов дворовых территорий муниципальных образований Московской области.</w:t>
      </w:r>
    </w:p>
    <w:p w14:paraId="67E03570"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Минимальный перечень выполняемых видов работ по благоустройству дворовых территорий включает:</w:t>
      </w:r>
    </w:p>
    <w:p w14:paraId="1F6F009A"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детская площадка;</w:t>
      </w:r>
    </w:p>
    <w:p w14:paraId="0076D18A"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парковка;</w:t>
      </w:r>
    </w:p>
    <w:p w14:paraId="69515A72"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озеленение;</w:t>
      </w:r>
    </w:p>
    <w:p w14:paraId="7107B3E9"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наружное освещение;</w:t>
      </w:r>
    </w:p>
    <w:p w14:paraId="4F8DD78C"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информационный стенд;</w:t>
      </w:r>
    </w:p>
    <w:p w14:paraId="0F92F0E7"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контейнерная площадка;</w:t>
      </w:r>
    </w:p>
    <w:p w14:paraId="133075A2"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лавочки (скамейки);</w:t>
      </w:r>
    </w:p>
    <w:p w14:paraId="451D85AB" w14:textId="77777777" w:rsidR="00575EF3" w:rsidRPr="006B71E3" w:rsidRDefault="00575EF3" w:rsidP="00575EF3">
      <w:pPr>
        <w:pStyle w:val="ConsPlusNormal"/>
        <w:ind w:firstLine="540"/>
        <w:jc w:val="both"/>
        <w:rPr>
          <w:rFonts w:ascii="Times New Roman" w:hAnsi="Times New Roman" w:cs="Times New Roman"/>
          <w:sz w:val="24"/>
          <w:szCs w:val="24"/>
        </w:rPr>
      </w:pPr>
      <w:r w:rsidRPr="006B71E3">
        <w:rPr>
          <w:rFonts w:ascii="Times New Roman" w:hAnsi="Times New Roman" w:cs="Times New Roman"/>
          <w:sz w:val="24"/>
          <w:szCs w:val="24"/>
        </w:rPr>
        <w:t>- урны.</w:t>
      </w:r>
    </w:p>
    <w:p w14:paraId="189DC558"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14:paraId="77A87ABC" w14:textId="77777777" w:rsidR="00575EF3" w:rsidRPr="006B71E3" w:rsidRDefault="00575EF3" w:rsidP="00575EF3">
      <w:pPr>
        <w:ind w:firstLine="539"/>
        <w:jc w:val="both"/>
        <w:rPr>
          <w:rFonts w:cs="Times New Roman"/>
          <w:sz w:val="24"/>
          <w:szCs w:val="24"/>
        </w:rPr>
      </w:pPr>
      <w:r w:rsidRPr="006B71E3">
        <w:rPr>
          <w:rFonts w:cs="Times New Roman"/>
          <w:sz w:val="24"/>
          <w:szCs w:val="24"/>
        </w:rPr>
        <w:t>- спортивной площадки (</w:t>
      </w:r>
      <w:proofErr w:type="spellStart"/>
      <w:r w:rsidRPr="006B71E3">
        <w:rPr>
          <w:rFonts w:cs="Times New Roman"/>
          <w:sz w:val="24"/>
          <w:szCs w:val="24"/>
        </w:rPr>
        <w:t>воркаут</w:t>
      </w:r>
      <w:proofErr w:type="spellEnd"/>
      <w:r w:rsidRPr="006B71E3">
        <w:rPr>
          <w:rFonts w:cs="Times New Roman"/>
          <w:sz w:val="24"/>
          <w:szCs w:val="24"/>
        </w:rPr>
        <w:t>);</w:t>
      </w:r>
    </w:p>
    <w:p w14:paraId="1579803A" w14:textId="77777777" w:rsidR="00575EF3" w:rsidRPr="006B71E3" w:rsidRDefault="00575EF3" w:rsidP="00575EF3">
      <w:pPr>
        <w:ind w:firstLine="539"/>
        <w:jc w:val="both"/>
        <w:rPr>
          <w:rFonts w:cs="Times New Roman"/>
          <w:sz w:val="24"/>
          <w:szCs w:val="24"/>
        </w:rPr>
      </w:pPr>
      <w:r w:rsidRPr="006B71E3">
        <w:rPr>
          <w:rFonts w:cs="Times New Roman"/>
          <w:sz w:val="24"/>
          <w:szCs w:val="24"/>
        </w:rPr>
        <w:t>- площадки для отдыха;</w:t>
      </w:r>
    </w:p>
    <w:p w14:paraId="7138E358" w14:textId="77777777" w:rsidR="00575EF3" w:rsidRPr="006B71E3" w:rsidRDefault="00575EF3" w:rsidP="00575EF3">
      <w:pPr>
        <w:ind w:firstLine="539"/>
        <w:jc w:val="both"/>
        <w:rPr>
          <w:rFonts w:cs="Times New Roman"/>
          <w:sz w:val="24"/>
          <w:szCs w:val="24"/>
        </w:rPr>
      </w:pPr>
      <w:r w:rsidRPr="006B71E3">
        <w:rPr>
          <w:rFonts w:cs="Times New Roman"/>
          <w:sz w:val="24"/>
          <w:szCs w:val="24"/>
        </w:rPr>
        <w:t>- приспособления для сушки белья;</w:t>
      </w:r>
    </w:p>
    <w:p w14:paraId="2E76A29A" w14:textId="77777777" w:rsidR="00575EF3" w:rsidRPr="006B71E3" w:rsidRDefault="00575EF3" w:rsidP="00575EF3">
      <w:pPr>
        <w:ind w:firstLine="539"/>
        <w:jc w:val="both"/>
        <w:rPr>
          <w:rFonts w:cs="Times New Roman"/>
          <w:sz w:val="24"/>
          <w:szCs w:val="24"/>
        </w:rPr>
      </w:pPr>
      <w:r w:rsidRPr="006B71E3">
        <w:rPr>
          <w:rFonts w:cs="Times New Roman"/>
          <w:sz w:val="24"/>
          <w:szCs w:val="24"/>
        </w:rPr>
        <w:t>- других объектов общественного пользования по согласованию 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Домодедово или их представители).</w:t>
      </w:r>
    </w:p>
    <w:p w14:paraId="1848BCB3" w14:textId="77777777" w:rsidR="00575EF3" w:rsidRPr="006B71E3" w:rsidRDefault="00575EF3" w:rsidP="00575EF3">
      <w:pPr>
        <w:widowControl w:val="0"/>
        <w:autoSpaceDE w:val="0"/>
        <w:autoSpaceDN w:val="0"/>
        <w:adjustRightInd w:val="0"/>
        <w:ind w:firstLine="709"/>
        <w:jc w:val="both"/>
        <w:rPr>
          <w:rFonts w:cs="Times New Roman"/>
          <w:sz w:val="24"/>
          <w:szCs w:val="24"/>
        </w:rPr>
      </w:pPr>
      <w:proofErr w:type="gramStart"/>
      <w:r w:rsidRPr="006B71E3">
        <w:rPr>
          <w:rFonts w:cs="Times New Roman"/>
          <w:sz w:val="24"/>
          <w:szCs w:val="24"/>
        </w:rPr>
        <w:t>Перечень минимальных и дополнительных работ по благоустройству, подлежащих выполнению на конкретной дворовой территории, определяется жителями, подлежит согласованию с представителями Ассоциации председателей советов многоквартирных домов городского округа Домодедово, после чего фиксируется в Акте согласования комплексного благоустройства дворовой территории с жителями и (или) протоколе общего собрания собственников помещений в каждом многоквартирном доме, расположенном в границах конкретной дворовой территории.</w:t>
      </w:r>
      <w:proofErr w:type="gramEnd"/>
    </w:p>
    <w:p w14:paraId="397BCED5"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Дизайн-проект благоустройства каждой конкретной дворовой территории оформляется в виде Схемы благоустройства дворовой территории, содержащей текстовое и визуальное описание предлагаемого проекта, перечня (в том числе в виде соответствующих </w:t>
      </w:r>
      <w:r w:rsidRPr="006B71E3">
        <w:rPr>
          <w:rFonts w:cs="Times New Roman"/>
          <w:sz w:val="24"/>
          <w:szCs w:val="24"/>
        </w:rPr>
        <w:lastRenderedPageBreak/>
        <w:t xml:space="preserve">визуализированных изображений) элементов благоустройства, предлагаемых к размещению на соответствующей дворовой территории. </w:t>
      </w:r>
    </w:p>
    <w:p w14:paraId="5DBA96DF"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5A3ACC84"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1CC4C630"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Формой трудового участия жителей в работах по благоустройству дворовых территорий Московской области является  участие в субботниках, проводимых в рамках месячников благоустройства.</w:t>
      </w:r>
    </w:p>
    <w:p w14:paraId="43F3D7EF" w14:textId="708361D9" w:rsidR="00575EF3" w:rsidRPr="006B71E3" w:rsidRDefault="00575EF3" w:rsidP="00575EF3">
      <w:pPr>
        <w:widowControl w:val="0"/>
        <w:autoSpaceDE w:val="0"/>
        <w:autoSpaceDN w:val="0"/>
        <w:adjustRightInd w:val="0"/>
        <w:ind w:firstLine="709"/>
        <w:jc w:val="both"/>
        <w:rPr>
          <w:rFonts w:cs="Times New Roman"/>
          <w:sz w:val="24"/>
          <w:szCs w:val="24"/>
        </w:rPr>
      </w:pPr>
      <w:proofErr w:type="gramStart"/>
      <w:r w:rsidRPr="006B71E3">
        <w:rPr>
          <w:rFonts w:cs="Times New Roman"/>
          <w:sz w:val="24"/>
          <w:szCs w:val="24"/>
        </w:rPr>
        <w:t xml:space="preserve">В соответствии с </w:t>
      </w:r>
      <w:hyperlink r:id="rId9" w:history="1">
        <w:r w:rsidRPr="006B71E3">
          <w:rPr>
            <w:rFonts w:cs="Times New Roman"/>
            <w:sz w:val="24"/>
            <w:szCs w:val="24"/>
          </w:rPr>
          <w:t>распоряжением</w:t>
        </w:r>
      </w:hyperlink>
      <w:r w:rsidRPr="006B71E3">
        <w:rPr>
          <w:rFonts w:cs="Times New Roman"/>
          <w:sz w:val="24"/>
          <w:szCs w:val="24"/>
        </w:rPr>
        <w:t xml:space="preserve">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w:t>
      </w:r>
      <w:proofErr w:type="gramEnd"/>
      <w:r w:rsidRPr="006B71E3">
        <w:rPr>
          <w:rFonts w:cs="Times New Roman"/>
          <w:sz w:val="24"/>
          <w:szCs w:val="24"/>
        </w:rPr>
        <w:t xml:space="preserve">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городского округа Домодедово.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городского округа Домодедово или их представители), утвержденными Администрацией, формируются адресные перечни общественных территорий, подлежащих благоустройству.</w:t>
      </w:r>
    </w:p>
    <w:p w14:paraId="7CAFC40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Так же адресный перечень дворовых территорий, подлежащих комплексному благоустройству в 2020  г., сформирован:</w:t>
      </w:r>
    </w:p>
    <w:p w14:paraId="7DFF9F45"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1) по результатам голосования на «Добродел» (50% от плана на год). </w:t>
      </w:r>
      <w:proofErr w:type="gramStart"/>
      <w:r w:rsidRPr="006B71E3">
        <w:rPr>
          <w:rFonts w:cs="Times New Roman"/>
          <w:sz w:val="24"/>
          <w:szCs w:val="24"/>
        </w:rPr>
        <w:t>Все дворовые территории по итогам инвентаризации, нуждающиеся в благоустройстве с учетом их физического состояния за исключением дворов, комплексно благоустроенных в предыдущие года, начиная с 2015 года, или сформированных менее 5 лет назад</w:t>
      </w:r>
      <w:proofErr w:type="gramEnd"/>
    </w:p>
    <w:p w14:paraId="528E27C1"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2) на основании обращений (50% от плана на год):</w:t>
      </w:r>
    </w:p>
    <w:p w14:paraId="32980389"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Президенту Российской Федерации;</w:t>
      </w:r>
    </w:p>
    <w:p w14:paraId="0CCC723E"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Губернатору Московской области;</w:t>
      </w:r>
    </w:p>
    <w:p w14:paraId="1A477557"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министру жилищно-коммунального хозяйства Московской области;</w:t>
      </w:r>
    </w:p>
    <w:p w14:paraId="426D42A7"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в администрацию городского округа Домодедово;</w:t>
      </w:r>
    </w:p>
    <w:p w14:paraId="74A2D569"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на интернет-портал «Добродел»;</w:t>
      </w:r>
    </w:p>
    <w:p w14:paraId="25E207B2"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другие обращения граждан о неудовлетворительном состоянии дворовых территорий.</w:t>
      </w:r>
    </w:p>
    <w:p w14:paraId="6B4DF687"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Адресный перечень дворовых территорий (Приложение № 6 к муниципальной программе), нуждающихся в благоустройстве (с учетом их физического состояния) и подлежащих благоустройству в указанный период исходя их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14:paraId="28F78218"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w:t>
      </w:r>
      <w:r w:rsidRPr="006B71E3">
        <w:rPr>
          <w:rFonts w:cs="Times New Roman"/>
          <w:sz w:val="24"/>
          <w:szCs w:val="24"/>
        </w:rPr>
        <w:lastRenderedPageBreak/>
        <w:t>принять решение об исключении данных территорий из адресного перечня дворовых и общественных территорий, подлежащих благоустройству.</w:t>
      </w:r>
    </w:p>
    <w:p w14:paraId="3A469FAC"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   </w:t>
      </w:r>
    </w:p>
    <w:p w14:paraId="426851DE"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В случае проведения работ по благоустройству дворовых </w:t>
      </w:r>
      <w:proofErr w:type="gramStart"/>
      <w:r w:rsidRPr="006B71E3">
        <w:rPr>
          <w:rFonts w:cs="Times New Roman"/>
          <w:sz w:val="24"/>
          <w:szCs w:val="24"/>
        </w:rPr>
        <w:t>территорий</w:t>
      </w:r>
      <w:proofErr w:type="gramEnd"/>
      <w:r w:rsidRPr="006B71E3">
        <w:rPr>
          <w:rFonts w:cs="Times New Roman"/>
          <w:sz w:val="24"/>
          <w:szCs w:val="24"/>
        </w:rPr>
        <w:t xml:space="preserve"> которых с софинансированием из бюджета Московской области Администрация в праве организовывать работы по образованию земельных участков, на которых расположены такие многоквартирные дома.</w:t>
      </w:r>
    </w:p>
    <w:p w14:paraId="371976F5"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Адресный перечень общественных территорий формируется в соответствии с Порядком предоставления, рассмотрения и оценки предложений граждан и организаций о включении общественных территорий, подлежащих благоустройству в 2019 году.</w:t>
      </w:r>
    </w:p>
    <w:p w14:paraId="66F56F84"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Адресный перечень общественных территорий, нуждающихся в благоустройстве (с учетом их физического состояния общественной территории) и подлежащих благоустройству в 2020 году указан в Приложении № 5 к муниципальной программе.</w:t>
      </w:r>
    </w:p>
    <w:p w14:paraId="70C404F9"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xml:space="preserve">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 проведенной в порядке, установленном НПА субъекта РФ.</w:t>
      </w:r>
    </w:p>
    <w:p w14:paraId="2AFFC57C"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Перечень видов работ по благоустройству общественных территорий (пространств) включает:</w:t>
      </w:r>
    </w:p>
    <w:p w14:paraId="3147F7CB"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инженерно-геодезические и инженерно-геологические работы;</w:t>
      </w:r>
    </w:p>
    <w:p w14:paraId="30FA071B"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установку ограждений (в том числе декоративных), заборов;</w:t>
      </w:r>
    </w:p>
    <w:p w14:paraId="02EF60EB"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закупку и установку малых архитектурных форм, детского и спортивного оборудования; озеленение;</w:t>
      </w:r>
    </w:p>
    <w:p w14:paraId="3465BD2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мощение и укладку иных покрытий; укладку асфальта;</w:t>
      </w:r>
    </w:p>
    <w:p w14:paraId="3E15B02C"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устройство дорожек, в том числе велосипедных;</w:t>
      </w:r>
    </w:p>
    <w:p w14:paraId="61146B4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установку источников света, иллюминации, освещение, включая архитектурно-художественное;</w:t>
      </w:r>
    </w:p>
    <w:p w14:paraId="6763DD07"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установку информационных стендов и знаков;</w:t>
      </w:r>
    </w:p>
    <w:p w14:paraId="7D2340C3"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изготовление и установку стел;</w:t>
      </w:r>
    </w:p>
    <w:p w14:paraId="4C787645" w14:textId="77777777" w:rsidR="00575EF3" w:rsidRPr="006B71E3" w:rsidRDefault="00575EF3" w:rsidP="00575EF3">
      <w:pPr>
        <w:widowControl w:val="0"/>
        <w:autoSpaceDE w:val="0"/>
        <w:autoSpaceDN w:val="0"/>
        <w:adjustRightInd w:val="0"/>
        <w:ind w:firstLine="709"/>
        <w:jc w:val="both"/>
        <w:rPr>
          <w:rFonts w:cs="Times New Roman"/>
          <w:sz w:val="24"/>
          <w:szCs w:val="24"/>
        </w:rPr>
      </w:pPr>
      <w:r w:rsidRPr="006B71E3">
        <w:rPr>
          <w:rFonts w:cs="Times New Roman"/>
          <w:sz w:val="24"/>
          <w:szCs w:val="24"/>
        </w:rPr>
        <w:t>- изготовление, установку или восстановление произведений монументально-декоративного искусства; замену инженерных коммуникаций (при необходимости) для проведения работ по благоустройству в рамках реализации утвержденной архитектурно-планировочной концепции;</w:t>
      </w:r>
    </w:p>
    <w:p w14:paraId="445E119A" w14:textId="77777777" w:rsidR="00575EF3" w:rsidRPr="006B71E3" w:rsidRDefault="00575EF3" w:rsidP="00517045">
      <w:pPr>
        <w:widowControl w:val="0"/>
        <w:autoSpaceDE w:val="0"/>
        <w:autoSpaceDN w:val="0"/>
        <w:adjustRightInd w:val="0"/>
        <w:ind w:firstLine="709"/>
        <w:jc w:val="both"/>
        <w:rPr>
          <w:rFonts w:cs="Times New Roman"/>
          <w:sz w:val="24"/>
          <w:szCs w:val="24"/>
        </w:rPr>
      </w:pPr>
      <w:proofErr w:type="gramStart"/>
      <w:r w:rsidRPr="006B71E3">
        <w:rPr>
          <w:rFonts w:cs="Times New Roman"/>
          <w:sz w:val="24"/>
          <w:szCs w:val="24"/>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архитектурно-планировочными концепциями благоустройства общественных территорий (пространств) муниципальных образований Московской области, имеющими положительное</w:t>
      </w:r>
      <w:proofErr w:type="gramEnd"/>
      <w:r w:rsidRPr="006B71E3">
        <w:rPr>
          <w:rFonts w:cs="Times New Roman"/>
          <w:sz w:val="24"/>
          <w:szCs w:val="24"/>
        </w:rPr>
        <w:t xml:space="preserve"> заключение художественного совета Главного управления архитектуры и градостроительства Московской области и </w:t>
      </w:r>
      <w:proofErr w:type="gramStart"/>
      <w:r w:rsidRPr="006B71E3">
        <w:rPr>
          <w:rFonts w:cs="Times New Roman"/>
          <w:sz w:val="24"/>
          <w:szCs w:val="24"/>
        </w:rPr>
        <w:t>утвержденными</w:t>
      </w:r>
      <w:proofErr w:type="gramEnd"/>
      <w:r w:rsidRPr="006B71E3">
        <w:rPr>
          <w:rFonts w:cs="Times New Roman"/>
          <w:sz w:val="24"/>
          <w:szCs w:val="24"/>
        </w:rPr>
        <w:t xml:space="preserve"> главой муниципального образования Московской области);</w:t>
      </w:r>
    </w:p>
    <w:p w14:paraId="67D6274C" w14:textId="77777777" w:rsidR="00575EF3" w:rsidRPr="006B71E3" w:rsidRDefault="00575EF3" w:rsidP="00517045">
      <w:pPr>
        <w:pStyle w:val="af5"/>
        <w:spacing w:before="0" w:beforeAutospacing="0" w:after="0" w:afterAutospacing="0"/>
        <w:ind w:firstLine="567"/>
        <w:jc w:val="both"/>
      </w:pPr>
      <w:proofErr w:type="gramStart"/>
      <w:r w:rsidRPr="006B71E3">
        <w:t>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w:t>
      </w:r>
      <w:proofErr w:type="gramEnd"/>
      <w:r w:rsidRPr="006B71E3">
        <w:t xml:space="preserve"> </w:t>
      </w:r>
      <w:proofErr w:type="gramStart"/>
      <w:r w:rsidRPr="006B71E3">
        <w:t xml:space="preserve">1 июля года предоставления субсидии - для заключения муниципальных контрактов на выполнение работ по благоустройству общественных </w:t>
      </w:r>
      <w:r w:rsidRPr="006B71E3">
        <w:lastRenderedPageBreak/>
        <w:t>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w:t>
      </w:r>
      <w:proofErr w:type="gramEnd"/>
      <w:r w:rsidRPr="006B71E3">
        <w:t xml:space="preserve">, </w:t>
      </w:r>
      <w:proofErr w:type="gramStart"/>
      <w:r w:rsidRPr="006B71E3">
        <w:t>установленном</w:t>
      </w:r>
      <w:proofErr w:type="gramEnd"/>
      <w:r w:rsidRPr="006B71E3">
        <w:t xml:space="preserve">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14:paraId="1DAE6D19" w14:textId="77777777" w:rsidR="00575EF3" w:rsidRPr="006B71E3" w:rsidRDefault="00575EF3" w:rsidP="00575EF3">
      <w:pPr>
        <w:pStyle w:val="af5"/>
        <w:spacing w:after="0" w:afterAutospacing="0"/>
        <w:ind w:firstLine="567"/>
        <w:jc w:val="both"/>
      </w:pPr>
      <w:r w:rsidRPr="006B71E3">
        <w:t>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14:paraId="479C0D6E" w14:textId="77777777" w:rsidR="00575EF3" w:rsidRPr="006B71E3" w:rsidRDefault="00575EF3" w:rsidP="00575EF3">
      <w:pPr>
        <w:ind w:firstLine="709"/>
        <w:jc w:val="both"/>
        <w:rPr>
          <w:rFonts w:cs="Times New Roman"/>
          <w:sz w:val="24"/>
          <w:szCs w:val="24"/>
        </w:rPr>
      </w:pPr>
      <w:r w:rsidRPr="006B71E3">
        <w:rPr>
          <w:rFonts w:cs="Times New Roman"/>
          <w:sz w:val="24"/>
          <w:szCs w:val="24"/>
        </w:rPr>
        <w:t>- синхронизация выполнения работ в рамках Программы с реализуемыми в городском округе Домодедово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14:paraId="48BC1B63" w14:textId="77777777" w:rsidR="00575EF3" w:rsidRPr="006B71E3" w:rsidRDefault="00575EF3" w:rsidP="00575EF3">
      <w:pPr>
        <w:widowControl w:val="0"/>
        <w:autoSpaceDE w:val="0"/>
        <w:autoSpaceDN w:val="0"/>
        <w:adjustRightInd w:val="0"/>
        <w:ind w:firstLine="567"/>
        <w:jc w:val="both"/>
        <w:rPr>
          <w:rFonts w:cs="Times New Roman"/>
          <w:sz w:val="24"/>
          <w:szCs w:val="24"/>
        </w:rPr>
      </w:pPr>
      <w:proofErr w:type="gramStart"/>
      <w:r w:rsidRPr="006B71E3">
        <w:rPr>
          <w:rFonts w:cs="Times New Roman"/>
          <w:sz w:val="24"/>
          <w:szCs w:val="24"/>
        </w:rPr>
        <w:t>- синхронизация реализации мероприятий Программы с реализуемыми в городском округе Домодедово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w:t>
      </w:r>
      <w:proofErr w:type="gramEnd"/>
      <w:r w:rsidRPr="006B71E3">
        <w:rPr>
          <w:rFonts w:cs="Times New Roman"/>
          <w:sz w:val="24"/>
          <w:szCs w:val="24"/>
        </w:rPr>
        <w:t xml:space="preserve"> мероприятий в рамках государственных и муниципальных программ, </w:t>
      </w:r>
      <w:proofErr w:type="gramStart"/>
      <w:r w:rsidRPr="006B71E3">
        <w:rPr>
          <w:rFonts w:cs="Times New Roman"/>
          <w:sz w:val="24"/>
          <w:szCs w:val="24"/>
        </w:rPr>
        <w:t>утверждаемыми</w:t>
      </w:r>
      <w:proofErr w:type="gramEnd"/>
      <w:r w:rsidRPr="006B71E3">
        <w:rPr>
          <w:rFonts w:cs="Times New Roman"/>
          <w:sz w:val="24"/>
          <w:szCs w:val="24"/>
        </w:rPr>
        <w:t xml:space="preserve"> Министерством строительства и жилищно-коммунального хозяйства Российской Федерации.</w:t>
      </w:r>
    </w:p>
    <w:p w14:paraId="73738A6A" w14:textId="77777777" w:rsidR="00575EF3" w:rsidRPr="006B71E3" w:rsidRDefault="00575EF3" w:rsidP="00575EF3">
      <w:pPr>
        <w:widowControl w:val="0"/>
        <w:autoSpaceDE w:val="0"/>
        <w:autoSpaceDN w:val="0"/>
        <w:adjustRightInd w:val="0"/>
        <w:ind w:firstLine="567"/>
        <w:jc w:val="both"/>
        <w:rPr>
          <w:rFonts w:cs="Times New Roman"/>
          <w:sz w:val="24"/>
          <w:szCs w:val="24"/>
        </w:rPr>
      </w:pPr>
      <w:r w:rsidRPr="006B71E3">
        <w:rPr>
          <w:rFonts w:cs="Times New Roman"/>
          <w:sz w:val="24"/>
          <w:szCs w:val="24"/>
        </w:rPr>
        <w:t>- привлечение добровольцев (волонтеров) к участию в реализации мероприятий, предусмотренных государственными и муниципальными программами формирования современной городской среды.</w:t>
      </w:r>
    </w:p>
    <w:p w14:paraId="68091101" w14:textId="71A33A12" w:rsidR="00517045" w:rsidRPr="006B71E3" w:rsidRDefault="00517045" w:rsidP="00575EF3">
      <w:pPr>
        <w:widowControl w:val="0"/>
        <w:autoSpaceDE w:val="0"/>
        <w:autoSpaceDN w:val="0"/>
        <w:adjustRightInd w:val="0"/>
        <w:ind w:firstLine="567"/>
        <w:jc w:val="both"/>
        <w:rPr>
          <w:rFonts w:cs="Times New Roman"/>
          <w:sz w:val="24"/>
          <w:szCs w:val="24"/>
        </w:rPr>
      </w:pPr>
      <w:r w:rsidRPr="006B71E3">
        <w:rPr>
          <w:rFonts w:cs="Times New Roman"/>
          <w:sz w:val="24"/>
          <w:szCs w:val="24"/>
        </w:rPr>
        <w:t>- проведение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w:t>
      </w:r>
    </w:p>
    <w:p w14:paraId="32920277" w14:textId="77777777" w:rsidR="00575EF3" w:rsidRPr="006B71E3" w:rsidRDefault="00575EF3" w:rsidP="00575EF3">
      <w:pPr>
        <w:ind w:firstLine="708"/>
        <w:jc w:val="both"/>
        <w:rPr>
          <w:rFonts w:cs="Times New Roman"/>
          <w:sz w:val="24"/>
          <w:szCs w:val="24"/>
        </w:rPr>
      </w:pPr>
      <w:r w:rsidRPr="006B71E3">
        <w:rPr>
          <w:rFonts w:cs="Times New Roman"/>
          <w:sz w:val="24"/>
          <w:szCs w:val="24"/>
        </w:rPr>
        <w:t>Общественные территории также требуют проведения благоустроительных работ.</w:t>
      </w:r>
    </w:p>
    <w:p w14:paraId="26754FBF"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p>
    <w:p w14:paraId="7D8114EB"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 xml:space="preserve">Подпрограмма </w:t>
      </w:r>
      <w:r w:rsidRPr="006B71E3">
        <w:rPr>
          <w:rFonts w:eastAsia="Arial Unicode MS" w:cs="Times New Roman"/>
          <w:color w:val="000000"/>
          <w:sz w:val="24"/>
          <w:szCs w:val="24"/>
          <w:lang w:val="en-US"/>
        </w:rPr>
        <w:t>II</w:t>
      </w:r>
      <w:r w:rsidRPr="006B71E3">
        <w:rPr>
          <w:rFonts w:eastAsia="Arial Unicode MS" w:cs="Times New Roman"/>
          <w:color w:val="000000"/>
          <w:sz w:val="24"/>
          <w:szCs w:val="24"/>
        </w:rPr>
        <w:t xml:space="preserve"> «Благоустройство территорий».           </w:t>
      </w:r>
    </w:p>
    <w:p w14:paraId="5C0C86F6" w14:textId="77777777" w:rsidR="00575EF3" w:rsidRPr="006B71E3" w:rsidRDefault="00575EF3" w:rsidP="00575EF3">
      <w:pPr>
        <w:spacing w:line="20" w:lineRule="atLeast"/>
        <w:ind w:left="1069" w:firstLine="567"/>
        <w:contextualSpacing/>
        <w:jc w:val="both"/>
        <w:rPr>
          <w:rFonts w:eastAsia="Arial Unicode MS" w:cs="Times New Roman"/>
          <w:color w:val="000000"/>
          <w:sz w:val="24"/>
          <w:szCs w:val="24"/>
        </w:rPr>
      </w:pPr>
    </w:p>
    <w:p w14:paraId="67A2747D"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Основное мероприятие «Обеспечение комфортной среды проживания на территории муниципального образования».</w:t>
      </w:r>
    </w:p>
    <w:p w14:paraId="5E5BD98B" w14:textId="77777777" w:rsidR="00575EF3" w:rsidRPr="006B71E3" w:rsidRDefault="00575EF3" w:rsidP="00575EF3">
      <w:pPr>
        <w:spacing w:line="20" w:lineRule="atLeast"/>
        <w:ind w:left="1069"/>
        <w:contextualSpacing/>
        <w:jc w:val="center"/>
        <w:rPr>
          <w:rFonts w:eastAsia="Arial Unicode MS" w:cs="Times New Roman"/>
          <w:color w:val="000000"/>
          <w:sz w:val="24"/>
          <w:szCs w:val="24"/>
        </w:rPr>
      </w:pPr>
    </w:p>
    <w:p w14:paraId="04B58630"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городского округа Домодедово, осуществляемых органами местного самоуправления, физическими и юридическими лицами. </w:t>
      </w:r>
    </w:p>
    <w:p w14:paraId="42E98700"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Проведение работ по благоустройству осуществляется широким кругом лиц. </w:t>
      </w:r>
    </w:p>
    <w:p w14:paraId="13ECE13F" w14:textId="2F2F0796" w:rsidR="00575EF3" w:rsidRPr="006B71E3" w:rsidRDefault="00575EF3" w:rsidP="00575EF3">
      <w:pPr>
        <w:ind w:firstLine="708"/>
        <w:jc w:val="both"/>
        <w:rPr>
          <w:rFonts w:cs="Times New Roman"/>
          <w:sz w:val="24"/>
          <w:szCs w:val="24"/>
        </w:rPr>
      </w:pPr>
      <w:r w:rsidRPr="006B71E3">
        <w:rPr>
          <w:rFonts w:cs="Times New Roman"/>
          <w:sz w:val="24"/>
          <w:szCs w:val="24"/>
        </w:rPr>
        <w:t>Необходимость благоустройства территорий, продиктовано на сегодняшний день необходимостью улучшения проживания людей в более комфортных условиях при постоянно растущем благосостоянии населения.</w:t>
      </w:r>
      <w:r w:rsidR="004C791B" w:rsidRPr="006B71E3">
        <w:rPr>
          <w:rFonts w:cs="Times New Roman"/>
          <w:sz w:val="24"/>
          <w:szCs w:val="24"/>
        </w:rPr>
        <w:t xml:space="preserve"> Планируя данные мероприятия необходимо соблюдать условие о проведении мероприятий по благоустройству дворовых и общественных территорий с учетом необходимости обеспечить физическую, </w:t>
      </w:r>
      <w:r w:rsidR="004C791B" w:rsidRPr="006B71E3">
        <w:rPr>
          <w:rFonts w:cs="Times New Roman"/>
          <w:sz w:val="24"/>
          <w:szCs w:val="24"/>
        </w:rPr>
        <w:lastRenderedPageBreak/>
        <w:t>пространственную и информационную доступность зданий, сооружений, дворовых и общественных территорий для инвалидов и других маломобильных групп населения.</w:t>
      </w:r>
      <w:r w:rsidRPr="006B71E3">
        <w:rPr>
          <w:rFonts w:cs="Times New Roman"/>
          <w:sz w:val="24"/>
          <w:szCs w:val="24"/>
        </w:rPr>
        <w:t xml:space="preserve"> </w:t>
      </w:r>
    </w:p>
    <w:p w14:paraId="0189E3FD"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Для улучшения и поддержания состояния зеленых насаждений, придания зеленым насаждениям надлежащего декоративного облика требуется своевременное проведение работ по содержанию зеленых насаждений на территории городского округа Домодедово. Ежегодно проводятся работы по санитарной обрезке деревьев. В рамках месячника благоустройства проводятся работы по посадке саженец деревьев и кустарников. </w:t>
      </w:r>
    </w:p>
    <w:p w14:paraId="21FC19E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Большинство объектов внешнего благоустройства населенных пунктов, таких как пешеходные зоны, зоны отдыха, дороги, инженерные коммуникации и объекты обеспечивают комфортные условия для жизни и деятельности населения, но нуждаются в реконструкции и ремонте. </w:t>
      </w:r>
    </w:p>
    <w:p w14:paraId="5F7BA211"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Рост экономической активности и уровень комфортного проживания в городском округе Домодедово в значительной степени зависят от состояния внешнего благоустройства дворовых территорий. </w:t>
      </w:r>
    </w:p>
    <w:p w14:paraId="25054D04"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Одной из проблем благоустройства населённых пунктов является негативное отношение жителей к элементам благоустройства: приводятся в негодность детские площадки, разрушаются и разрисовываются фасады зданий, создаются несанкционированные свалки мусора. </w:t>
      </w:r>
    </w:p>
    <w:p w14:paraId="576864B9"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Анализ показывает, что проблема заключается в низком уровне культуры поведения жителей населённых пунктов на улицах и во дворах, небрежном отношении к элементам благоустройства. Решение данной проблемы заключается в привлечении жителей к участию в решении проблем благоустройства в городском округе Домодедово, и является первостепенной задачей. На территории городского округа Домодедово проводятся работы по благоустройству, а также работы по очистке лесных массивов от мусора в рамках проводимого на территории городского округа месячника благоустройства с привлечением жителей городского округа. Данное мероприятие проводится в апреле месяце. </w:t>
      </w:r>
    </w:p>
    <w:p w14:paraId="5AECF7FB"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Жизнь современного города невозможна без искусственного освещения. Свободное время большинства жителей, их передвижение, общение и отдых приходятся на вечер, а для ряда профессий и рабочее время в городских пространствах совпадает с темным временем суток, которое тем продолжительнее в осенне-зимний период.</w:t>
      </w:r>
    </w:p>
    <w:p w14:paraId="4FF22BCE"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Существующее сегодня электрическое освещение является элементом его инженерно-технических инфраструктур, а также обязательным элементом благоустройства.</w:t>
      </w:r>
    </w:p>
    <w:p w14:paraId="18874C97"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Целью подпрограммы </w:t>
      </w:r>
      <w:r w:rsidRPr="006B71E3">
        <w:rPr>
          <w:rFonts w:cs="Times New Roman"/>
          <w:sz w:val="24"/>
          <w:szCs w:val="24"/>
          <w:lang w:val="en-US"/>
        </w:rPr>
        <w:t>II</w:t>
      </w:r>
      <w:r w:rsidRPr="006B71E3">
        <w:rPr>
          <w:rFonts w:cs="Times New Roman"/>
          <w:sz w:val="24"/>
          <w:szCs w:val="24"/>
        </w:rPr>
        <w:t xml:space="preserve"> является ликвидация «темных мест» на территории городского округа Домодедово, благоприятное восприятие городских пространств, оформленных архитектурно-художественной подсветкой.</w:t>
      </w:r>
    </w:p>
    <w:p w14:paraId="1991ECAA" w14:textId="7A3FA9F8"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В 2017 году был запущен приоритетный проект Губернатора Московской области «Светлый город». В соответствии с государственной программой Московской области </w:t>
      </w:r>
      <w:r w:rsidR="00FE28DF">
        <w:rPr>
          <w:rFonts w:cs="Times New Roman"/>
          <w:sz w:val="24"/>
          <w:szCs w:val="24"/>
        </w:rPr>
        <w:t>"Формирование современной комфортной городской среды"</w:t>
      </w:r>
      <w:r w:rsidRPr="00FE28DF">
        <w:rPr>
          <w:rFonts w:cs="Times New Roman"/>
          <w:sz w:val="24"/>
          <w:szCs w:val="24"/>
        </w:rPr>
        <w:t xml:space="preserve">, утвержденной Постановлением Правительства Московской области от </w:t>
      </w:r>
      <w:r w:rsidR="00FE28DF">
        <w:rPr>
          <w:rFonts w:cs="Times New Roman"/>
          <w:sz w:val="24"/>
          <w:szCs w:val="24"/>
        </w:rPr>
        <w:t xml:space="preserve">17 октября 2017 г. N 864/38 </w:t>
      </w:r>
      <w:r w:rsidRPr="00FE28DF">
        <w:rPr>
          <w:rFonts w:cs="Times New Roman"/>
          <w:sz w:val="24"/>
          <w:szCs w:val="24"/>
        </w:rPr>
        <w:t xml:space="preserve"> (</w:t>
      </w:r>
      <w:r w:rsidR="00FE28DF">
        <w:rPr>
          <w:rFonts w:cs="Times New Roman"/>
          <w:sz w:val="24"/>
          <w:szCs w:val="24"/>
        </w:rPr>
        <w:t xml:space="preserve">в ред. от </w:t>
      </w:r>
      <w:r w:rsidR="00FE28DF" w:rsidRPr="00FE28DF">
        <w:rPr>
          <w:rFonts w:cs="Times New Roman"/>
          <w:sz w:val="24"/>
          <w:szCs w:val="24"/>
        </w:rPr>
        <w:t>22.09.2020 N 651/31</w:t>
      </w:r>
      <w:r w:rsidRPr="00FE28DF">
        <w:rPr>
          <w:rFonts w:cs="Times New Roman"/>
          <w:sz w:val="24"/>
          <w:szCs w:val="24"/>
        </w:rPr>
        <w:t>),</w:t>
      </w:r>
      <w:r w:rsidRPr="006B71E3">
        <w:rPr>
          <w:rFonts w:cs="Times New Roman"/>
          <w:sz w:val="24"/>
          <w:szCs w:val="24"/>
        </w:rPr>
        <w:t xml:space="preserve"> предусмотрено мероприятие «Устройство и капитальный ремонт электросетевого хозяйства, систем наружного освещения и архитектурно-художественного освещения». В рамках данного мероприятия из бюджета Московской области софинансируются расходы, связанные с проектированием, устройством и капитальным ремонтом объектов электросетевого хозяйства, систем наружного и архитектурно-художественного освещения зданий, строений, сооружений, памятников, а также улиц, тротуаров, дворовых территорий, пешеходных и парковых зон, набережных, площадей и скверов.</w:t>
      </w:r>
    </w:p>
    <w:p w14:paraId="0E30E4E4"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 xml:space="preserve">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w:t>
      </w:r>
      <w:r w:rsidRPr="006B71E3">
        <w:rPr>
          <w:rFonts w:cs="Times New Roman"/>
          <w:sz w:val="24"/>
          <w:szCs w:val="24"/>
        </w:rPr>
        <w:lastRenderedPageBreak/>
        <w:t>финансирования мероприятий подпрограммы II являются средства бюджета городского округа Домодедово.</w:t>
      </w:r>
    </w:p>
    <w:p w14:paraId="04C9BBF9" w14:textId="77777777" w:rsidR="00575EF3" w:rsidRPr="006B71E3" w:rsidRDefault="00575EF3" w:rsidP="00575EF3">
      <w:pPr>
        <w:widowControl w:val="0"/>
        <w:autoSpaceDE w:val="0"/>
        <w:autoSpaceDN w:val="0"/>
        <w:adjustRightInd w:val="0"/>
        <w:spacing w:line="276" w:lineRule="auto"/>
        <w:ind w:firstLine="709"/>
        <w:jc w:val="both"/>
        <w:rPr>
          <w:rFonts w:cs="Times New Roman"/>
          <w:sz w:val="24"/>
          <w:szCs w:val="24"/>
        </w:rPr>
      </w:pPr>
      <w:r w:rsidRPr="006B71E3">
        <w:rPr>
          <w:rFonts w:cs="Times New Roman"/>
          <w:sz w:val="24"/>
          <w:szCs w:val="24"/>
        </w:rPr>
        <w:t>Кроме того, в связи с реализацией приоритетного проекта Губернатора Московской области «Светлый город» финансирование мероприятий подпрограммы II предусмотрено за счет средств бюджета Московской области.</w:t>
      </w:r>
    </w:p>
    <w:p w14:paraId="4A3CFB53" w14:textId="77777777" w:rsidR="00575EF3" w:rsidRPr="006B71E3" w:rsidRDefault="00575EF3" w:rsidP="00575EF3">
      <w:pPr>
        <w:widowControl w:val="0"/>
        <w:autoSpaceDE w:val="0"/>
        <w:autoSpaceDN w:val="0"/>
        <w:adjustRightInd w:val="0"/>
        <w:ind w:firstLine="709"/>
        <w:jc w:val="both"/>
        <w:rPr>
          <w:rFonts w:eastAsia="Calibri" w:cs="Times New Roman"/>
          <w:bCs/>
          <w:sz w:val="24"/>
          <w:szCs w:val="24"/>
        </w:rPr>
      </w:pPr>
      <w:proofErr w:type="gramStart"/>
      <w:r w:rsidRPr="006B71E3">
        <w:rPr>
          <w:rFonts w:cs="Times New Roman"/>
          <w:sz w:val="24"/>
          <w:szCs w:val="24"/>
        </w:rPr>
        <w:t>Для выполнения норм и требований законодательства Московской области в сфере благоустройства городскому округу Домодедово переданы государственные полномочия по созданию административных комиссий в связи с вступлением в силу с 1 января 2018 года Законов Московской области «Об административных комиссиях в Московской области»,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по созданию административных комиссий».</w:t>
      </w:r>
      <w:proofErr w:type="gramEnd"/>
    </w:p>
    <w:p w14:paraId="20827E04" w14:textId="77777777" w:rsidR="00575EF3" w:rsidRPr="006B71E3" w:rsidRDefault="00575EF3" w:rsidP="00575EF3">
      <w:pPr>
        <w:widowControl w:val="0"/>
        <w:ind w:firstLine="709"/>
        <w:jc w:val="both"/>
        <w:rPr>
          <w:rFonts w:cs="Times New Roman"/>
          <w:sz w:val="24"/>
          <w:szCs w:val="24"/>
        </w:rPr>
      </w:pPr>
      <w:r w:rsidRPr="006B71E3">
        <w:rPr>
          <w:rFonts w:cs="Times New Roman"/>
          <w:sz w:val="24"/>
          <w:szCs w:val="24"/>
        </w:rPr>
        <w:t>В связи с исполнением полномочий по благоустройству территории городского округа Домодедово в соответствии с федеральным законом от 06.10.2003 г. № 131-ФЗ «Об общих принципах организации местного самоуправления в Российской Федерации» основным источником финансирования мероприятий подпрограммы I</w:t>
      </w:r>
      <w:r w:rsidRPr="006B71E3">
        <w:rPr>
          <w:rFonts w:cs="Times New Roman"/>
          <w:sz w:val="24"/>
          <w:szCs w:val="24"/>
          <w:lang w:val="en-US"/>
        </w:rPr>
        <w:t>I</w:t>
      </w:r>
      <w:r w:rsidRPr="006B71E3">
        <w:rPr>
          <w:rFonts w:cs="Times New Roman"/>
          <w:sz w:val="24"/>
          <w:szCs w:val="24"/>
        </w:rPr>
        <w:t xml:space="preserve"> являются средства Московской области</w:t>
      </w:r>
    </w:p>
    <w:p w14:paraId="49291148" w14:textId="771C02F7" w:rsidR="00575EF3" w:rsidRPr="006B71E3" w:rsidRDefault="00575EF3" w:rsidP="00575EF3">
      <w:pPr>
        <w:spacing w:line="20" w:lineRule="atLeast"/>
        <w:ind w:firstLine="567"/>
        <w:jc w:val="both"/>
        <w:rPr>
          <w:rFonts w:eastAsia="Arial Unicode MS" w:cs="Times New Roman"/>
          <w:color w:val="000000"/>
          <w:sz w:val="24"/>
          <w:szCs w:val="24"/>
        </w:rPr>
      </w:pPr>
      <w:r w:rsidRPr="006B71E3">
        <w:rPr>
          <w:rFonts w:eastAsia="Arial Unicode MS" w:cs="Times New Roman"/>
          <w:color w:val="000000"/>
          <w:sz w:val="24"/>
          <w:szCs w:val="24"/>
        </w:rPr>
        <w:t xml:space="preserve">Подпрограмма </w:t>
      </w:r>
      <w:r w:rsidRPr="006B71E3">
        <w:rPr>
          <w:rFonts w:eastAsia="Arial Unicode MS" w:cs="Times New Roman"/>
          <w:color w:val="000000"/>
          <w:sz w:val="24"/>
          <w:szCs w:val="24"/>
          <w:lang w:val="en-US"/>
        </w:rPr>
        <w:t>III</w:t>
      </w:r>
      <w:r w:rsidRPr="006B71E3">
        <w:rPr>
          <w:rFonts w:eastAsia="Arial Unicode MS" w:cs="Times New Roman"/>
          <w:color w:val="000000"/>
          <w:sz w:val="24"/>
          <w:szCs w:val="24"/>
        </w:rPr>
        <w:t xml:space="preserve"> «Создание условий для обеспечения комфортного проживания жителей в многоквартирных домах»</w:t>
      </w:r>
      <w:r w:rsidR="007705AD">
        <w:rPr>
          <w:rFonts w:eastAsia="Arial Unicode MS" w:cs="Times New Roman"/>
          <w:color w:val="000000"/>
          <w:sz w:val="24"/>
          <w:szCs w:val="24"/>
        </w:rPr>
        <w:t xml:space="preserve"> Московской области</w:t>
      </w:r>
      <w:r w:rsidRPr="006B71E3">
        <w:rPr>
          <w:rFonts w:eastAsia="Arial Unicode MS" w:cs="Times New Roman"/>
          <w:color w:val="000000"/>
          <w:sz w:val="24"/>
          <w:szCs w:val="24"/>
        </w:rPr>
        <w:t>.</w:t>
      </w:r>
    </w:p>
    <w:p w14:paraId="4788C8FA"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Основное мероприятие «Приведение в надлежащее состояние подъездов в многоквартирных домах».</w:t>
      </w:r>
    </w:p>
    <w:p w14:paraId="65930625" w14:textId="77777777" w:rsidR="00575EF3" w:rsidRPr="006B71E3" w:rsidRDefault="00575EF3" w:rsidP="00575EF3">
      <w:pPr>
        <w:spacing w:line="20" w:lineRule="atLeast"/>
        <w:ind w:firstLine="567"/>
        <w:contextualSpacing/>
        <w:jc w:val="both"/>
        <w:rPr>
          <w:rFonts w:eastAsia="Arial Unicode MS" w:cs="Times New Roman"/>
          <w:color w:val="000000"/>
          <w:sz w:val="24"/>
          <w:szCs w:val="24"/>
        </w:rPr>
      </w:pPr>
      <w:r w:rsidRPr="006B71E3">
        <w:rPr>
          <w:rFonts w:eastAsia="Arial Unicode MS" w:cs="Times New Roman"/>
          <w:color w:val="000000"/>
          <w:sz w:val="24"/>
          <w:szCs w:val="24"/>
        </w:rPr>
        <w:t>Основное мероприятие «Создание благоприятных условий для проживания граждан в многоквартирных домах, расположенных на территории городского округа».</w:t>
      </w:r>
    </w:p>
    <w:p w14:paraId="545FA5C9"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Многоквартирный дом - сложный инженерно-технический объект, состоящий из конструктивных элементов, инженерных систем и иного оборудования, которые требуют регулярного обслуживания и эксплуатации, а также проведения текущего и капитального ремонта. </w:t>
      </w:r>
    </w:p>
    <w:p w14:paraId="746802E2"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В настоящее время техническое состояние большинства многоквартирных жилых домов городского округа Домодедово не соответствует современных требованиям, предъявляемым к техническим и качественным характеристикам жилищного фонда. </w:t>
      </w:r>
    </w:p>
    <w:p w14:paraId="55438366"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Положения Жилищного Кодекса Российской Федерации определяют принципиально новый подход к организации капитального ремонта жилищного фонда. Жилищным Кодексом Российской Федерации установлены обязательства для собственников помещений в многоквартирном доме </w:t>
      </w:r>
      <w:proofErr w:type="gramStart"/>
      <w:r w:rsidRPr="006B71E3">
        <w:rPr>
          <w:rFonts w:cs="Times New Roman"/>
          <w:sz w:val="24"/>
          <w:szCs w:val="24"/>
        </w:rPr>
        <w:t>нести</w:t>
      </w:r>
      <w:proofErr w:type="gramEnd"/>
      <w:r w:rsidRPr="006B71E3">
        <w:rPr>
          <w:rFonts w:cs="Times New Roman"/>
          <w:sz w:val="24"/>
          <w:szCs w:val="24"/>
        </w:rPr>
        <w:t xml:space="preserve"> бремя расходов на содержание общего имущества в многоквартирном доме, соразмерно своим долям в праве общей собственности на это имущество путем внесения платы за содержание и ремонт (включая капитальный ремонт) общего имущества в многоквартирном доме. </w:t>
      </w:r>
    </w:p>
    <w:p w14:paraId="1A14BE18"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В связи с высокой социальной важностью задачи надлежащего содержания многоквартирных домов, принимая во внимание необходимость упорядочения мероприятий по планированию и организации капитального ремонта в условиях реализации Жилищного Кодекса Российской Федерации дальнейшее выполнение капитального ремонта жилищного фонда в городском округе Домодедово необходимо осуществлять программно-целевым методом. </w:t>
      </w:r>
    </w:p>
    <w:p w14:paraId="28CD509F"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На территории городского округа Домодедово, управляющими организациями ведется активная агитационно-разъяснительная работа с собственниками помещений в многоквартирных домах, где выбран способ управления многоквартирного дома, в результате чего собственники помещений многоквартирного дома принимают решение о проведении капитального ремонта общего имущества многоквартирного дома. </w:t>
      </w:r>
    </w:p>
    <w:p w14:paraId="679ABC8D" w14:textId="77777777" w:rsidR="00575EF3" w:rsidRPr="006B71E3" w:rsidRDefault="00575EF3" w:rsidP="00575EF3">
      <w:pPr>
        <w:ind w:firstLine="708"/>
        <w:jc w:val="both"/>
        <w:rPr>
          <w:rFonts w:cs="Times New Roman"/>
          <w:sz w:val="24"/>
          <w:szCs w:val="24"/>
        </w:rPr>
      </w:pPr>
      <w:r w:rsidRPr="006B71E3">
        <w:rPr>
          <w:rFonts w:cs="Times New Roman"/>
          <w:sz w:val="24"/>
          <w:szCs w:val="24"/>
        </w:rPr>
        <w:t xml:space="preserve">Программно-целевой метод, применяемый для решения проблемы физического износа жилищного фонда, позволит поэтапно провести капитальный ремонт общедомового имущества в домах, требующих неотложного ремонта, собственники которых не накопили необходимых финансовых средств на их проведение. </w:t>
      </w:r>
    </w:p>
    <w:p w14:paraId="3640506E" w14:textId="77777777" w:rsidR="00575EF3" w:rsidRPr="006B71E3" w:rsidRDefault="00575EF3" w:rsidP="00575EF3">
      <w:pPr>
        <w:ind w:firstLine="708"/>
        <w:jc w:val="both"/>
        <w:rPr>
          <w:rFonts w:cs="Times New Roman"/>
          <w:sz w:val="24"/>
          <w:szCs w:val="24"/>
        </w:rPr>
      </w:pPr>
      <w:r w:rsidRPr="006B71E3">
        <w:rPr>
          <w:rFonts w:cs="Times New Roman"/>
          <w:sz w:val="24"/>
          <w:szCs w:val="24"/>
        </w:rPr>
        <w:lastRenderedPageBreak/>
        <w:t xml:space="preserve">Одним из существенных элементов капитального ремонта многоэтажных жилых домов является полная замена и модернизация лифтов, отработавших срок эксплуатации. </w:t>
      </w:r>
    </w:p>
    <w:p w14:paraId="5C5A5251" w14:textId="77777777" w:rsidR="00575EF3" w:rsidRPr="006B71E3" w:rsidRDefault="00575EF3" w:rsidP="00575EF3">
      <w:pPr>
        <w:ind w:firstLine="708"/>
        <w:jc w:val="both"/>
        <w:rPr>
          <w:rFonts w:cs="Times New Roman"/>
          <w:sz w:val="24"/>
          <w:szCs w:val="24"/>
        </w:rPr>
      </w:pPr>
      <w:r w:rsidRPr="006B71E3">
        <w:rPr>
          <w:rFonts w:cs="Times New Roman"/>
          <w:sz w:val="24"/>
          <w:szCs w:val="24"/>
        </w:rPr>
        <w:t>Итогом реализации подпрограммы будет создание комфортных и безопасных условий проживания в многоквартирных домах, а также повышение их энергоэффективности путем организации и проведения в них капитального ремонта.</w:t>
      </w:r>
    </w:p>
    <w:p w14:paraId="1014DCC6" w14:textId="77777777" w:rsidR="00575EF3" w:rsidRPr="006B71E3" w:rsidRDefault="00575EF3" w:rsidP="00575EF3">
      <w:pPr>
        <w:autoSpaceDE w:val="0"/>
        <w:autoSpaceDN w:val="0"/>
        <w:adjustRightInd w:val="0"/>
        <w:ind w:firstLine="567"/>
        <w:jc w:val="both"/>
        <w:rPr>
          <w:rFonts w:cs="Times New Roman"/>
          <w:sz w:val="24"/>
          <w:szCs w:val="24"/>
        </w:rPr>
      </w:pPr>
      <w:r w:rsidRPr="006B71E3">
        <w:rPr>
          <w:rFonts w:cs="Times New Roman"/>
          <w:sz w:val="24"/>
          <w:szCs w:val="24"/>
        </w:rPr>
        <w:t>Перечень мероприятий Программы указан в Приложении 4 к настоящей Программе.</w:t>
      </w:r>
    </w:p>
    <w:p w14:paraId="4C5C3309" w14:textId="77777777" w:rsidR="00575EF3" w:rsidRPr="006B71E3" w:rsidRDefault="00575EF3" w:rsidP="00575EF3">
      <w:pPr>
        <w:spacing w:line="20" w:lineRule="atLeast"/>
        <w:ind w:left="720"/>
        <w:contextualSpacing/>
        <w:jc w:val="both"/>
        <w:rPr>
          <w:rFonts w:eastAsia="Arial Unicode MS" w:cs="Times New Roman"/>
          <w:b/>
          <w:color w:val="000000"/>
          <w:sz w:val="24"/>
          <w:szCs w:val="24"/>
        </w:rPr>
      </w:pPr>
    </w:p>
    <w:p w14:paraId="7648CC30" w14:textId="3897826B" w:rsidR="00575EF3" w:rsidRPr="006B71E3" w:rsidRDefault="00575EF3" w:rsidP="00575EF3">
      <w:pPr>
        <w:spacing w:line="20" w:lineRule="atLeast"/>
        <w:ind w:left="720" w:hanging="153"/>
        <w:contextualSpacing/>
        <w:jc w:val="both"/>
        <w:rPr>
          <w:rFonts w:eastAsia="Arial Unicode MS" w:cs="Times New Roman"/>
          <w:color w:val="000000"/>
          <w:sz w:val="24"/>
          <w:szCs w:val="24"/>
        </w:rPr>
      </w:pPr>
      <w:r w:rsidRPr="006B71E3">
        <w:rPr>
          <w:rFonts w:eastAsia="Arial Unicode MS" w:cs="Times New Roman"/>
          <w:color w:val="000000"/>
          <w:sz w:val="24"/>
          <w:szCs w:val="24"/>
        </w:rPr>
        <w:t>Планируемые результаты реализации муниципальной Программы</w:t>
      </w:r>
    </w:p>
    <w:p w14:paraId="61CE40FA" w14:textId="77777777" w:rsidR="00575EF3" w:rsidRPr="006B71E3" w:rsidRDefault="00575EF3" w:rsidP="00575EF3">
      <w:pPr>
        <w:autoSpaceDE w:val="0"/>
        <w:autoSpaceDN w:val="0"/>
        <w:adjustRightInd w:val="0"/>
        <w:ind w:firstLine="720"/>
        <w:jc w:val="both"/>
        <w:rPr>
          <w:rFonts w:cs="Times New Roman"/>
          <w:b/>
          <w:sz w:val="24"/>
          <w:szCs w:val="24"/>
        </w:rPr>
      </w:pPr>
    </w:p>
    <w:p w14:paraId="409FAB2F" w14:textId="77777777" w:rsidR="00575EF3" w:rsidRPr="006B71E3" w:rsidRDefault="00575EF3" w:rsidP="00575EF3">
      <w:pPr>
        <w:autoSpaceDE w:val="0"/>
        <w:autoSpaceDN w:val="0"/>
        <w:adjustRightInd w:val="0"/>
        <w:ind w:firstLine="720"/>
        <w:jc w:val="both"/>
        <w:rPr>
          <w:rFonts w:cs="Times New Roman"/>
          <w:sz w:val="24"/>
          <w:szCs w:val="24"/>
        </w:rPr>
      </w:pPr>
      <w:r w:rsidRPr="006B71E3">
        <w:rPr>
          <w:rFonts w:cs="Times New Roman"/>
          <w:sz w:val="24"/>
          <w:szCs w:val="24"/>
        </w:rPr>
        <w:t>Планируемые результаты реализации Программы с указанием количественных и/или качественных целевых показателей, характеризующих достижение цели и решение задач, содержится в Приложении 2 к настоящей Программе.</w:t>
      </w:r>
    </w:p>
    <w:p w14:paraId="50337266" w14:textId="77777777" w:rsidR="00915704" w:rsidRPr="006B71E3" w:rsidRDefault="00915704" w:rsidP="00A95B29">
      <w:pPr>
        <w:spacing w:line="20" w:lineRule="atLeast"/>
        <w:ind w:left="720"/>
        <w:contextualSpacing/>
        <w:jc w:val="both"/>
        <w:rPr>
          <w:rFonts w:eastAsia="Arial Unicode MS"/>
          <w:b/>
          <w:color w:val="000000"/>
          <w:sz w:val="24"/>
          <w:szCs w:val="24"/>
        </w:rPr>
      </w:pPr>
    </w:p>
    <w:p w14:paraId="60B89CC7" w14:textId="77777777" w:rsidR="00915704" w:rsidRPr="006B71E3" w:rsidRDefault="00915704" w:rsidP="00A95B29">
      <w:pPr>
        <w:spacing w:line="20" w:lineRule="atLeast"/>
        <w:ind w:left="720"/>
        <w:contextualSpacing/>
        <w:jc w:val="both"/>
        <w:rPr>
          <w:rFonts w:eastAsia="Arial Unicode MS"/>
          <w:b/>
          <w:color w:val="000000"/>
          <w:sz w:val="24"/>
          <w:szCs w:val="24"/>
        </w:rPr>
      </w:pPr>
    </w:p>
    <w:p w14:paraId="25636373" w14:textId="77777777" w:rsidR="00915704" w:rsidRPr="006B71E3" w:rsidRDefault="00915704" w:rsidP="00A95B29">
      <w:pPr>
        <w:spacing w:line="20" w:lineRule="atLeast"/>
        <w:ind w:left="720"/>
        <w:contextualSpacing/>
        <w:jc w:val="both"/>
        <w:rPr>
          <w:rFonts w:eastAsia="Arial Unicode MS"/>
          <w:b/>
          <w:color w:val="000000"/>
          <w:sz w:val="24"/>
          <w:szCs w:val="24"/>
        </w:rPr>
      </w:pPr>
    </w:p>
    <w:p w14:paraId="4C32D6C2" w14:textId="77777777" w:rsidR="00A95B29" w:rsidRPr="006B71E3" w:rsidRDefault="00A95B29" w:rsidP="00A95B29">
      <w:pPr>
        <w:spacing w:line="20" w:lineRule="atLeast"/>
        <w:ind w:left="720"/>
        <w:contextualSpacing/>
        <w:jc w:val="both"/>
        <w:rPr>
          <w:rFonts w:eastAsia="Arial Unicode MS"/>
          <w:b/>
          <w:color w:val="000000"/>
          <w:sz w:val="24"/>
          <w:szCs w:val="24"/>
        </w:rPr>
      </w:pPr>
      <w:r w:rsidRPr="006B71E3">
        <w:rPr>
          <w:rFonts w:eastAsia="Arial Unicode MS"/>
          <w:b/>
          <w:color w:val="000000"/>
          <w:sz w:val="24"/>
          <w:szCs w:val="24"/>
        </w:rPr>
        <w:t>Обоснование объема финансовых ресурсов, необходимых для реализации муниципальной Программы</w:t>
      </w:r>
    </w:p>
    <w:p w14:paraId="5565A0A6" w14:textId="77777777" w:rsidR="00A95B29" w:rsidRPr="006B71E3" w:rsidRDefault="00A95B29" w:rsidP="00A95B29">
      <w:pPr>
        <w:autoSpaceDE w:val="0"/>
        <w:autoSpaceDN w:val="0"/>
        <w:adjustRightInd w:val="0"/>
        <w:ind w:firstLine="567"/>
        <w:jc w:val="both"/>
        <w:rPr>
          <w:sz w:val="24"/>
          <w:szCs w:val="24"/>
        </w:rPr>
      </w:pPr>
    </w:p>
    <w:p w14:paraId="36D0E7C8" w14:textId="77777777" w:rsidR="00A95B29" w:rsidRPr="006B71E3" w:rsidRDefault="00A95B29" w:rsidP="00A95B29">
      <w:pPr>
        <w:autoSpaceDE w:val="0"/>
        <w:autoSpaceDN w:val="0"/>
        <w:adjustRightInd w:val="0"/>
        <w:ind w:firstLine="567"/>
        <w:jc w:val="both"/>
        <w:rPr>
          <w:sz w:val="24"/>
          <w:szCs w:val="24"/>
        </w:rPr>
      </w:pPr>
      <w:r w:rsidRPr="006B71E3">
        <w:rPr>
          <w:sz w:val="24"/>
          <w:szCs w:val="24"/>
        </w:rPr>
        <w:t>Обоснование объема финансовых ресурсов, необходимых для реализации Программы, содержится в Приложении 3 к настоящей Программе.</w:t>
      </w:r>
    </w:p>
    <w:p w14:paraId="0758B794" w14:textId="77777777" w:rsidR="00A95B29" w:rsidRPr="006B71E3" w:rsidRDefault="00A95B29" w:rsidP="00A95B29">
      <w:pPr>
        <w:autoSpaceDE w:val="0"/>
        <w:autoSpaceDN w:val="0"/>
        <w:adjustRightInd w:val="0"/>
        <w:ind w:firstLine="720"/>
        <w:jc w:val="both"/>
        <w:rPr>
          <w:sz w:val="24"/>
          <w:szCs w:val="24"/>
        </w:rPr>
      </w:pPr>
    </w:p>
    <w:p w14:paraId="71876D06" w14:textId="5FD435C9" w:rsidR="00A95B29" w:rsidRPr="006B71E3" w:rsidRDefault="00A95B29" w:rsidP="00A95B29">
      <w:pPr>
        <w:spacing w:line="20" w:lineRule="atLeast"/>
        <w:ind w:left="720"/>
        <w:contextualSpacing/>
        <w:jc w:val="both"/>
        <w:rPr>
          <w:rFonts w:eastAsia="Arial Unicode MS"/>
          <w:b/>
          <w:color w:val="000000"/>
          <w:sz w:val="24"/>
          <w:szCs w:val="24"/>
        </w:rPr>
      </w:pPr>
      <w:r w:rsidRPr="006B71E3">
        <w:rPr>
          <w:rFonts w:eastAsia="Arial Unicode MS"/>
          <w:b/>
          <w:color w:val="000000"/>
          <w:sz w:val="24"/>
          <w:szCs w:val="24"/>
        </w:rPr>
        <w:t xml:space="preserve">Методика </w:t>
      </w:r>
      <w:proofErr w:type="gramStart"/>
      <w:r w:rsidRPr="006B71E3">
        <w:rPr>
          <w:rFonts w:eastAsia="Arial Unicode MS"/>
          <w:b/>
          <w:color w:val="000000"/>
          <w:sz w:val="24"/>
          <w:szCs w:val="24"/>
        </w:rPr>
        <w:t>расчета значений планируемых результатов реа</w:t>
      </w:r>
      <w:r w:rsidR="00915704" w:rsidRPr="006B71E3">
        <w:rPr>
          <w:rFonts w:eastAsia="Arial Unicode MS"/>
          <w:b/>
          <w:color w:val="000000"/>
          <w:sz w:val="24"/>
          <w:szCs w:val="24"/>
        </w:rPr>
        <w:t>лизации муниципальной Программы</w:t>
      </w:r>
      <w:proofErr w:type="gramEnd"/>
    </w:p>
    <w:p w14:paraId="736E6B39" w14:textId="77777777" w:rsidR="00A95B29" w:rsidRPr="006B71E3" w:rsidRDefault="00A95B29" w:rsidP="00A95B29">
      <w:pPr>
        <w:spacing w:line="20" w:lineRule="atLeast"/>
        <w:contextualSpacing/>
        <w:jc w:val="both"/>
        <w:rPr>
          <w:rFonts w:eastAsia="Arial Unicode MS"/>
          <w:b/>
          <w:color w:val="000000"/>
          <w:szCs w:val="24"/>
        </w:rPr>
      </w:pPr>
    </w:p>
    <w:p w14:paraId="6E146736" w14:textId="77777777" w:rsidR="00A95B29" w:rsidRPr="006B71E3" w:rsidRDefault="00A95B29" w:rsidP="00A95B29">
      <w:pPr>
        <w:spacing w:line="20" w:lineRule="atLeast"/>
        <w:ind w:left="720" w:hanging="294"/>
        <w:contextualSpacing/>
        <w:jc w:val="both"/>
        <w:rPr>
          <w:rFonts w:eastAsia="Arial Unicode MS"/>
          <w:b/>
          <w:color w:val="000000"/>
          <w:szCs w:val="24"/>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977"/>
        <w:gridCol w:w="993"/>
        <w:gridCol w:w="5244"/>
        <w:gridCol w:w="3118"/>
        <w:gridCol w:w="2552"/>
      </w:tblGrid>
      <w:tr w:rsidR="00A95B29" w:rsidRPr="006B71E3" w14:paraId="2912765A" w14:textId="77777777" w:rsidTr="005C6884">
        <w:tc>
          <w:tcPr>
            <w:tcW w:w="710" w:type="dxa"/>
            <w:shd w:val="clear" w:color="auto" w:fill="auto"/>
          </w:tcPr>
          <w:p w14:paraId="1FC8660D" w14:textId="77777777" w:rsidR="00A95B29" w:rsidRPr="006B71E3" w:rsidRDefault="00A95B29" w:rsidP="005C6884">
            <w:pPr>
              <w:spacing w:line="20" w:lineRule="atLeast"/>
              <w:contextualSpacing/>
              <w:jc w:val="center"/>
              <w:rPr>
                <w:rFonts w:eastAsia="Arial Unicode MS"/>
                <w:color w:val="000000"/>
                <w:sz w:val="16"/>
                <w:szCs w:val="16"/>
              </w:rPr>
            </w:pPr>
            <w:r w:rsidRPr="006B71E3">
              <w:rPr>
                <w:rFonts w:eastAsia="Arial Unicode MS"/>
                <w:color w:val="000000"/>
                <w:sz w:val="16"/>
                <w:szCs w:val="16"/>
              </w:rPr>
              <w:t>№</w:t>
            </w:r>
            <w:proofErr w:type="gramStart"/>
            <w:r w:rsidRPr="006B71E3">
              <w:rPr>
                <w:rFonts w:eastAsia="Arial Unicode MS"/>
                <w:color w:val="000000"/>
                <w:sz w:val="16"/>
                <w:szCs w:val="16"/>
              </w:rPr>
              <w:t>п</w:t>
            </w:r>
            <w:proofErr w:type="gramEnd"/>
            <w:r w:rsidRPr="006B71E3">
              <w:rPr>
                <w:rFonts w:eastAsia="Arial Unicode MS"/>
                <w:color w:val="000000"/>
                <w:sz w:val="16"/>
                <w:szCs w:val="16"/>
              </w:rPr>
              <w:t>/п</w:t>
            </w:r>
          </w:p>
        </w:tc>
        <w:tc>
          <w:tcPr>
            <w:tcW w:w="2977" w:type="dxa"/>
            <w:shd w:val="clear" w:color="auto" w:fill="auto"/>
          </w:tcPr>
          <w:p w14:paraId="65FFB5B2" w14:textId="77777777" w:rsidR="00A95B29" w:rsidRPr="006B71E3" w:rsidRDefault="00A95B29" w:rsidP="005C6884">
            <w:pPr>
              <w:spacing w:line="20" w:lineRule="atLeast"/>
              <w:ind w:left="-108" w:right="-108"/>
              <w:contextualSpacing/>
              <w:jc w:val="center"/>
              <w:rPr>
                <w:rFonts w:eastAsia="Arial Unicode MS"/>
                <w:b/>
                <w:color w:val="000000"/>
                <w:sz w:val="20"/>
              </w:rPr>
            </w:pPr>
            <w:r w:rsidRPr="006B71E3">
              <w:rPr>
                <w:rFonts w:eastAsia="Arial Unicode MS"/>
                <w:b/>
                <w:color w:val="000000"/>
                <w:sz w:val="20"/>
              </w:rPr>
              <w:t>Наименование показателя</w:t>
            </w:r>
          </w:p>
        </w:tc>
        <w:tc>
          <w:tcPr>
            <w:tcW w:w="993" w:type="dxa"/>
            <w:shd w:val="clear" w:color="auto" w:fill="auto"/>
          </w:tcPr>
          <w:p w14:paraId="1DEA579D" w14:textId="77777777" w:rsidR="00A95B29" w:rsidRPr="006B71E3" w:rsidRDefault="00A95B29" w:rsidP="005C6884">
            <w:pPr>
              <w:spacing w:line="20" w:lineRule="atLeast"/>
              <w:ind w:left="-108" w:right="-108"/>
              <w:contextualSpacing/>
              <w:jc w:val="center"/>
              <w:rPr>
                <w:rFonts w:eastAsia="Arial Unicode MS"/>
                <w:b/>
                <w:color w:val="000000"/>
                <w:sz w:val="20"/>
              </w:rPr>
            </w:pPr>
            <w:r w:rsidRPr="006B71E3">
              <w:rPr>
                <w:rFonts w:eastAsia="Arial Unicode MS"/>
                <w:b/>
                <w:color w:val="000000"/>
                <w:sz w:val="20"/>
              </w:rPr>
              <w:t>Единица измерения</w:t>
            </w:r>
          </w:p>
        </w:tc>
        <w:tc>
          <w:tcPr>
            <w:tcW w:w="5244" w:type="dxa"/>
            <w:shd w:val="clear" w:color="auto" w:fill="auto"/>
          </w:tcPr>
          <w:p w14:paraId="422FF5BB" w14:textId="77777777" w:rsidR="00A95B29" w:rsidRPr="006B71E3" w:rsidRDefault="00A95B29" w:rsidP="005C6884">
            <w:pPr>
              <w:spacing w:line="20" w:lineRule="atLeast"/>
              <w:contextualSpacing/>
              <w:jc w:val="center"/>
              <w:rPr>
                <w:rFonts w:eastAsia="Arial Unicode MS"/>
                <w:b/>
                <w:color w:val="000000"/>
                <w:sz w:val="20"/>
              </w:rPr>
            </w:pPr>
            <w:r w:rsidRPr="006B71E3">
              <w:rPr>
                <w:rFonts w:eastAsia="Arial Unicode MS"/>
                <w:b/>
                <w:color w:val="000000"/>
                <w:sz w:val="20"/>
              </w:rPr>
              <w:t>Методика расчета показателя</w:t>
            </w:r>
          </w:p>
        </w:tc>
        <w:tc>
          <w:tcPr>
            <w:tcW w:w="3118" w:type="dxa"/>
          </w:tcPr>
          <w:p w14:paraId="44F2DCA7" w14:textId="77777777" w:rsidR="00A95B29" w:rsidRPr="006B71E3" w:rsidRDefault="00A95B29" w:rsidP="005C6884">
            <w:pPr>
              <w:spacing w:line="20" w:lineRule="atLeast"/>
              <w:contextualSpacing/>
              <w:jc w:val="center"/>
              <w:rPr>
                <w:rFonts w:eastAsia="Arial Unicode MS"/>
                <w:b/>
                <w:color w:val="000000"/>
                <w:sz w:val="20"/>
              </w:rPr>
            </w:pPr>
            <w:r w:rsidRPr="006B71E3">
              <w:rPr>
                <w:rFonts w:eastAsia="Arial Unicode MS"/>
                <w:b/>
                <w:color w:val="000000"/>
                <w:sz w:val="20"/>
              </w:rPr>
              <w:t>Источник данных</w:t>
            </w:r>
          </w:p>
        </w:tc>
        <w:tc>
          <w:tcPr>
            <w:tcW w:w="2552" w:type="dxa"/>
            <w:shd w:val="clear" w:color="auto" w:fill="auto"/>
          </w:tcPr>
          <w:p w14:paraId="3407C4B7" w14:textId="77777777" w:rsidR="00A95B29" w:rsidRPr="006B71E3" w:rsidRDefault="00A95B29" w:rsidP="005C6884">
            <w:pPr>
              <w:spacing w:line="20" w:lineRule="atLeast"/>
              <w:contextualSpacing/>
              <w:jc w:val="center"/>
              <w:rPr>
                <w:rFonts w:eastAsia="Arial Unicode MS"/>
                <w:b/>
                <w:color w:val="000000"/>
                <w:sz w:val="20"/>
              </w:rPr>
            </w:pPr>
            <w:r w:rsidRPr="006B71E3">
              <w:rPr>
                <w:rFonts w:eastAsia="Arial Unicode MS"/>
                <w:b/>
                <w:color w:val="000000"/>
                <w:sz w:val="20"/>
              </w:rPr>
              <w:t>Период представления отчетности</w:t>
            </w:r>
          </w:p>
        </w:tc>
      </w:tr>
      <w:tr w:rsidR="00A95B29" w:rsidRPr="006B71E3" w14:paraId="2CF4B736" w14:textId="77777777" w:rsidTr="005C6884">
        <w:trPr>
          <w:trHeight w:val="2243"/>
        </w:trPr>
        <w:tc>
          <w:tcPr>
            <w:tcW w:w="710" w:type="dxa"/>
            <w:shd w:val="clear" w:color="auto" w:fill="auto"/>
          </w:tcPr>
          <w:p w14:paraId="44531451" w14:textId="77777777" w:rsidR="00A95B29" w:rsidRPr="006B71E3" w:rsidRDefault="00A95B29" w:rsidP="005C6884">
            <w:pPr>
              <w:spacing w:line="20" w:lineRule="atLeast"/>
              <w:contextualSpacing/>
              <w:jc w:val="center"/>
              <w:rPr>
                <w:rFonts w:eastAsia="Arial Unicode MS"/>
                <w:color w:val="000000"/>
                <w:sz w:val="20"/>
              </w:rPr>
            </w:pPr>
            <w:r w:rsidRPr="006B71E3">
              <w:rPr>
                <w:rFonts w:eastAsia="Arial Unicode MS"/>
                <w:color w:val="000000"/>
                <w:sz w:val="20"/>
              </w:rPr>
              <w:t>1</w:t>
            </w:r>
          </w:p>
        </w:tc>
        <w:tc>
          <w:tcPr>
            <w:tcW w:w="2977" w:type="dxa"/>
            <w:shd w:val="clear" w:color="auto" w:fill="auto"/>
          </w:tcPr>
          <w:p w14:paraId="423F350D" w14:textId="6C9B7936" w:rsidR="00A95B29" w:rsidRPr="006B71E3" w:rsidRDefault="00A95B29" w:rsidP="005C6884">
            <w:pPr>
              <w:spacing w:line="20" w:lineRule="atLeast"/>
              <w:ind w:left="-108" w:right="-108"/>
              <w:contextualSpacing/>
              <w:rPr>
                <w:rFonts w:eastAsia="Arial Unicode MS"/>
                <w:color w:val="000000"/>
                <w:sz w:val="20"/>
              </w:rPr>
            </w:pPr>
            <w:proofErr w:type="gramStart"/>
            <w:r w:rsidRPr="006B71E3">
              <w:rPr>
                <w:rFonts w:eastAsia="Arial Unicode MS"/>
                <w:color w:val="000000"/>
                <w:sz w:val="20"/>
              </w:rPr>
              <w:t>Количество реализованных мероприятий по благоустройству общественных территорий, в том числе: пешеходные зоны, набережные, скверы, зоны отдыха, площади</w:t>
            </w:r>
            <w:r w:rsidR="001E00B9" w:rsidRPr="006B71E3">
              <w:rPr>
                <w:rFonts w:eastAsia="Arial Unicode MS"/>
                <w:color w:val="000000"/>
                <w:sz w:val="20"/>
              </w:rPr>
              <w:t>, стелы, парки</w:t>
            </w:r>
            <w:proofErr w:type="gramEnd"/>
          </w:p>
        </w:tc>
        <w:tc>
          <w:tcPr>
            <w:tcW w:w="993" w:type="dxa"/>
            <w:shd w:val="clear" w:color="auto" w:fill="auto"/>
            <w:vAlign w:val="center"/>
          </w:tcPr>
          <w:p w14:paraId="0DE31475" w14:textId="77A6FE90" w:rsidR="00A95B29" w:rsidRPr="006B71E3" w:rsidRDefault="00A95B29" w:rsidP="005C6884">
            <w:pPr>
              <w:jc w:val="center"/>
              <w:rPr>
                <w:sz w:val="20"/>
              </w:rPr>
            </w:pPr>
            <w:r w:rsidRPr="006B71E3">
              <w:rPr>
                <w:sz w:val="20"/>
              </w:rPr>
              <w:t>единица</w:t>
            </w:r>
          </w:p>
        </w:tc>
        <w:tc>
          <w:tcPr>
            <w:tcW w:w="5244" w:type="dxa"/>
            <w:shd w:val="clear" w:color="auto" w:fill="auto"/>
          </w:tcPr>
          <w:p w14:paraId="5B949316" w14:textId="77777777" w:rsidR="00A95B29" w:rsidRPr="006B71E3" w:rsidRDefault="00A95B29" w:rsidP="005C6884">
            <w:pPr>
              <w:spacing w:line="20" w:lineRule="atLeast"/>
              <w:contextualSpacing/>
              <w:rPr>
                <w:rFonts w:eastAsia="Arial Unicode MS"/>
                <w:color w:val="000000"/>
                <w:sz w:val="20"/>
              </w:rPr>
            </w:pPr>
            <w:r w:rsidRPr="006B71E3">
              <w:rPr>
                <w:rFonts w:eastAsia="Arial Unicode MS"/>
                <w:color w:val="000000"/>
                <w:sz w:val="20"/>
              </w:rPr>
              <w:t>Плановое значение показателя определяется в соответствии с адресным перечнем объектов благоустройства</w:t>
            </w:r>
          </w:p>
        </w:tc>
        <w:tc>
          <w:tcPr>
            <w:tcW w:w="3118" w:type="dxa"/>
          </w:tcPr>
          <w:p w14:paraId="6DDB90E0" w14:textId="77777777" w:rsidR="00A95B29" w:rsidRPr="006B71E3" w:rsidRDefault="00A95B29" w:rsidP="005C6884">
            <w:pPr>
              <w:spacing w:line="20" w:lineRule="atLeast"/>
              <w:contextualSpacing/>
              <w:rPr>
                <w:rFonts w:eastAsia="Arial Unicode MS"/>
                <w:color w:val="000000"/>
                <w:sz w:val="20"/>
              </w:rPr>
            </w:pPr>
            <w:r w:rsidRPr="006B71E3">
              <w:rPr>
                <w:rFonts w:eastAsia="Arial Unicode MS"/>
                <w:color w:val="000000"/>
                <w:sz w:val="20"/>
              </w:rPr>
              <w:t>Перечень объектов благоустройства</w:t>
            </w:r>
          </w:p>
        </w:tc>
        <w:tc>
          <w:tcPr>
            <w:tcW w:w="2552" w:type="dxa"/>
            <w:shd w:val="clear" w:color="auto" w:fill="auto"/>
          </w:tcPr>
          <w:p w14:paraId="1B51D212" w14:textId="77777777" w:rsidR="00A95B29" w:rsidRPr="006B71E3" w:rsidRDefault="00A95B29" w:rsidP="005C6884">
            <w:pPr>
              <w:spacing w:line="20" w:lineRule="atLeast"/>
              <w:contextualSpacing/>
              <w:jc w:val="center"/>
              <w:rPr>
                <w:rFonts w:eastAsia="Arial Unicode MS"/>
                <w:color w:val="000000"/>
                <w:sz w:val="20"/>
              </w:rPr>
            </w:pPr>
            <w:r w:rsidRPr="006B71E3">
              <w:rPr>
                <w:rFonts w:eastAsia="Arial Unicode MS"/>
                <w:color w:val="000000"/>
                <w:sz w:val="20"/>
              </w:rPr>
              <w:t>Годовая</w:t>
            </w:r>
          </w:p>
        </w:tc>
      </w:tr>
      <w:tr w:rsidR="00B730B7" w:rsidRPr="006B71E3" w14:paraId="6106FD4C" w14:textId="77777777" w:rsidTr="009F47E2">
        <w:trPr>
          <w:trHeight w:val="1113"/>
        </w:trPr>
        <w:tc>
          <w:tcPr>
            <w:tcW w:w="710" w:type="dxa"/>
            <w:shd w:val="clear" w:color="auto" w:fill="auto"/>
          </w:tcPr>
          <w:p w14:paraId="6F08A33E" w14:textId="77F2F897" w:rsidR="00B730B7" w:rsidRPr="006B71E3" w:rsidRDefault="00B730B7" w:rsidP="005C6884">
            <w:pPr>
              <w:spacing w:line="20" w:lineRule="atLeast"/>
              <w:contextualSpacing/>
              <w:jc w:val="center"/>
              <w:rPr>
                <w:rFonts w:eastAsia="Arial Unicode MS"/>
                <w:color w:val="000000"/>
                <w:sz w:val="20"/>
              </w:rPr>
            </w:pPr>
            <w:r w:rsidRPr="006B71E3">
              <w:rPr>
                <w:rFonts w:eastAsia="Arial Unicode MS"/>
                <w:color w:val="000000"/>
                <w:sz w:val="20"/>
              </w:rPr>
              <w:t>2</w:t>
            </w:r>
          </w:p>
        </w:tc>
        <w:tc>
          <w:tcPr>
            <w:tcW w:w="2977" w:type="dxa"/>
            <w:shd w:val="clear" w:color="auto" w:fill="auto"/>
          </w:tcPr>
          <w:p w14:paraId="396B7BA8" w14:textId="726F3F26" w:rsidR="00B730B7" w:rsidRPr="006B71E3" w:rsidRDefault="00B730B7" w:rsidP="005C6884">
            <w:pPr>
              <w:rPr>
                <w:rFonts w:eastAsia="Arial Unicode MS"/>
                <w:color w:val="000000"/>
                <w:sz w:val="20"/>
              </w:rPr>
            </w:pPr>
            <w:r w:rsidRPr="006B71E3">
              <w:rPr>
                <w:sz w:val="20"/>
              </w:rPr>
              <w:t>Количество разработанных концепций благоустройства общественных территорий</w:t>
            </w:r>
          </w:p>
        </w:tc>
        <w:tc>
          <w:tcPr>
            <w:tcW w:w="993" w:type="dxa"/>
            <w:shd w:val="clear" w:color="auto" w:fill="auto"/>
          </w:tcPr>
          <w:p w14:paraId="6B73B8DD" w14:textId="30D6783C" w:rsidR="00B730B7" w:rsidRPr="006B71E3" w:rsidRDefault="00B730B7" w:rsidP="005C6884">
            <w:pPr>
              <w:autoSpaceDE w:val="0"/>
              <w:autoSpaceDN w:val="0"/>
              <w:adjustRightInd w:val="0"/>
              <w:jc w:val="center"/>
              <w:rPr>
                <w:sz w:val="20"/>
              </w:rPr>
            </w:pPr>
            <w:r w:rsidRPr="006B71E3">
              <w:rPr>
                <w:sz w:val="20"/>
              </w:rPr>
              <w:t>Единица</w:t>
            </w:r>
          </w:p>
        </w:tc>
        <w:tc>
          <w:tcPr>
            <w:tcW w:w="5244" w:type="dxa"/>
            <w:shd w:val="clear" w:color="auto" w:fill="auto"/>
          </w:tcPr>
          <w:p w14:paraId="5187F883" w14:textId="2ECF7123" w:rsidR="00B730B7" w:rsidRPr="006B71E3" w:rsidRDefault="00B730B7" w:rsidP="005C6884">
            <w:pPr>
              <w:autoSpaceDE w:val="0"/>
              <w:autoSpaceDN w:val="0"/>
              <w:adjustRightInd w:val="0"/>
              <w:rPr>
                <w:rFonts w:eastAsia="Arial Unicode MS"/>
                <w:color w:val="000000"/>
                <w:sz w:val="20"/>
              </w:rPr>
            </w:pPr>
            <w:r w:rsidRPr="006B71E3">
              <w:rPr>
                <w:sz w:val="20"/>
              </w:rPr>
              <w:t>Значение показателя определяется на основании плановых значений по благоустройству</w:t>
            </w:r>
          </w:p>
        </w:tc>
        <w:tc>
          <w:tcPr>
            <w:tcW w:w="3118" w:type="dxa"/>
          </w:tcPr>
          <w:p w14:paraId="685587BD" w14:textId="67340F4C" w:rsidR="00B730B7" w:rsidRPr="006B71E3" w:rsidRDefault="00B730B7" w:rsidP="005C6884">
            <w:pPr>
              <w:autoSpaceDE w:val="0"/>
              <w:autoSpaceDN w:val="0"/>
              <w:adjustRightInd w:val="0"/>
              <w:ind w:firstLine="539"/>
              <w:rPr>
                <w:sz w:val="20"/>
              </w:rPr>
            </w:pPr>
            <w:r w:rsidRPr="006B71E3">
              <w:rPr>
                <w:sz w:val="20"/>
              </w:rPr>
              <w:t>Отчетность в ГАСУ</w:t>
            </w:r>
          </w:p>
        </w:tc>
        <w:tc>
          <w:tcPr>
            <w:tcW w:w="2552" w:type="dxa"/>
            <w:shd w:val="clear" w:color="auto" w:fill="auto"/>
          </w:tcPr>
          <w:p w14:paraId="344548CF" w14:textId="533BD0AB" w:rsidR="00B730B7" w:rsidRPr="006B71E3" w:rsidRDefault="00B730B7" w:rsidP="005C6884">
            <w:pPr>
              <w:ind w:firstLine="539"/>
              <w:jc w:val="center"/>
              <w:rPr>
                <w:rFonts w:eastAsia="Arial Unicode MS"/>
                <w:color w:val="000000"/>
                <w:sz w:val="20"/>
              </w:rPr>
            </w:pPr>
            <w:r w:rsidRPr="006B71E3">
              <w:rPr>
                <w:rFonts w:eastAsia="Arial Unicode MS"/>
                <w:color w:val="000000"/>
                <w:sz w:val="20"/>
              </w:rPr>
              <w:t>Годовая</w:t>
            </w:r>
          </w:p>
        </w:tc>
      </w:tr>
      <w:tr w:rsidR="00B730B7" w:rsidRPr="006B71E3" w14:paraId="38CC1A8E" w14:textId="77777777" w:rsidTr="0086039F">
        <w:trPr>
          <w:trHeight w:val="1113"/>
        </w:trPr>
        <w:tc>
          <w:tcPr>
            <w:tcW w:w="710" w:type="dxa"/>
            <w:shd w:val="clear" w:color="auto" w:fill="auto"/>
          </w:tcPr>
          <w:p w14:paraId="56F51CBD" w14:textId="551A04EC" w:rsidR="00B730B7" w:rsidRPr="006B71E3" w:rsidRDefault="00B730B7" w:rsidP="005C6884">
            <w:pPr>
              <w:spacing w:line="20" w:lineRule="atLeast"/>
              <w:contextualSpacing/>
              <w:jc w:val="center"/>
              <w:rPr>
                <w:rFonts w:eastAsia="Arial Unicode MS"/>
                <w:color w:val="000000"/>
                <w:sz w:val="20"/>
              </w:rPr>
            </w:pPr>
            <w:r w:rsidRPr="006B71E3">
              <w:rPr>
                <w:rFonts w:eastAsia="Arial Unicode MS"/>
                <w:color w:val="000000"/>
                <w:sz w:val="20"/>
              </w:rPr>
              <w:lastRenderedPageBreak/>
              <w:t>3</w:t>
            </w:r>
          </w:p>
        </w:tc>
        <w:tc>
          <w:tcPr>
            <w:tcW w:w="2977" w:type="dxa"/>
            <w:shd w:val="clear" w:color="auto" w:fill="auto"/>
          </w:tcPr>
          <w:p w14:paraId="145C5EDF" w14:textId="0D608123" w:rsidR="00B730B7" w:rsidRPr="006B71E3" w:rsidRDefault="00B730B7" w:rsidP="005C6884">
            <w:pPr>
              <w:rPr>
                <w:sz w:val="20"/>
              </w:rPr>
            </w:pPr>
            <w:r w:rsidRPr="006B71E3">
              <w:rPr>
                <w:sz w:val="20"/>
              </w:rPr>
              <w:t>Количество разработанных проектов благоустройства общественных территорий</w:t>
            </w:r>
          </w:p>
        </w:tc>
        <w:tc>
          <w:tcPr>
            <w:tcW w:w="993" w:type="dxa"/>
            <w:shd w:val="clear" w:color="auto" w:fill="auto"/>
          </w:tcPr>
          <w:p w14:paraId="36B04D2E" w14:textId="4A46D722" w:rsidR="00B730B7" w:rsidRPr="006B71E3" w:rsidRDefault="00B730B7" w:rsidP="005C6884">
            <w:pPr>
              <w:autoSpaceDE w:val="0"/>
              <w:autoSpaceDN w:val="0"/>
              <w:adjustRightInd w:val="0"/>
              <w:jc w:val="center"/>
              <w:rPr>
                <w:sz w:val="20"/>
              </w:rPr>
            </w:pPr>
            <w:r w:rsidRPr="006B71E3">
              <w:rPr>
                <w:sz w:val="20"/>
              </w:rPr>
              <w:t>Единица</w:t>
            </w:r>
          </w:p>
        </w:tc>
        <w:tc>
          <w:tcPr>
            <w:tcW w:w="5244" w:type="dxa"/>
            <w:shd w:val="clear" w:color="auto" w:fill="auto"/>
          </w:tcPr>
          <w:p w14:paraId="248DB215" w14:textId="1AB80EC4" w:rsidR="00B730B7" w:rsidRPr="006B71E3" w:rsidRDefault="00B730B7" w:rsidP="005C6884">
            <w:pPr>
              <w:autoSpaceDE w:val="0"/>
              <w:autoSpaceDN w:val="0"/>
              <w:adjustRightInd w:val="0"/>
              <w:rPr>
                <w:sz w:val="20"/>
              </w:rPr>
            </w:pPr>
            <w:r w:rsidRPr="006B71E3">
              <w:rPr>
                <w:sz w:val="20"/>
              </w:rPr>
              <w:t>Значение показателя определяется на основании плановых значений по благоустройству</w:t>
            </w:r>
          </w:p>
        </w:tc>
        <w:tc>
          <w:tcPr>
            <w:tcW w:w="3118" w:type="dxa"/>
          </w:tcPr>
          <w:p w14:paraId="6AF59755" w14:textId="221B3FC2" w:rsidR="00B730B7" w:rsidRPr="006B71E3" w:rsidRDefault="00B730B7" w:rsidP="005C6884">
            <w:pPr>
              <w:ind w:firstLine="539"/>
              <w:rPr>
                <w:sz w:val="20"/>
              </w:rPr>
            </w:pPr>
            <w:r w:rsidRPr="006B71E3">
              <w:rPr>
                <w:sz w:val="20"/>
              </w:rPr>
              <w:t>Отчетность в ГАСУ</w:t>
            </w:r>
          </w:p>
        </w:tc>
        <w:tc>
          <w:tcPr>
            <w:tcW w:w="2552" w:type="dxa"/>
            <w:shd w:val="clear" w:color="auto" w:fill="auto"/>
          </w:tcPr>
          <w:p w14:paraId="6ABB918F" w14:textId="0A69C50E" w:rsidR="00B730B7" w:rsidRPr="006B71E3" w:rsidRDefault="00B730B7" w:rsidP="005C6884">
            <w:pPr>
              <w:ind w:firstLine="539"/>
              <w:jc w:val="center"/>
              <w:rPr>
                <w:rFonts w:eastAsia="Arial Unicode MS"/>
                <w:color w:val="000000"/>
                <w:sz w:val="20"/>
              </w:rPr>
            </w:pPr>
            <w:r w:rsidRPr="006B71E3">
              <w:rPr>
                <w:rFonts w:eastAsia="Arial Unicode MS"/>
                <w:color w:val="000000"/>
                <w:sz w:val="20"/>
              </w:rPr>
              <w:t>Годовая</w:t>
            </w:r>
          </w:p>
        </w:tc>
      </w:tr>
      <w:tr w:rsidR="00282E33" w:rsidRPr="006B71E3" w14:paraId="5834B26D" w14:textId="77777777" w:rsidTr="00C13A68">
        <w:trPr>
          <w:trHeight w:val="1113"/>
        </w:trPr>
        <w:tc>
          <w:tcPr>
            <w:tcW w:w="710" w:type="dxa"/>
            <w:shd w:val="clear" w:color="auto" w:fill="auto"/>
          </w:tcPr>
          <w:p w14:paraId="43254EB6" w14:textId="251B249F" w:rsidR="00282E33" w:rsidRPr="006B71E3" w:rsidRDefault="00282E33" w:rsidP="005C6884">
            <w:pPr>
              <w:spacing w:line="20" w:lineRule="atLeast"/>
              <w:contextualSpacing/>
              <w:jc w:val="center"/>
              <w:rPr>
                <w:rFonts w:eastAsia="Arial Unicode MS"/>
                <w:color w:val="000000"/>
                <w:sz w:val="20"/>
              </w:rPr>
            </w:pPr>
            <w:r w:rsidRPr="006B71E3">
              <w:rPr>
                <w:rFonts w:eastAsia="Arial Unicode MS"/>
                <w:color w:val="000000"/>
                <w:sz w:val="20"/>
              </w:rPr>
              <w:t>4</w:t>
            </w:r>
          </w:p>
        </w:tc>
        <w:tc>
          <w:tcPr>
            <w:tcW w:w="2977" w:type="dxa"/>
            <w:shd w:val="clear" w:color="auto" w:fill="auto"/>
          </w:tcPr>
          <w:p w14:paraId="09496986" w14:textId="426298CD" w:rsidR="00282E33" w:rsidRPr="006B71E3" w:rsidRDefault="00282E33" w:rsidP="005C6884">
            <w:pPr>
              <w:rPr>
                <w:sz w:val="20"/>
              </w:rPr>
            </w:pPr>
            <w:r w:rsidRPr="006B71E3">
              <w:rPr>
                <w:rFonts w:eastAsia="Arial Unicode MS"/>
                <w:color w:val="000000"/>
                <w:sz w:val="20"/>
              </w:rPr>
              <w:t>Количество установленных детских игровых площадок</w:t>
            </w:r>
          </w:p>
        </w:tc>
        <w:tc>
          <w:tcPr>
            <w:tcW w:w="993" w:type="dxa"/>
            <w:shd w:val="clear" w:color="auto" w:fill="auto"/>
            <w:vAlign w:val="center"/>
          </w:tcPr>
          <w:p w14:paraId="6061DF24" w14:textId="5B8CC8A9" w:rsidR="00282E33" w:rsidRPr="006B71E3" w:rsidRDefault="00282E33" w:rsidP="005C6884">
            <w:pPr>
              <w:autoSpaceDE w:val="0"/>
              <w:autoSpaceDN w:val="0"/>
              <w:adjustRightInd w:val="0"/>
              <w:jc w:val="center"/>
              <w:rPr>
                <w:sz w:val="20"/>
              </w:rPr>
            </w:pPr>
            <w:r w:rsidRPr="006B71E3">
              <w:rPr>
                <w:sz w:val="20"/>
              </w:rPr>
              <w:t>единица</w:t>
            </w:r>
          </w:p>
        </w:tc>
        <w:tc>
          <w:tcPr>
            <w:tcW w:w="5244" w:type="dxa"/>
            <w:shd w:val="clear" w:color="auto" w:fill="auto"/>
          </w:tcPr>
          <w:p w14:paraId="25BA6164" w14:textId="42FAF394" w:rsidR="00282E33" w:rsidRPr="006B71E3" w:rsidRDefault="00282E33" w:rsidP="005C6884">
            <w:pPr>
              <w:autoSpaceDE w:val="0"/>
              <w:autoSpaceDN w:val="0"/>
              <w:adjustRightInd w:val="0"/>
              <w:rPr>
                <w:sz w:val="20"/>
              </w:rPr>
            </w:pPr>
            <w:r w:rsidRPr="006B71E3">
              <w:rPr>
                <w:rFonts w:eastAsia="Arial Unicode MS"/>
                <w:color w:val="000000"/>
                <w:sz w:val="20"/>
              </w:rPr>
              <w:t>Значение показателя определяется как общее количество установленных детских игровых площадок в ходе реализации программы на текущий год</w:t>
            </w:r>
          </w:p>
        </w:tc>
        <w:tc>
          <w:tcPr>
            <w:tcW w:w="3118" w:type="dxa"/>
          </w:tcPr>
          <w:p w14:paraId="7A36EFB9" w14:textId="305F5C18" w:rsidR="00282E33" w:rsidRPr="006B71E3" w:rsidRDefault="00282E33" w:rsidP="005C6884">
            <w:pPr>
              <w:ind w:firstLine="539"/>
              <w:rPr>
                <w:sz w:val="20"/>
              </w:rPr>
            </w:pPr>
            <w:r w:rsidRPr="006B71E3">
              <w:rPr>
                <w:rFonts w:eastAsia="Arial Unicode MS"/>
                <w:color w:val="000000"/>
                <w:sz w:val="20"/>
              </w:rPr>
              <w:t>Реестр детских игровых площадок на территории городского округа</w:t>
            </w:r>
          </w:p>
        </w:tc>
        <w:tc>
          <w:tcPr>
            <w:tcW w:w="2552" w:type="dxa"/>
            <w:shd w:val="clear" w:color="auto" w:fill="auto"/>
          </w:tcPr>
          <w:p w14:paraId="28978777" w14:textId="555CCAB3" w:rsidR="00282E33" w:rsidRPr="006B71E3" w:rsidRDefault="00282E33" w:rsidP="005C6884">
            <w:pPr>
              <w:ind w:firstLine="539"/>
              <w:jc w:val="center"/>
              <w:rPr>
                <w:sz w:val="20"/>
              </w:rPr>
            </w:pPr>
            <w:r w:rsidRPr="006B71E3">
              <w:rPr>
                <w:rFonts w:eastAsia="Arial Unicode MS"/>
                <w:color w:val="000000"/>
                <w:sz w:val="20"/>
              </w:rPr>
              <w:t>Годовая</w:t>
            </w:r>
          </w:p>
        </w:tc>
      </w:tr>
      <w:tr w:rsidR="00F54397" w:rsidRPr="006B71E3" w14:paraId="6510F018" w14:textId="77777777" w:rsidTr="009E0E6D">
        <w:trPr>
          <w:trHeight w:val="973"/>
        </w:trPr>
        <w:tc>
          <w:tcPr>
            <w:tcW w:w="710" w:type="dxa"/>
            <w:shd w:val="clear" w:color="auto" w:fill="auto"/>
          </w:tcPr>
          <w:p w14:paraId="78ADE366" w14:textId="4F3B59D7" w:rsidR="00F54397" w:rsidRPr="006B71E3" w:rsidRDefault="00F54397" w:rsidP="005C6884">
            <w:pPr>
              <w:spacing w:line="20" w:lineRule="atLeast"/>
              <w:contextualSpacing/>
              <w:jc w:val="center"/>
              <w:rPr>
                <w:rFonts w:eastAsia="Arial Unicode MS"/>
                <w:color w:val="000000"/>
                <w:sz w:val="20"/>
              </w:rPr>
            </w:pPr>
            <w:r w:rsidRPr="006B71E3">
              <w:rPr>
                <w:rFonts w:eastAsia="Arial Unicode MS"/>
                <w:color w:val="000000"/>
                <w:sz w:val="20"/>
              </w:rPr>
              <w:t>5</w:t>
            </w:r>
          </w:p>
        </w:tc>
        <w:tc>
          <w:tcPr>
            <w:tcW w:w="2977" w:type="dxa"/>
            <w:shd w:val="clear" w:color="auto" w:fill="auto"/>
          </w:tcPr>
          <w:p w14:paraId="41F9BE29" w14:textId="64F397FB" w:rsidR="00F54397" w:rsidRPr="006B71E3" w:rsidRDefault="00F54397" w:rsidP="005C6884">
            <w:pPr>
              <w:rPr>
                <w:sz w:val="20"/>
              </w:rPr>
            </w:pPr>
            <w:r w:rsidRPr="006B71E3">
              <w:rPr>
                <w:rFonts w:eastAsia="Arial Unicode MS"/>
                <w:color w:val="000000"/>
                <w:sz w:val="20"/>
              </w:rPr>
              <w:t>Количество благоустроенных дворовых территорий</w:t>
            </w:r>
          </w:p>
        </w:tc>
        <w:tc>
          <w:tcPr>
            <w:tcW w:w="993" w:type="dxa"/>
            <w:shd w:val="clear" w:color="auto" w:fill="auto"/>
            <w:vAlign w:val="center"/>
          </w:tcPr>
          <w:p w14:paraId="2500F959" w14:textId="701A637A" w:rsidR="00F54397" w:rsidRPr="006B71E3" w:rsidRDefault="00F54397" w:rsidP="005C6884">
            <w:pPr>
              <w:autoSpaceDE w:val="0"/>
              <w:autoSpaceDN w:val="0"/>
              <w:adjustRightInd w:val="0"/>
              <w:jc w:val="center"/>
              <w:rPr>
                <w:sz w:val="20"/>
              </w:rPr>
            </w:pPr>
            <w:r w:rsidRPr="006B71E3">
              <w:rPr>
                <w:sz w:val="20"/>
              </w:rPr>
              <w:t>единица</w:t>
            </w:r>
          </w:p>
        </w:tc>
        <w:tc>
          <w:tcPr>
            <w:tcW w:w="5244" w:type="dxa"/>
            <w:shd w:val="clear" w:color="auto" w:fill="auto"/>
          </w:tcPr>
          <w:p w14:paraId="316A85A1" w14:textId="0A50504C" w:rsidR="00F54397" w:rsidRPr="006B71E3" w:rsidRDefault="008640A9" w:rsidP="005C6884">
            <w:pPr>
              <w:autoSpaceDE w:val="0"/>
              <w:autoSpaceDN w:val="0"/>
              <w:adjustRightInd w:val="0"/>
              <w:rPr>
                <w:sz w:val="20"/>
              </w:rPr>
            </w:pPr>
            <w:r w:rsidRPr="006B71E3">
              <w:rPr>
                <w:rFonts w:eastAsia="Arial Unicode MS"/>
                <w:color w:val="000000"/>
                <w:sz w:val="20"/>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p>
        </w:tc>
        <w:tc>
          <w:tcPr>
            <w:tcW w:w="3118" w:type="dxa"/>
          </w:tcPr>
          <w:p w14:paraId="5E95311A" w14:textId="7A2F64D4" w:rsidR="00F54397" w:rsidRPr="006B71E3" w:rsidRDefault="00F54397" w:rsidP="005C6884">
            <w:pPr>
              <w:ind w:firstLine="539"/>
              <w:rPr>
                <w:sz w:val="20"/>
              </w:rPr>
            </w:pPr>
            <w:r w:rsidRPr="006B71E3">
              <w:rPr>
                <w:rFonts w:eastAsia="Arial Unicode MS"/>
                <w:color w:val="000000"/>
                <w:sz w:val="20"/>
              </w:rPr>
              <w:t xml:space="preserve">Голосование граждан городского округа на </w:t>
            </w:r>
            <w:proofErr w:type="gramStart"/>
            <w:r w:rsidRPr="006B71E3">
              <w:rPr>
                <w:rFonts w:eastAsia="Arial Unicode MS"/>
                <w:color w:val="000000"/>
                <w:sz w:val="20"/>
              </w:rPr>
              <w:t>интернет-портале</w:t>
            </w:r>
            <w:proofErr w:type="gramEnd"/>
            <w:r w:rsidRPr="006B71E3">
              <w:rPr>
                <w:rFonts w:eastAsia="Arial Unicode MS"/>
                <w:color w:val="000000"/>
                <w:sz w:val="20"/>
              </w:rPr>
              <w:t xml:space="preserve"> «Добродел» (50% от плана на год) и на основании обращений граждан, полученных иными способами (50% от плана на год).</w:t>
            </w:r>
          </w:p>
        </w:tc>
        <w:tc>
          <w:tcPr>
            <w:tcW w:w="2552" w:type="dxa"/>
            <w:shd w:val="clear" w:color="auto" w:fill="auto"/>
          </w:tcPr>
          <w:p w14:paraId="1C899474" w14:textId="073C1E9E" w:rsidR="00F54397" w:rsidRPr="006B71E3" w:rsidRDefault="00F54397" w:rsidP="005C6884">
            <w:pPr>
              <w:ind w:firstLine="539"/>
              <w:jc w:val="center"/>
              <w:rPr>
                <w:sz w:val="20"/>
              </w:rPr>
            </w:pPr>
            <w:r w:rsidRPr="006B71E3">
              <w:rPr>
                <w:rFonts w:eastAsia="Arial Unicode MS"/>
                <w:color w:val="000000"/>
                <w:sz w:val="20"/>
              </w:rPr>
              <w:t>Годовая</w:t>
            </w:r>
          </w:p>
        </w:tc>
      </w:tr>
      <w:tr w:rsidR="00F54397" w:rsidRPr="006B71E3" w14:paraId="6AD8854C" w14:textId="77777777" w:rsidTr="005C6884">
        <w:trPr>
          <w:trHeight w:val="1002"/>
        </w:trPr>
        <w:tc>
          <w:tcPr>
            <w:tcW w:w="710" w:type="dxa"/>
            <w:shd w:val="clear" w:color="auto" w:fill="auto"/>
          </w:tcPr>
          <w:p w14:paraId="55D7AD46" w14:textId="468E4D2D" w:rsidR="00F54397" w:rsidRPr="006B71E3" w:rsidRDefault="00F54397" w:rsidP="005C6884">
            <w:pPr>
              <w:spacing w:line="20" w:lineRule="atLeast"/>
              <w:contextualSpacing/>
              <w:jc w:val="center"/>
              <w:rPr>
                <w:rFonts w:eastAsia="Arial Unicode MS"/>
                <w:color w:val="000000"/>
                <w:sz w:val="20"/>
              </w:rPr>
            </w:pPr>
            <w:r w:rsidRPr="006B71E3">
              <w:rPr>
                <w:rFonts w:eastAsia="Arial Unicode MS"/>
                <w:color w:val="000000"/>
                <w:sz w:val="20"/>
              </w:rPr>
              <w:t>6</w:t>
            </w:r>
          </w:p>
        </w:tc>
        <w:tc>
          <w:tcPr>
            <w:tcW w:w="2977" w:type="dxa"/>
            <w:shd w:val="clear" w:color="auto" w:fill="auto"/>
          </w:tcPr>
          <w:p w14:paraId="4E1F2720" w14:textId="7FEAA7D2" w:rsidR="00F54397" w:rsidRPr="006B71E3" w:rsidRDefault="00F54397" w:rsidP="005C6884">
            <w:pPr>
              <w:spacing w:line="20" w:lineRule="atLeast"/>
              <w:ind w:left="-108"/>
              <w:contextualSpacing/>
              <w:rPr>
                <w:rFonts w:eastAsia="Arial Unicode MS"/>
                <w:color w:val="000000"/>
                <w:sz w:val="20"/>
              </w:rPr>
            </w:pPr>
            <w:r w:rsidRPr="006B71E3">
              <w:rPr>
                <w:rFonts w:eastAsia="Arial Unicode MS"/>
                <w:color w:val="000000"/>
                <w:sz w:val="20"/>
              </w:rPr>
              <w:t>Количество объектов электросетевого хозяйства, на которых реализованы мероприятия по устройству и капитальному ремонту</w:t>
            </w:r>
          </w:p>
        </w:tc>
        <w:tc>
          <w:tcPr>
            <w:tcW w:w="993" w:type="dxa"/>
            <w:shd w:val="clear" w:color="auto" w:fill="auto"/>
            <w:vAlign w:val="center"/>
          </w:tcPr>
          <w:p w14:paraId="1C2CE885" w14:textId="683523A4" w:rsidR="00F54397" w:rsidRPr="006B71E3" w:rsidRDefault="00F54397" w:rsidP="005C6884">
            <w:pPr>
              <w:jc w:val="center"/>
              <w:rPr>
                <w:sz w:val="20"/>
              </w:rPr>
            </w:pPr>
            <w:r w:rsidRPr="006B71E3">
              <w:rPr>
                <w:sz w:val="20"/>
              </w:rPr>
              <w:t>единица</w:t>
            </w:r>
          </w:p>
        </w:tc>
        <w:tc>
          <w:tcPr>
            <w:tcW w:w="5244" w:type="dxa"/>
            <w:shd w:val="clear" w:color="auto" w:fill="auto"/>
          </w:tcPr>
          <w:p w14:paraId="59A535CD" w14:textId="77777777" w:rsidR="00F54397" w:rsidRPr="006B71E3" w:rsidRDefault="00F54397" w:rsidP="002F5023">
            <w:pPr>
              <w:spacing w:line="20" w:lineRule="atLeast"/>
              <w:ind w:left="-108" w:right="-107"/>
              <w:contextualSpacing/>
              <w:rPr>
                <w:rFonts w:eastAsia="Arial Unicode MS"/>
                <w:color w:val="000000"/>
                <w:sz w:val="20"/>
              </w:rPr>
            </w:pPr>
            <w:r w:rsidRPr="006B71E3">
              <w:rPr>
                <w:rFonts w:eastAsia="Arial Unicode MS"/>
                <w:color w:val="000000"/>
                <w:sz w:val="20"/>
              </w:rPr>
              <w:t>Количество участков улиц, проездов, дворовых территорий, зданий, памятников и прочих объектов, на которых реализованы мероприятия по устройству и капитальному ремонту. Значение показателя определяется в соответствии с результатами выполнения строительно-монтажных работ на указанных объектах.</w:t>
            </w:r>
          </w:p>
          <w:p w14:paraId="320DD08A" w14:textId="77777777" w:rsidR="00F54397" w:rsidRPr="006B71E3" w:rsidRDefault="00F54397" w:rsidP="002F5023">
            <w:pPr>
              <w:spacing w:line="20" w:lineRule="atLeast"/>
              <w:ind w:left="-108" w:right="-107"/>
              <w:contextualSpacing/>
              <w:rPr>
                <w:rFonts w:eastAsia="Arial Unicode MS"/>
                <w:color w:val="000000"/>
                <w:sz w:val="20"/>
              </w:rPr>
            </w:pPr>
          </w:p>
          <w:p w14:paraId="01E0ED65" w14:textId="0ADD8297" w:rsidR="00F54397" w:rsidRPr="006B71E3" w:rsidRDefault="00F54397" w:rsidP="005C6884">
            <w:pPr>
              <w:spacing w:line="20" w:lineRule="atLeast"/>
              <w:ind w:left="-108" w:right="-107"/>
              <w:contextualSpacing/>
              <w:rPr>
                <w:rFonts w:eastAsia="Arial Unicode MS"/>
                <w:color w:val="000000"/>
                <w:sz w:val="20"/>
              </w:rPr>
            </w:pPr>
          </w:p>
        </w:tc>
        <w:tc>
          <w:tcPr>
            <w:tcW w:w="3118" w:type="dxa"/>
          </w:tcPr>
          <w:p w14:paraId="2CFFDC36" w14:textId="57061A85" w:rsidR="00F54397" w:rsidRPr="006B71E3" w:rsidRDefault="00F54397" w:rsidP="005C6884">
            <w:pPr>
              <w:spacing w:line="20" w:lineRule="atLeast"/>
              <w:ind w:left="-109" w:right="-108"/>
              <w:contextualSpacing/>
              <w:rPr>
                <w:rFonts w:eastAsia="Arial Unicode MS"/>
                <w:color w:val="000000"/>
                <w:sz w:val="20"/>
              </w:rPr>
            </w:pPr>
            <w:r w:rsidRPr="006B71E3">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6EAFD703" w14:textId="203438BC"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F54397" w:rsidRPr="006B71E3" w14:paraId="50E33EF1" w14:textId="77777777" w:rsidTr="005C6884">
        <w:trPr>
          <w:trHeight w:val="3242"/>
        </w:trPr>
        <w:tc>
          <w:tcPr>
            <w:tcW w:w="710" w:type="dxa"/>
            <w:shd w:val="clear" w:color="auto" w:fill="auto"/>
          </w:tcPr>
          <w:p w14:paraId="679320D4" w14:textId="5C338220" w:rsidR="00F54397" w:rsidRPr="006B71E3" w:rsidRDefault="00F54397" w:rsidP="005C6884">
            <w:pPr>
              <w:spacing w:line="20" w:lineRule="atLeast"/>
              <w:contextualSpacing/>
              <w:jc w:val="center"/>
              <w:rPr>
                <w:rFonts w:eastAsia="Arial Unicode MS"/>
                <w:color w:val="000000"/>
                <w:sz w:val="20"/>
              </w:rPr>
            </w:pPr>
          </w:p>
          <w:p w14:paraId="2856E20E" w14:textId="77777777" w:rsidR="00F54397" w:rsidRPr="006B71E3" w:rsidRDefault="00F54397" w:rsidP="00F54397">
            <w:pPr>
              <w:rPr>
                <w:rFonts w:eastAsia="Arial Unicode MS"/>
                <w:sz w:val="20"/>
              </w:rPr>
            </w:pPr>
          </w:p>
          <w:p w14:paraId="3F13F591" w14:textId="282AFCBE" w:rsidR="00F54397" w:rsidRPr="006B71E3" w:rsidRDefault="00F54397" w:rsidP="00F54397">
            <w:pPr>
              <w:rPr>
                <w:rFonts w:eastAsia="Arial Unicode MS"/>
                <w:sz w:val="20"/>
              </w:rPr>
            </w:pPr>
          </w:p>
          <w:p w14:paraId="142ECDB5" w14:textId="62965392" w:rsidR="00F54397" w:rsidRPr="006B71E3" w:rsidRDefault="00F54397" w:rsidP="00F54397">
            <w:pPr>
              <w:rPr>
                <w:rFonts w:eastAsia="Arial Unicode MS"/>
                <w:sz w:val="20"/>
              </w:rPr>
            </w:pPr>
            <w:r w:rsidRPr="006B71E3">
              <w:rPr>
                <w:rFonts w:eastAsia="Arial Unicode MS"/>
                <w:sz w:val="20"/>
              </w:rPr>
              <w:t>7</w:t>
            </w:r>
          </w:p>
        </w:tc>
        <w:tc>
          <w:tcPr>
            <w:tcW w:w="2977" w:type="dxa"/>
            <w:shd w:val="clear" w:color="auto" w:fill="auto"/>
          </w:tcPr>
          <w:p w14:paraId="125F4022" w14:textId="0E7144AA" w:rsidR="00F54397" w:rsidRPr="006B71E3" w:rsidRDefault="00F54397" w:rsidP="005C6884">
            <w:pPr>
              <w:spacing w:line="20" w:lineRule="atLeast"/>
              <w:ind w:left="-108" w:right="-108"/>
              <w:contextualSpacing/>
              <w:rPr>
                <w:rFonts w:eastAsia="Arial Unicode MS"/>
                <w:color w:val="000000"/>
                <w:sz w:val="20"/>
              </w:rPr>
            </w:pPr>
            <w:r w:rsidRPr="006B71E3">
              <w:rPr>
                <w:rFonts w:eastAsia="Arial Unicode MS"/>
                <w:color w:val="000000"/>
                <w:sz w:val="20"/>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993" w:type="dxa"/>
            <w:shd w:val="clear" w:color="auto" w:fill="auto"/>
            <w:vAlign w:val="center"/>
          </w:tcPr>
          <w:p w14:paraId="6B2C0708" w14:textId="2A63E25C" w:rsidR="00F54397" w:rsidRPr="006B71E3" w:rsidRDefault="00F54397" w:rsidP="001C4A52">
            <w:pPr>
              <w:rPr>
                <w:sz w:val="20"/>
              </w:rPr>
            </w:pPr>
            <w:r w:rsidRPr="006B71E3">
              <w:rPr>
                <w:sz w:val="20"/>
              </w:rPr>
              <w:t>единица</w:t>
            </w:r>
          </w:p>
        </w:tc>
        <w:tc>
          <w:tcPr>
            <w:tcW w:w="5244" w:type="dxa"/>
            <w:shd w:val="clear" w:color="auto" w:fill="auto"/>
          </w:tcPr>
          <w:p w14:paraId="54EFAA87" w14:textId="77777777" w:rsidR="00F54397" w:rsidRPr="006B71E3" w:rsidRDefault="00F54397" w:rsidP="002F5023">
            <w:pPr>
              <w:spacing w:line="20" w:lineRule="atLeast"/>
              <w:ind w:left="-108" w:right="-107"/>
              <w:contextualSpacing/>
              <w:rPr>
                <w:rFonts w:eastAsia="Arial Unicode MS"/>
                <w:color w:val="000000"/>
                <w:sz w:val="20"/>
              </w:rPr>
            </w:pPr>
            <w:r w:rsidRPr="006B71E3">
              <w:rPr>
                <w:rFonts w:eastAsia="Arial Unicode MS"/>
                <w:color w:val="000000"/>
                <w:sz w:val="20"/>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w:t>
            </w:r>
          </w:p>
          <w:p w14:paraId="096DE559" w14:textId="77777777" w:rsidR="00F54397" w:rsidRPr="006B71E3" w:rsidRDefault="00F54397" w:rsidP="002F5023">
            <w:pPr>
              <w:spacing w:line="20" w:lineRule="atLeast"/>
              <w:ind w:left="-108" w:right="-107"/>
              <w:contextualSpacing/>
              <w:rPr>
                <w:rFonts w:eastAsia="Arial Unicode MS"/>
                <w:color w:val="000000"/>
                <w:sz w:val="20"/>
              </w:rPr>
            </w:pPr>
            <w:r w:rsidRPr="006B71E3">
              <w:rPr>
                <w:rFonts w:eastAsia="Arial Unicode MS"/>
                <w:color w:val="000000"/>
                <w:sz w:val="20"/>
              </w:rPr>
              <w:t>Значение показателя определяется в соответствии с результатами выполнения строительно-монтажных работ на указанных объектах.</w:t>
            </w:r>
          </w:p>
          <w:p w14:paraId="580434D0" w14:textId="77777777" w:rsidR="00F54397" w:rsidRPr="006B71E3" w:rsidRDefault="00F54397" w:rsidP="002F5023">
            <w:pPr>
              <w:spacing w:line="20" w:lineRule="atLeast"/>
              <w:ind w:left="-108" w:right="-107"/>
              <w:contextualSpacing/>
              <w:rPr>
                <w:rFonts w:eastAsia="Arial Unicode MS"/>
                <w:color w:val="000000"/>
                <w:sz w:val="20"/>
              </w:rPr>
            </w:pPr>
          </w:p>
          <w:p w14:paraId="13169DF8" w14:textId="77777777" w:rsidR="00F54397" w:rsidRPr="006B71E3" w:rsidRDefault="00F54397" w:rsidP="005C6884">
            <w:pPr>
              <w:spacing w:line="20" w:lineRule="atLeast"/>
              <w:ind w:left="-108" w:right="-107"/>
              <w:contextualSpacing/>
              <w:rPr>
                <w:rFonts w:eastAsia="Arial Unicode MS"/>
                <w:color w:val="000000"/>
                <w:sz w:val="20"/>
              </w:rPr>
            </w:pPr>
          </w:p>
        </w:tc>
        <w:tc>
          <w:tcPr>
            <w:tcW w:w="3118" w:type="dxa"/>
          </w:tcPr>
          <w:p w14:paraId="65B6E179" w14:textId="346AF338" w:rsidR="00F54397" w:rsidRPr="006B71E3" w:rsidRDefault="00F54397" w:rsidP="005C6884">
            <w:pPr>
              <w:spacing w:line="20" w:lineRule="atLeast"/>
              <w:ind w:left="-109" w:right="-108"/>
              <w:contextualSpacing/>
              <w:rPr>
                <w:rFonts w:eastAsia="Arial Unicode MS"/>
                <w:color w:val="000000"/>
                <w:sz w:val="20"/>
              </w:rPr>
            </w:pPr>
            <w:r w:rsidRPr="006B71E3">
              <w:rPr>
                <w:rFonts w:eastAsia="Arial Unicode MS"/>
                <w:color w:val="000000"/>
                <w:sz w:val="20"/>
              </w:rPr>
              <w:t>Реестр объектов электросетевого хозяйства, систем наружного освещения на территории городского округа.</w:t>
            </w:r>
          </w:p>
        </w:tc>
        <w:tc>
          <w:tcPr>
            <w:tcW w:w="2552" w:type="dxa"/>
            <w:shd w:val="clear" w:color="auto" w:fill="auto"/>
          </w:tcPr>
          <w:p w14:paraId="33F4C982" w14:textId="06017527"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F54397" w:rsidRPr="006B71E3" w14:paraId="3FF73EEE" w14:textId="77777777" w:rsidTr="00424D34">
        <w:trPr>
          <w:trHeight w:val="3242"/>
        </w:trPr>
        <w:tc>
          <w:tcPr>
            <w:tcW w:w="710" w:type="dxa"/>
            <w:shd w:val="clear" w:color="auto" w:fill="auto"/>
          </w:tcPr>
          <w:p w14:paraId="0F7EB484" w14:textId="4C32CF71" w:rsidR="00F54397" w:rsidRPr="006B71E3" w:rsidRDefault="00F54397" w:rsidP="005C6884">
            <w:pPr>
              <w:spacing w:line="20" w:lineRule="atLeast"/>
              <w:contextualSpacing/>
              <w:jc w:val="center"/>
              <w:rPr>
                <w:rFonts w:eastAsia="Arial Unicode MS"/>
                <w:color w:val="000000"/>
                <w:sz w:val="20"/>
              </w:rPr>
            </w:pPr>
            <w:r w:rsidRPr="006B71E3">
              <w:rPr>
                <w:rFonts w:eastAsia="Arial Unicode MS"/>
                <w:color w:val="000000"/>
                <w:sz w:val="20"/>
              </w:rPr>
              <w:lastRenderedPageBreak/>
              <w:t>8</w:t>
            </w:r>
          </w:p>
        </w:tc>
        <w:tc>
          <w:tcPr>
            <w:tcW w:w="2977" w:type="dxa"/>
            <w:shd w:val="clear" w:color="auto" w:fill="auto"/>
          </w:tcPr>
          <w:p w14:paraId="1B64F68B" w14:textId="77777777" w:rsidR="00F54397" w:rsidRPr="006B71E3" w:rsidRDefault="00F54397" w:rsidP="002F5023">
            <w:pPr>
              <w:rPr>
                <w:sz w:val="20"/>
              </w:rPr>
            </w:pPr>
            <w:r w:rsidRPr="006B71E3">
              <w:rPr>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14:paraId="0ADFE1D5" w14:textId="7643A3D5" w:rsidR="00F54397" w:rsidRPr="006B71E3" w:rsidRDefault="00F54397" w:rsidP="005C6884">
            <w:pPr>
              <w:spacing w:line="20" w:lineRule="atLeast"/>
              <w:ind w:left="-108" w:right="-108"/>
              <w:contextualSpacing/>
              <w:rPr>
                <w:rFonts w:eastAsia="Arial Unicode MS"/>
                <w:color w:val="000000"/>
                <w:sz w:val="20"/>
              </w:rPr>
            </w:pPr>
          </w:p>
        </w:tc>
        <w:tc>
          <w:tcPr>
            <w:tcW w:w="993" w:type="dxa"/>
            <w:shd w:val="clear" w:color="auto" w:fill="auto"/>
          </w:tcPr>
          <w:p w14:paraId="49E74C7E" w14:textId="0B52EC58" w:rsidR="00F54397" w:rsidRPr="006B71E3" w:rsidRDefault="00F54397" w:rsidP="001C4A52">
            <w:pPr>
              <w:rPr>
                <w:sz w:val="20"/>
              </w:rPr>
            </w:pPr>
            <w:r w:rsidRPr="006B71E3">
              <w:rPr>
                <w:sz w:val="20"/>
              </w:rPr>
              <w:t>Процент</w:t>
            </w:r>
          </w:p>
        </w:tc>
        <w:tc>
          <w:tcPr>
            <w:tcW w:w="5244" w:type="dxa"/>
            <w:shd w:val="clear" w:color="auto" w:fill="auto"/>
          </w:tcPr>
          <w:p w14:paraId="2C4E8F3D" w14:textId="0741A824" w:rsidR="00F54397" w:rsidRPr="006B71E3" w:rsidRDefault="00F54397" w:rsidP="005C6884">
            <w:pPr>
              <w:spacing w:line="20" w:lineRule="atLeast"/>
              <w:ind w:left="-108" w:right="-107"/>
              <w:contextualSpacing/>
              <w:rPr>
                <w:rFonts w:eastAsia="Arial Unicode MS"/>
                <w:color w:val="000000"/>
                <w:sz w:val="20"/>
              </w:rPr>
            </w:pPr>
            <w:r w:rsidRPr="006B71E3">
              <w:rPr>
                <w:rFonts w:eastAsia="Arial Unicode MS"/>
                <w:color w:val="000000"/>
                <w:sz w:val="20"/>
              </w:rPr>
              <w:t xml:space="preserve">Процентное соотношение количества граждан, принявших участие в решении вопросов развития городской среды к общему количеству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roofErr w:type="gramStart"/>
            <w:r w:rsidRPr="006B71E3">
              <w:rPr>
                <w:rFonts w:eastAsia="Arial Unicode MS"/>
                <w:color w:val="000000"/>
                <w:sz w:val="20"/>
              </w:rPr>
              <w:t>К числу основных таких мероприятий относятся: рейтинговое голосование,  общественные обсуждения конкретных проектов создания комфортной городской среды, в том числе в рамках проведения Всероссийского конкурса лучших проектов создания комфортной городской среды в малых городах и исторических поселениях, государственных (муниципальных) программ формирования современной городской среды, концепций по конкретным территориям, использование цифровых технологий (мобильные приложения, онлайн порталы для голосования ("Активный гражданин", "Добродел" и</w:t>
            </w:r>
            <w:proofErr w:type="gramEnd"/>
            <w:r w:rsidRPr="006B71E3">
              <w:rPr>
                <w:rFonts w:eastAsia="Arial Unicode MS"/>
                <w:color w:val="000000"/>
                <w:sz w:val="20"/>
              </w:rPr>
              <w:t xml:space="preserve"> т. п.), субботник.</w:t>
            </w:r>
          </w:p>
        </w:tc>
        <w:tc>
          <w:tcPr>
            <w:tcW w:w="3118" w:type="dxa"/>
          </w:tcPr>
          <w:p w14:paraId="7CDC1B15" w14:textId="77777777" w:rsidR="00F54397" w:rsidRPr="006B71E3" w:rsidRDefault="00F54397" w:rsidP="002F5023">
            <w:pPr>
              <w:autoSpaceDE w:val="0"/>
              <w:autoSpaceDN w:val="0"/>
              <w:adjustRightInd w:val="0"/>
              <w:ind w:firstLine="539"/>
              <w:rPr>
                <w:sz w:val="20"/>
              </w:rPr>
            </w:pPr>
            <w:r w:rsidRPr="006B71E3">
              <w:rPr>
                <w:sz w:val="20"/>
              </w:rPr>
              <w:t>Отчетность ГАСУ</w:t>
            </w:r>
          </w:p>
          <w:p w14:paraId="5CD9E54F" w14:textId="729E947E" w:rsidR="00F54397" w:rsidRPr="006B71E3" w:rsidRDefault="00F54397" w:rsidP="005C6884">
            <w:pPr>
              <w:spacing w:line="20" w:lineRule="atLeast"/>
              <w:ind w:left="-109" w:right="-108"/>
              <w:contextualSpacing/>
              <w:rPr>
                <w:rFonts w:eastAsia="Arial Unicode MS"/>
                <w:color w:val="000000"/>
                <w:sz w:val="20"/>
              </w:rPr>
            </w:pPr>
          </w:p>
        </w:tc>
        <w:tc>
          <w:tcPr>
            <w:tcW w:w="2552" w:type="dxa"/>
            <w:shd w:val="clear" w:color="auto" w:fill="auto"/>
          </w:tcPr>
          <w:p w14:paraId="2E3EF2D9" w14:textId="2307E2B3"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Квартальная</w:t>
            </w:r>
          </w:p>
        </w:tc>
      </w:tr>
      <w:tr w:rsidR="00F54397" w:rsidRPr="006B71E3" w14:paraId="08647ACB" w14:textId="77777777" w:rsidTr="00EB44A4">
        <w:trPr>
          <w:trHeight w:val="2399"/>
        </w:trPr>
        <w:tc>
          <w:tcPr>
            <w:tcW w:w="710" w:type="dxa"/>
            <w:shd w:val="clear" w:color="auto" w:fill="auto"/>
          </w:tcPr>
          <w:p w14:paraId="0B3610F9" w14:textId="540DE7D8" w:rsidR="00F54397" w:rsidRPr="006B71E3" w:rsidRDefault="00F54397" w:rsidP="005C6884">
            <w:pPr>
              <w:spacing w:line="20" w:lineRule="atLeast"/>
              <w:contextualSpacing/>
              <w:jc w:val="center"/>
              <w:rPr>
                <w:rFonts w:eastAsia="Arial Unicode MS"/>
                <w:color w:val="000000"/>
                <w:sz w:val="20"/>
              </w:rPr>
            </w:pPr>
            <w:r w:rsidRPr="006B71E3">
              <w:rPr>
                <w:rFonts w:eastAsia="Arial Unicode MS"/>
                <w:color w:val="000000"/>
                <w:sz w:val="20"/>
              </w:rPr>
              <w:t>9</w:t>
            </w:r>
          </w:p>
        </w:tc>
        <w:tc>
          <w:tcPr>
            <w:tcW w:w="2977" w:type="dxa"/>
            <w:shd w:val="clear" w:color="auto" w:fill="auto"/>
          </w:tcPr>
          <w:p w14:paraId="3435D223" w14:textId="10557352" w:rsidR="00F54397" w:rsidRPr="006B71E3" w:rsidRDefault="00F54397" w:rsidP="001E00B9">
            <w:pPr>
              <w:spacing w:line="20" w:lineRule="atLeast"/>
              <w:ind w:left="-108" w:right="-108"/>
              <w:contextualSpacing/>
              <w:rPr>
                <w:rFonts w:eastAsia="Arial Unicode MS"/>
                <w:color w:val="000000"/>
                <w:sz w:val="20"/>
              </w:rPr>
            </w:pPr>
            <w:r w:rsidRPr="006B71E3">
              <w:rPr>
                <w:rFonts w:eastAsia="Arial Unicode MS"/>
                <w:color w:val="000000"/>
                <w:sz w:val="20"/>
              </w:rPr>
              <w:t xml:space="preserve">Реализованы проекты </w:t>
            </w:r>
            <w:proofErr w:type="gramStart"/>
            <w:r w:rsidRPr="006B71E3">
              <w:rPr>
                <w:rFonts w:eastAsia="Arial Unicode MS"/>
                <w:color w:val="000000"/>
                <w:sz w:val="20"/>
              </w:rPr>
              <w:t>победителей Всероссийского конкурса лучших проектов создания комфортной городской среды</w:t>
            </w:r>
            <w:proofErr w:type="gramEnd"/>
            <w:r w:rsidRPr="006B71E3">
              <w:rPr>
                <w:rFonts w:eastAsia="Arial Unicode MS"/>
                <w:color w:val="000000"/>
                <w:sz w:val="20"/>
              </w:rPr>
              <w:t xml:space="preserve"> в малых городах и исторических поселениях</w:t>
            </w:r>
          </w:p>
        </w:tc>
        <w:tc>
          <w:tcPr>
            <w:tcW w:w="993" w:type="dxa"/>
            <w:shd w:val="clear" w:color="auto" w:fill="auto"/>
            <w:vAlign w:val="center"/>
          </w:tcPr>
          <w:p w14:paraId="0FCB4C9A" w14:textId="3935D426" w:rsidR="00F54397" w:rsidRPr="006B71E3" w:rsidRDefault="00F54397" w:rsidP="005C6884">
            <w:pPr>
              <w:jc w:val="center"/>
              <w:rPr>
                <w:sz w:val="20"/>
              </w:rPr>
            </w:pPr>
            <w:r w:rsidRPr="006B71E3">
              <w:rPr>
                <w:sz w:val="20"/>
              </w:rPr>
              <w:t>единица</w:t>
            </w:r>
          </w:p>
        </w:tc>
        <w:tc>
          <w:tcPr>
            <w:tcW w:w="5244" w:type="dxa"/>
            <w:shd w:val="clear" w:color="auto" w:fill="auto"/>
          </w:tcPr>
          <w:p w14:paraId="2CB06797" w14:textId="61189AF5" w:rsidR="00F54397" w:rsidRPr="006B71E3" w:rsidRDefault="00F54397" w:rsidP="00EB44A4">
            <w:pPr>
              <w:spacing w:line="20" w:lineRule="atLeast"/>
              <w:ind w:left="-108" w:right="-107"/>
              <w:contextualSpacing/>
              <w:rPr>
                <w:rFonts w:eastAsia="Arial Unicode MS"/>
                <w:color w:val="000000"/>
                <w:sz w:val="20"/>
              </w:rPr>
            </w:pPr>
            <w:r w:rsidRPr="006B71E3">
              <w:rPr>
                <w:rFonts w:eastAsia="Arial Unicode MS"/>
                <w:color w:val="000000"/>
                <w:sz w:val="20"/>
              </w:rPr>
              <w:t xml:space="preserve">Количество реализованных </w:t>
            </w:r>
            <w:proofErr w:type="gramStart"/>
            <w:r w:rsidRPr="006B71E3">
              <w:rPr>
                <w:rFonts w:eastAsia="Arial Unicode MS"/>
                <w:color w:val="000000"/>
                <w:sz w:val="20"/>
              </w:rPr>
              <w:t>проектов победителей Всероссийского конкурса лучших проектов создания комфортной городской среды</w:t>
            </w:r>
            <w:proofErr w:type="gramEnd"/>
            <w:r w:rsidRPr="006B71E3">
              <w:rPr>
                <w:rFonts w:eastAsia="Arial Unicode MS"/>
                <w:color w:val="000000"/>
                <w:sz w:val="20"/>
              </w:rPr>
              <w:t xml:space="preserve"> в малых городах и исторических поселениях</w:t>
            </w:r>
          </w:p>
        </w:tc>
        <w:tc>
          <w:tcPr>
            <w:tcW w:w="3118" w:type="dxa"/>
          </w:tcPr>
          <w:p w14:paraId="07FD8B17" w14:textId="77777777" w:rsidR="00F54397" w:rsidRPr="006B71E3" w:rsidRDefault="00F54397" w:rsidP="002F5023">
            <w:pPr>
              <w:autoSpaceDE w:val="0"/>
              <w:autoSpaceDN w:val="0"/>
              <w:adjustRightInd w:val="0"/>
              <w:ind w:firstLine="539"/>
              <w:rPr>
                <w:sz w:val="20"/>
              </w:rPr>
            </w:pPr>
            <w:r w:rsidRPr="006B71E3">
              <w:rPr>
                <w:sz w:val="20"/>
              </w:rPr>
              <w:t>Отчетность в ГАСУ</w:t>
            </w:r>
          </w:p>
          <w:p w14:paraId="0682C6C1" w14:textId="089A9B8D" w:rsidR="00F54397" w:rsidRPr="006B71E3" w:rsidRDefault="00F54397" w:rsidP="00EB44A4">
            <w:pPr>
              <w:spacing w:line="20" w:lineRule="atLeast"/>
              <w:ind w:left="-109" w:right="-108"/>
              <w:contextualSpacing/>
              <w:rPr>
                <w:rFonts w:eastAsia="Arial Unicode MS"/>
                <w:color w:val="000000"/>
                <w:sz w:val="20"/>
              </w:rPr>
            </w:pPr>
          </w:p>
        </w:tc>
        <w:tc>
          <w:tcPr>
            <w:tcW w:w="2552" w:type="dxa"/>
            <w:shd w:val="clear" w:color="auto" w:fill="auto"/>
          </w:tcPr>
          <w:p w14:paraId="620F84BF" w14:textId="24CD9BEB"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F54397" w:rsidRPr="006B71E3" w14:paraId="1F275A81" w14:textId="77777777" w:rsidTr="00AD7B18">
        <w:tc>
          <w:tcPr>
            <w:tcW w:w="710" w:type="dxa"/>
            <w:shd w:val="clear" w:color="auto" w:fill="auto"/>
          </w:tcPr>
          <w:p w14:paraId="2354E857" w14:textId="73393C14" w:rsidR="00F54397" w:rsidRPr="006B71E3" w:rsidRDefault="00F54397" w:rsidP="00F54397">
            <w:pPr>
              <w:spacing w:line="20" w:lineRule="atLeast"/>
              <w:contextualSpacing/>
              <w:rPr>
                <w:rFonts w:eastAsia="Arial Unicode MS"/>
                <w:color w:val="000000"/>
                <w:sz w:val="20"/>
              </w:rPr>
            </w:pPr>
            <w:r w:rsidRPr="006B71E3">
              <w:rPr>
                <w:rFonts w:eastAsia="Arial Unicode MS"/>
                <w:color w:val="000000"/>
                <w:sz w:val="20"/>
              </w:rPr>
              <w:t xml:space="preserve">     10</w:t>
            </w:r>
          </w:p>
        </w:tc>
        <w:tc>
          <w:tcPr>
            <w:tcW w:w="2977" w:type="dxa"/>
            <w:shd w:val="clear" w:color="auto" w:fill="auto"/>
          </w:tcPr>
          <w:p w14:paraId="0B621AAA" w14:textId="08CBE2F5" w:rsidR="00F54397" w:rsidRPr="006B71E3" w:rsidRDefault="00F54397" w:rsidP="00EB44A4">
            <w:pPr>
              <w:rPr>
                <w:rFonts w:eastAsia="Arial Unicode MS"/>
                <w:color w:val="000000"/>
                <w:sz w:val="20"/>
              </w:rPr>
            </w:pPr>
            <w:r w:rsidRPr="006B71E3">
              <w:rPr>
                <w:rFonts w:eastAsia="Arial Unicode MS"/>
                <w:color w:val="000000"/>
                <w:sz w:val="20"/>
              </w:rPr>
              <w:t>Соответствие нормативу обеспеченности парками культуры и отдыха.</w:t>
            </w:r>
          </w:p>
        </w:tc>
        <w:tc>
          <w:tcPr>
            <w:tcW w:w="993" w:type="dxa"/>
            <w:shd w:val="clear" w:color="auto" w:fill="auto"/>
          </w:tcPr>
          <w:p w14:paraId="4DA5A30E" w14:textId="10CE7EA3" w:rsidR="00F54397" w:rsidRPr="006B71E3" w:rsidRDefault="00F54397"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w:t>
            </w:r>
          </w:p>
        </w:tc>
        <w:tc>
          <w:tcPr>
            <w:tcW w:w="5244" w:type="dxa"/>
            <w:shd w:val="clear" w:color="auto" w:fill="auto"/>
          </w:tcPr>
          <w:p w14:paraId="666D2BDF" w14:textId="5CDCFE71" w:rsidR="00F54397" w:rsidRPr="006B71E3" w:rsidRDefault="00F54397" w:rsidP="005C6884">
            <w:pPr>
              <w:widowControl w:val="0"/>
              <w:autoSpaceDE w:val="0"/>
              <w:autoSpaceDN w:val="0"/>
              <w:adjustRightInd w:val="0"/>
              <w:jc w:val="both"/>
              <w:rPr>
                <w:rFonts w:eastAsia="Arial Unicode MS"/>
                <w:color w:val="000000"/>
                <w:sz w:val="20"/>
              </w:rPr>
            </w:pPr>
            <w:r w:rsidRPr="006B71E3">
              <w:rPr>
                <w:rFonts w:eastAsia="Arial Unicode MS"/>
                <w:color w:val="000000"/>
                <w:sz w:val="20"/>
              </w:rPr>
              <w:t xml:space="preserve">Рассчитывается по формуле: Но= </w:t>
            </w:r>
            <w:proofErr w:type="spellStart"/>
            <w:r w:rsidRPr="006B71E3">
              <w:rPr>
                <w:rFonts w:eastAsia="Arial Unicode MS"/>
                <w:color w:val="000000"/>
                <w:sz w:val="20"/>
              </w:rPr>
              <w:t>Фо</w:t>
            </w:r>
            <w:proofErr w:type="spellEnd"/>
            <w:r w:rsidRPr="006B71E3">
              <w:rPr>
                <w:rFonts w:eastAsia="Arial Unicode MS"/>
                <w:color w:val="000000"/>
                <w:sz w:val="20"/>
              </w:rPr>
              <w:t>/</w:t>
            </w:r>
            <w:proofErr w:type="spellStart"/>
            <w:r w:rsidRPr="006B71E3">
              <w:rPr>
                <w:rFonts w:eastAsia="Arial Unicode MS"/>
                <w:color w:val="000000"/>
                <w:sz w:val="20"/>
              </w:rPr>
              <w:t>Нп</w:t>
            </w:r>
            <w:proofErr w:type="spellEnd"/>
            <w:r w:rsidRPr="006B71E3">
              <w:rPr>
                <w:rFonts w:eastAsia="Arial Unicode MS"/>
                <w:color w:val="000000"/>
                <w:sz w:val="20"/>
              </w:rPr>
              <w:t>*100, где Н</w:t>
            </w:r>
            <w:proofErr w:type="gramStart"/>
            <w:r w:rsidRPr="006B71E3">
              <w:rPr>
                <w:rFonts w:eastAsia="Arial Unicode MS"/>
                <w:color w:val="000000"/>
                <w:sz w:val="20"/>
              </w:rPr>
              <w:t>о-</w:t>
            </w:r>
            <w:proofErr w:type="gramEnd"/>
            <w:r w:rsidRPr="006B71E3">
              <w:rPr>
                <w:rFonts w:eastAsia="Arial Unicode MS"/>
                <w:color w:val="000000"/>
                <w:sz w:val="20"/>
              </w:rPr>
              <w:t xml:space="preserve"> соответствие нормативу обеспеченности парками культуры и отдыха; </w:t>
            </w:r>
            <w:proofErr w:type="spellStart"/>
            <w:r w:rsidRPr="006B71E3">
              <w:rPr>
                <w:rFonts w:eastAsia="Arial Unicode MS"/>
                <w:color w:val="000000"/>
                <w:sz w:val="20"/>
              </w:rPr>
              <w:t>Нп</w:t>
            </w:r>
            <w:proofErr w:type="spellEnd"/>
            <w:r w:rsidRPr="006B71E3">
              <w:rPr>
                <w:rFonts w:eastAsia="Arial Unicode MS"/>
                <w:color w:val="000000"/>
                <w:sz w:val="20"/>
              </w:rPr>
              <w:t xml:space="preserve">- нормативная потребность; </w:t>
            </w:r>
            <w:proofErr w:type="spellStart"/>
            <w:r w:rsidRPr="006B71E3">
              <w:rPr>
                <w:rFonts w:eastAsia="Arial Unicode MS"/>
                <w:color w:val="000000"/>
                <w:sz w:val="20"/>
              </w:rPr>
              <w:t>Фо</w:t>
            </w:r>
            <w:proofErr w:type="spellEnd"/>
            <w:r w:rsidRPr="006B71E3">
              <w:rPr>
                <w:rFonts w:eastAsia="Arial Unicode MS"/>
                <w:color w:val="000000"/>
                <w:sz w:val="20"/>
              </w:rPr>
              <w:t xml:space="preserve"> — фактическая обеспеченность парками культуры и отдыха</w:t>
            </w:r>
          </w:p>
        </w:tc>
        <w:tc>
          <w:tcPr>
            <w:tcW w:w="3118" w:type="dxa"/>
          </w:tcPr>
          <w:p w14:paraId="0538F769" w14:textId="605C938A" w:rsidR="00F54397" w:rsidRPr="006B71E3" w:rsidRDefault="00F54397"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Данные Комитета по культуре</w:t>
            </w:r>
            <w:r w:rsidR="00FE28DF">
              <w:rPr>
                <w:rFonts w:eastAsia="Arial Unicode MS"/>
                <w:color w:val="000000"/>
                <w:sz w:val="20"/>
              </w:rPr>
              <w:t>, делам молодежи и спорту</w:t>
            </w:r>
          </w:p>
        </w:tc>
        <w:tc>
          <w:tcPr>
            <w:tcW w:w="2552" w:type="dxa"/>
            <w:shd w:val="clear" w:color="auto" w:fill="auto"/>
          </w:tcPr>
          <w:p w14:paraId="7578321C" w14:textId="75D67A2F" w:rsidR="00F54397" w:rsidRPr="006B71E3" w:rsidRDefault="00F54397"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Годовая</w:t>
            </w:r>
          </w:p>
        </w:tc>
      </w:tr>
      <w:tr w:rsidR="00FE28DF" w:rsidRPr="006B71E3" w14:paraId="2DBD2099" w14:textId="77777777" w:rsidTr="005C6884">
        <w:tc>
          <w:tcPr>
            <w:tcW w:w="710" w:type="dxa"/>
            <w:shd w:val="clear" w:color="auto" w:fill="auto"/>
          </w:tcPr>
          <w:p w14:paraId="3E986CCF" w14:textId="67BFD472" w:rsidR="00FE28DF" w:rsidRPr="006B71E3" w:rsidRDefault="00FE28DF" w:rsidP="001E00B9">
            <w:pPr>
              <w:spacing w:line="20" w:lineRule="atLeast"/>
              <w:contextualSpacing/>
              <w:jc w:val="center"/>
              <w:rPr>
                <w:rFonts w:eastAsia="Arial Unicode MS"/>
                <w:color w:val="000000"/>
                <w:sz w:val="20"/>
              </w:rPr>
            </w:pPr>
            <w:r w:rsidRPr="006B71E3">
              <w:rPr>
                <w:rFonts w:eastAsia="Arial Unicode MS"/>
                <w:color w:val="000000"/>
                <w:sz w:val="20"/>
              </w:rPr>
              <w:t>11</w:t>
            </w:r>
          </w:p>
        </w:tc>
        <w:tc>
          <w:tcPr>
            <w:tcW w:w="2977" w:type="dxa"/>
            <w:shd w:val="clear" w:color="auto" w:fill="auto"/>
          </w:tcPr>
          <w:p w14:paraId="78932394" w14:textId="720CB40D" w:rsidR="00FE28DF" w:rsidRPr="006B71E3" w:rsidRDefault="00FE28DF" w:rsidP="005C6884">
            <w:pPr>
              <w:rPr>
                <w:rFonts w:eastAsia="Arial Unicode MS"/>
                <w:color w:val="000000"/>
                <w:sz w:val="20"/>
              </w:rPr>
            </w:pPr>
            <w:r w:rsidRPr="006B71E3">
              <w:rPr>
                <w:rFonts w:eastAsia="Arial Unicode MS"/>
                <w:color w:val="000000"/>
                <w:sz w:val="20"/>
              </w:rPr>
              <w:t>Увеличение числа посетителей парков культуры и отдыха.</w:t>
            </w:r>
          </w:p>
        </w:tc>
        <w:tc>
          <w:tcPr>
            <w:tcW w:w="993" w:type="dxa"/>
            <w:shd w:val="clear" w:color="auto" w:fill="auto"/>
          </w:tcPr>
          <w:p w14:paraId="3FC8D190" w14:textId="6C64568C" w:rsidR="00FE28DF" w:rsidRPr="006B71E3" w:rsidRDefault="00FE28DF"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w:t>
            </w:r>
          </w:p>
        </w:tc>
        <w:tc>
          <w:tcPr>
            <w:tcW w:w="5244" w:type="dxa"/>
            <w:shd w:val="clear" w:color="auto" w:fill="auto"/>
          </w:tcPr>
          <w:p w14:paraId="161C5144" w14:textId="60593490" w:rsidR="00FE28DF" w:rsidRPr="006B71E3" w:rsidRDefault="00FE28DF" w:rsidP="005C6884">
            <w:pPr>
              <w:widowControl w:val="0"/>
              <w:autoSpaceDE w:val="0"/>
              <w:autoSpaceDN w:val="0"/>
              <w:adjustRightInd w:val="0"/>
              <w:jc w:val="both"/>
              <w:rPr>
                <w:rFonts w:eastAsia="Arial Unicode MS"/>
                <w:color w:val="000000"/>
                <w:sz w:val="20"/>
              </w:rPr>
            </w:pPr>
            <w:r w:rsidRPr="006B71E3">
              <w:rPr>
                <w:rFonts w:eastAsia="Arial Unicode MS"/>
                <w:color w:val="000000"/>
                <w:sz w:val="20"/>
              </w:rPr>
              <w:t xml:space="preserve">Рассчитывается по формуле: </w:t>
            </w:r>
            <w:proofErr w:type="spellStart"/>
            <w:r w:rsidRPr="006B71E3">
              <w:rPr>
                <w:rFonts w:eastAsia="Arial Unicode MS"/>
                <w:color w:val="000000"/>
                <w:sz w:val="20"/>
              </w:rPr>
              <w:t>Кпп</w:t>
            </w:r>
            <w:proofErr w:type="spellEnd"/>
            <w:r w:rsidRPr="006B71E3">
              <w:rPr>
                <w:rFonts w:eastAsia="Arial Unicode MS"/>
                <w:color w:val="000000"/>
                <w:sz w:val="20"/>
              </w:rPr>
              <w:t>%=Ко/</w:t>
            </w:r>
            <w:proofErr w:type="spellStart"/>
            <w:r w:rsidRPr="006B71E3">
              <w:rPr>
                <w:rFonts w:eastAsia="Arial Unicode MS"/>
                <w:color w:val="000000"/>
                <w:sz w:val="20"/>
              </w:rPr>
              <w:t>Кп</w:t>
            </w:r>
            <w:proofErr w:type="spellEnd"/>
            <w:r w:rsidRPr="006B71E3">
              <w:rPr>
                <w:rFonts w:eastAsia="Arial Unicode MS"/>
                <w:color w:val="000000"/>
                <w:sz w:val="20"/>
              </w:rPr>
              <w:t xml:space="preserve">*100%, где </w:t>
            </w:r>
            <w:proofErr w:type="spellStart"/>
            <w:r w:rsidRPr="006B71E3">
              <w:rPr>
                <w:rFonts w:eastAsia="Arial Unicode MS"/>
                <w:color w:val="000000"/>
                <w:sz w:val="20"/>
              </w:rPr>
              <w:t>Кп</w:t>
            </w:r>
            <w:proofErr w:type="gramStart"/>
            <w:r w:rsidRPr="006B71E3">
              <w:rPr>
                <w:rFonts w:eastAsia="Arial Unicode MS"/>
                <w:color w:val="000000"/>
                <w:sz w:val="20"/>
              </w:rPr>
              <w:t>п</w:t>
            </w:r>
            <w:proofErr w:type="spellEnd"/>
            <w:r w:rsidRPr="006B71E3">
              <w:rPr>
                <w:rFonts w:eastAsia="Arial Unicode MS"/>
                <w:color w:val="000000"/>
                <w:sz w:val="20"/>
              </w:rPr>
              <w:t>-</w:t>
            </w:r>
            <w:proofErr w:type="gramEnd"/>
            <w:r w:rsidRPr="006B71E3">
              <w:rPr>
                <w:rFonts w:eastAsia="Arial Unicode MS"/>
                <w:color w:val="000000"/>
                <w:sz w:val="20"/>
              </w:rPr>
              <w:t xml:space="preserve"> количество посетителей по отношению к базовому году; Ко- количество посетителей в отчетном году, </w:t>
            </w:r>
            <w:proofErr w:type="spellStart"/>
            <w:r w:rsidRPr="006B71E3">
              <w:rPr>
                <w:rFonts w:eastAsia="Arial Unicode MS"/>
                <w:color w:val="000000"/>
                <w:sz w:val="20"/>
              </w:rPr>
              <w:t>тыс.чел</w:t>
            </w:r>
            <w:proofErr w:type="spellEnd"/>
            <w:r w:rsidRPr="006B71E3">
              <w:rPr>
                <w:rFonts w:eastAsia="Arial Unicode MS"/>
                <w:color w:val="000000"/>
                <w:sz w:val="20"/>
              </w:rPr>
              <w:t xml:space="preserve">.; </w:t>
            </w:r>
            <w:proofErr w:type="spellStart"/>
            <w:r w:rsidRPr="006B71E3">
              <w:rPr>
                <w:rFonts w:eastAsia="Arial Unicode MS"/>
                <w:color w:val="000000"/>
                <w:sz w:val="20"/>
              </w:rPr>
              <w:t>Кп</w:t>
            </w:r>
            <w:proofErr w:type="spellEnd"/>
            <w:r w:rsidRPr="006B71E3">
              <w:rPr>
                <w:rFonts w:eastAsia="Arial Unicode MS"/>
                <w:color w:val="000000"/>
                <w:sz w:val="20"/>
              </w:rPr>
              <w:t xml:space="preserve">- количество посетителей в базовом году, </w:t>
            </w:r>
            <w:proofErr w:type="spellStart"/>
            <w:r w:rsidRPr="006B71E3">
              <w:rPr>
                <w:rFonts w:eastAsia="Arial Unicode MS"/>
                <w:color w:val="000000"/>
                <w:sz w:val="20"/>
              </w:rPr>
              <w:t>тыс.чел</w:t>
            </w:r>
            <w:proofErr w:type="spellEnd"/>
            <w:r w:rsidRPr="006B71E3">
              <w:rPr>
                <w:rFonts w:eastAsia="Arial Unicode MS"/>
                <w:color w:val="000000"/>
                <w:sz w:val="20"/>
              </w:rPr>
              <w:t>.</w:t>
            </w:r>
          </w:p>
        </w:tc>
        <w:tc>
          <w:tcPr>
            <w:tcW w:w="3118" w:type="dxa"/>
          </w:tcPr>
          <w:p w14:paraId="576649E9" w14:textId="3203BCEE" w:rsidR="00FE28DF" w:rsidRPr="006B71E3" w:rsidRDefault="00FE28DF" w:rsidP="005C6884">
            <w:pPr>
              <w:widowControl w:val="0"/>
              <w:autoSpaceDE w:val="0"/>
              <w:autoSpaceDN w:val="0"/>
              <w:adjustRightInd w:val="0"/>
              <w:jc w:val="center"/>
              <w:rPr>
                <w:rFonts w:eastAsia="Arial Unicode MS"/>
                <w:color w:val="000000"/>
                <w:sz w:val="20"/>
              </w:rPr>
            </w:pPr>
            <w:r w:rsidRPr="00EE2699">
              <w:rPr>
                <w:rFonts w:eastAsia="Arial Unicode MS"/>
                <w:color w:val="000000"/>
                <w:sz w:val="20"/>
              </w:rPr>
              <w:t>Данные Комитета по культуре, делам молодежи и спорту</w:t>
            </w:r>
          </w:p>
        </w:tc>
        <w:tc>
          <w:tcPr>
            <w:tcW w:w="2552" w:type="dxa"/>
            <w:shd w:val="clear" w:color="auto" w:fill="auto"/>
          </w:tcPr>
          <w:p w14:paraId="0A2E4FEE" w14:textId="657538DE" w:rsidR="00FE28DF" w:rsidRPr="006B71E3" w:rsidRDefault="00FE28DF"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Годовая</w:t>
            </w:r>
          </w:p>
        </w:tc>
      </w:tr>
      <w:tr w:rsidR="00FE28DF" w:rsidRPr="006B71E3" w14:paraId="5DB138F1" w14:textId="77777777" w:rsidTr="00C77D22">
        <w:tc>
          <w:tcPr>
            <w:tcW w:w="710" w:type="dxa"/>
            <w:shd w:val="clear" w:color="auto" w:fill="auto"/>
          </w:tcPr>
          <w:p w14:paraId="76EBE8CD" w14:textId="09A3400F" w:rsidR="00FE28DF" w:rsidRPr="006B71E3" w:rsidRDefault="00FE28DF" w:rsidP="001E00B9">
            <w:pPr>
              <w:spacing w:line="20" w:lineRule="atLeast"/>
              <w:contextualSpacing/>
              <w:jc w:val="center"/>
              <w:rPr>
                <w:rFonts w:eastAsia="Arial Unicode MS"/>
                <w:color w:val="000000"/>
                <w:sz w:val="20"/>
              </w:rPr>
            </w:pPr>
            <w:r w:rsidRPr="006B71E3">
              <w:rPr>
                <w:rFonts w:eastAsia="Arial Unicode MS"/>
                <w:color w:val="000000"/>
                <w:sz w:val="20"/>
              </w:rPr>
              <w:t>12</w:t>
            </w:r>
          </w:p>
        </w:tc>
        <w:tc>
          <w:tcPr>
            <w:tcW w:w="2977" w:type="dxa"/>
            <w:shd w:val="clear" w:color="auto" w:fill="auto"/>
          </w:tcPr>
          <w:p w14:paraId="534EF523" w14:textId="49586AC0" w:rsidR="00FE28DF" w:rsidRPr="006B71E3" w:rsidRDefault="00FE28DF" w:rsidP="005C6884">
            <w:pPr>
              <w:rPr>
                <w:rFonts w:eastAsia="Arial Unicode MS"/>
                <w:color w:val="000000"/>
                <w:sz w:val="20"/>
              </w:rPr>
            </w:pPr>
            <w:r w:rsidRPr="006B71E3">
              <w:rPr>
                <w:rFonts w:eastAsia="Arial Unicode MS"/>
                <w:color w:val="000000"/>
                <w:sz w:val="20"/>
              </w:rPr>
              <w:t>Количество установленных детских игровых площадок в парках культуры и отдыха</w:t>
            </w:r>
          </w:p>
        </w:tc>
        <w:tc>
          <w:tcPr>
            <w:tcW w:w="993" w:type="dxa"/>
            <w:shd w:val="clear" w:color="auto" w:fill="auto"/>
            <w:vAlign w:val="center"/>
          </w:tcPr>
          <w:p w14:paraId="171F1283" w14:textId="6004312C" w:rsidR="00FE28DF" w:rsidRPr="006B71E3" w:rsidRDefault="00FE28DF" w:rsidP="005C6884">
            <w:pPr>
              <w:widowControl w:val="0"/>
              <w:autoSpaceDE w:val="0"/>
              <w:autoSpaceDN w:val="0"/>
              <w:adjustRightInd w:val="0"/>
              <w:jc w:val="center"/>
              <w:rPr>
                <w:rFonts w:eastAsia="Arial Unicode MS"/>
                <w:color w:val="000000"/>
                <w:sz w:val="20"/>
              </w:rPr>
            </w:pPr>
            <w:r w:rsidRPr="006B71E3">
              <w:rPr>
                <w:sz w:val="20"/>
              </w:rPr>
              <w:t>единица</w:t>
            </w:r>
          </w:p>
        </w:tc>
        <w:tc>
          <w:tcPr>
            <w:tcW w:w="5244" w:type="dxa"/>
            <w:shd w:val="clear" w:color="auto" w:fill="auto"/>
          </w:tcPr>
          <w:p w14:paraId="1E15FA6B" w14:textId="1BDF54A1" w:rsidR="00FE28DF" w:rsidRPr="006B71E3" w:rsidRDefault="00FE28DF" w:rsidP="005C6884">
            <w:pPr>
              <w:widowControl w:val="0"/>
              <w:autoSpaceDE w:val="0"/>
              <w:autoSpaceDN w:val="0"/>
              <w:adjustRightInd w:val="0"/>
              <w:jc w:val="both"/>
              <w:rPr>
                <w:rFonts w:eastAsia="Arial Unicode MS"/>
                <w:color w:val="000000"/>
                <w:sz w:val="20"/>
              </w:rPr>
            </w:pPr>
            <w:r w:rsidRPr="006B71E3">
              <w:rPr>
                <w:rFonts w:eastAsia="Arial Unicode MS"/>
                <w:color w:val="000000"/>
                <w:sz w:val="20"/>
              </w:rPr>
              <w:t>Количество установленных детских игровых площадок в парках культуры и отдыха в отчетном году</w:t>
            </w:r>
          </w:p>
        </w:tc>
        <w:tc>
          <w:tcPr>
            <w:tcW w:w="3118" w:type="dxa"/>
          </w:tcPr>
          <w:p w14:paraId="4C3491A5" w14:textId="7A3EA950" w:rsidR="00FE28DF" w:rsidRPr="006B71E3" w:rsidRDefault="00FE28DF" w:rsidP="005C6884">
            <w:pPr>
              <w:widowControl w:val="0"/>
              <w:autoSpaceDE w:val="0"/>
              <w:autoSpaceDN w:val="0"/>
              <w:adjustRightInd w:val="0"/>
              <w:jc w:val="center"/>
              <w:rPr>
                <w:rFonts w:eastAsia="Arial Unicode MS"/>
                <w:color w:val="000000"/>
                <w:sz w:val="20"/>
              </w:rPr>
            </w:pPr>
            <w:r w:rsidRPr="00EE2699">
              <w:rPr>
                <w:rFonts w:eastAsia="Arial Unicode MS"/>
                <w:color w:val="000000"/>
                <w:sz w:val="20"/>
              </w:rPr>
              <w:t>Данные Комитета по культуре, делам молодежи и спорту</w:t>
            </w:r>
          </w:p>
        </w:tc>
        <w:tc>
          <w:tcPr>
            <w:tcW w:w="2552" w:type="dxa"/>
            <w:shd w:val="clear" w:color="auto" w:fill="auto"/>
          </w:tcPr>
          <w:p w14:paraId="17C43851" w14:textId="61F605B9" w:rsidR="00FE28DF" w:rsidRPr="006B71E3" w:rsidRDefault="00FE28DF"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Годовая</w:t>
            </w:r>
          </w:p>
        </w:tc>
      </w:tr>
      <w:tr w:rsidR="00FE28DF" w:rsidRPr="006B71E3" w14:paraId="7D93FA9F" w14:textId="77777777" w:rsidTr="005C6884">
        <w:tc>
          <w:tcPr>
            <w:tcW w:w="710" w:type="dxa"/>
            <w:shd w:val="clear" w:color="auto" w:fill="auto"/>
          </w:tcPr>
          <w:p w14:paraId="72E25442" w14:textId="0156047C" w:rsidR="00FE28DF" w:rsidRPr="006B71E3" w:rsidRDefault="00FE28DF" w:rsidP="001E00B9">
            <w:pPr>
              <w:spacing w:line="20" w:lineRule="atLeast"/>
              <w:contextualSpacing/>
              <w:jc w:val="center"/>
              <w:rPr>
                <w:rFonts w:eastAsia="Arial Unicode MS"/>
                <w:color w:val="000000"/>
                <w:sz w:val="20"/>
              </w:rPr>
            </w:pPr>
            <w:r w:rsidRPr="006B71E3">
              <w:rPr>
                <w:rFonts w:eastAsia="Arial Unicode MS"/>
                <w:color w:val="000000"/>
                <w:sz w:val="20"/>
              </w:rPr>
              <w:t>13</w:t>
            </w:r>
          </w:p>
        </w:tc>
        <w:tc>
          <w:tcPr>
            <w:tcW w:w="2977" w:type="dxa"/>
            <w:shd w:val="clear" w:color="auto" w:fill="auto"/>
          </w:tcPr>
          <w:p w14:paraId="6FC75897" w14:textId="5AC56871" w:rsidR="00FE28DF" w:rsidRPr="006B71E3" w:rsidRDefault="00FE28DF" w:rsidP="005C6884">
            <w:pPr>
              <w:rPr>
                <w:rFonts w:eastAsia="Arial Unicode MS"/>
                <w:color w:val="000000"/>
                <w:sz w:val="20"/>
              </w:rPr>
            </w:pPr>
            <w:r w:rsidRPr="006B71E3">
              <w:rPr>
                <w:rFonts w:eastAsia="Arial Unicode MS"/>
                <w:color w:val="000000"/>
                <w:sz w:val="20"/>
              </w:rPr>
              <w:t xml:space="preserve">Количество созданных и благоустроенных парков </w:t>
            </w:r>
            <w:r w:rsidRPr="006B71E3">
              <w:rPr>
                <w:rFonts w:eastAsia="Arial Unicode MS"/>
                <w:color w:val="000000"/>
                <w:sz w:val="20"/>
              </w:rPr>
              <w:lastRenderedPageBreak/>
              <w:t>культуры и отдыха на территории Московской области</w:t>
            </w:r>
          </w:p>
        </w:tc>
        <w:tc>
          <w:tcPr>
            <w:tcW w:w="993" w:type="dxa"/>
            <w:shd w:val="clear" w:color="auto" w:fill="auto"/>
          </w:tcPr>
          <w:p w14:paraId="4D9E995B" w14:textId="624499E1" w:rsidR="00FE28DF" w:rsidRPr="006B71E3" w:rsidRDefault="00FE28DF" w:rsidP="005C6884">
            <w:pPr>
              <w:widowControl w:val="0"/>
              <w:autoSpaceDE w:val="0"/>
              <w:autoSpaceDN w:val="0"/>
              <w:adjustRightInd w:val="0"/>
              <w:jc w:val="center"/>
              <w:rPr>
                <w:rFonts w:eastAsia="Arial Unicode MS"/>
                <w:color w:val="000000"/>
                <w:sz w:val="20"/>
              </w:rPr>
            </w:pPr>
            <w:r w:rsidRPr="006B71E3">
              <w:rPr>
                <w:sz w:val="20"/>
              </w:rPr>
              <w:lastRenderedPageBreak/>
              <w:t>единица</w:t>
            </w:r>
          </w:p>
        </w:tc>
        <w:tc>
          <w:tcPr>
            <w:tcW w:w="5244" w:type="dxa"/>
            <w:shd w:val="clear" w:color="auto" w:fill="auto"/>
          </w:tcPr>
          <w:p w14:paraId="586E25AD" w14:textId="7CD03CFA" w:rsidR="00FE28DF" w:rsidRPr="006B71E3" w:rsidRDefault="00FE28DF" w:rsidP="005C6884">
            <w:pPr>
              <w:widowControl w:val="0"/>
              <w:autoSpaceDE w:val="0"/>
              <w:autoSpaceDN w:val="0"/>
              <w:adjustRightInd w:val="0"/>
              <w:jc w:val="both"/>
              <w:rPr>
                <w:rFonts w:eastAsia="Arial Unicode MS"/>
                <w:color w:val="000000"/>
                <w:sz w:val="20"/>
              </w:rPr>
            </w:pPr>
            <w:r w:rsidRPr="006B71E3">
              <w:rPr>
                <w:rFonts w:eastAsia="Arial Unicode MS"/>
                <w:color w:val="000000"/>
                <w:sz w:val="20"/>
              </w:rPr>
              <w:t xml:space="preserve">Количество парков, получивших правовой статус юридического лица и/или являющихся структурным </w:t>
            </w:r>
            <w:r w:rsidRPr="006B71E3">
              <w:rPr>
                <w:rFonts w:eastAsia="Arial Unicode MS"/>
                <w:color w:val="000000"/>
                <w:sz w:val="20"/>
              </w:rPr>
              <w:lastRenderedPageBreak/>
              <w:t>подразделением учреждения культуры клубного типа</w:t>
            </w:r>
          </w:p>
        </w:tc>
        <w:tc>
          <w:tcPr>
            <w:tcW w:w="3118" w:type="dxa"/>
          </w:tcPr>
          <w:p w14:paraId="14A85416" w14:textId="7E0118D3" w:rsidR="00FE28DF" w:rsidRPr="006B71E3" w:rsidRDefault="00FE28DF" w:rsidP="005C6884">
            <w:pPr>
              <w:widowControl w:val="0"/>
              <w:autoSpaceDE w:val="0"/>
              <w:autoSpaceDN w:val="0"/>
              <w:adjustRightInd w:val="0"/>
              <w:jc w:val="center"/>
              <w:rPr>
                <w:rFonts w:eastAsia="Arial Unicode MS"/>
                <w:color w:val="000000"/>
                <w:sz w:val="20"/>
              </w:rPr>
            </w:pPr>
            <w:r w:rsidRPr="00EE2699">
              <w:rPr>
                <w:rFonts w:eastAsia="Arial Unicode MS"/>
                <w:color w:val="000000"/>
                <w:sz w:val="20"/>
              </w:rPr>
              <w:lastRenderedPageBreak/>
              <w:t>Данные Комитета по культуре, делам молодежи и спорту</w:t>
            </w:r>
          </w:p>
        </w:tc>
        <w:tc>
          <w:tcPr>
            <w:tcW w:w="2552" w:type="dxa"/>
            <w:shd w:val="clear" w:color="auto" w:fill="auto"/>
          </w:tcPr>
          <w:p w14:paraId="18AE9B99" w14:textId="5BC046C5" w:rsidR="00FE28DF" w:rsidRPr="006B71E3" w:rsidRDefault="00FE28DF" w:rsidP="005C6884">
            <w:pPr>
              <w:widowControl w:val="0"/>
              <w:autoSpaceDE w:val="0"/>
              <w:autoSpaceDN w:val="0"/>
              <w:adjustRightInd w:val="0"/>
              <w:jc w:val="center"/>
              <w:rPr>
                <w:rFonts w:eastAsia="Arial Unicode MS"/>
                <w:color w:val="000000"/>
                <w:sz w:val="20"/>
              </w:rPr>
            </w:pPr>
            <w:r w:rsidRPr="006B71E3">
              <w:rPr>
                <w:rFonts w:eastAsia="Arial Unicode MS"/>
                <w:color w:val="000000"/>
                <w:sz w:val="20"/>
              </w:rPr>
              <w:t>Годовая</w:t>
            </w:r>
          </w:p>
        </w:tc>
      </w:tr>
      <w:tr w:rsidR="00F54397" w:rsidRPr="006B71E3" w14:paraId="39324B8D" w14:textId="77777777" w:rsidTr="005C6884">
        <w:trPr>
          <w:trHeight w:val="2348"/>
        </w:trPr>
        <w:tc>
          <w:tcPr>
            <w:tcW w:w="710" w:type="dxa"/>
            <w:shd w:val="clear" w:color="auto" w:fill="auto"/>
          </w:tcPr>
          <w:p w14:paraId="0D8A55DD" w14:textId="0D19CB83" w:rsidR="00F54397" w:rsidRPr="006B71E3" w:rsidRDefault="00F54397" w:rsidP="004D4F6A">
            <w:pPr>
              <w:rPr>
                <w:sz w:val="20"/>
              </w:rPr>
            </w:pPr>
            <w:r w:rsidRPr="006B71E3">
              <w:rPr>
                <w:sz w:val="20"/>
              </w:rPr>
              <w:lastRenderedPageBreak/>
              <w:t>14</w:t>
            </w:r>
          </w:p>
        </w:tc>
        <w:tc>
          <w:tcPr>
            <w:tcW w:w="2977" w:type="dxa"/>
            <w:shd w:val="clear" w:color="auto" w:fill="auto"/>
          </w:tcPr>
          <w:p w14:paraId="0F0CB443" w14:textId="423C8F55" w:rsidR="00F54397" w:rsidRPr="006B71E3" w:rsidRDefault="00F54397" w:rsidP="005C6884">
            <w:pPr>
              <w:spacing w:line="20" w:lineRule="atLeast"/>
              <w:ind w:left="-108" w:right="-108"/>
              <w:contextualSpacing/>
              <w:rPr>
                <w:rFonts w:eastAsia="Arial Unicode MS"/>
                <w:color w:val="000000"/>
                <w:sz w:val="20"/>
              </w:rPr>
            </w:pPr>
            <w:r w:rsidRPr="006B71E3">
              <w:rPr>
                <w:rFonts w:eastAsia="Arial Unicode MS"/>
                <w:color w:val="000000"/>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3" w:type="dxa"/>
            <w:shd w:val="clear" w:color="auto" w:fill="auto"/>
            <w:vAlign w:val="center"/>
          </w:tcPr>
          <w:p w14:paraId="756C31EC" w14:textId="28538E37" w:rsidR="00F54397" w:rsidRPr="006B71E3" w:rsidRDefault="00F54397" w:rsidP="004D4F6A">
            <w:pPr>
              <w:rPr>
                <w:sz w:val="20"/>
              </w:rPr>
            </w:pPr>
            <w:r w:rsidRPr="006B71E3">
              <w:rPr>
                <w:sz w:val="20"/>
              </w:rPr>
              <w:t>кв. метры</w:t>
            </w:r>
          </w:p>
        </w:tc>
        <w:tc>
          <w:tcPr>
            <w:tcW w:w="5244" w:type="dxa"/>
            <w:shd w:val="clear" w:color="auto" w:fill="auto"/>
          </w:tcPr>
          <w:p w14:paraId="52C424CB" w14:textId="1A753325" w:rsidR="00F54397" w:rsidRPr="006B71E3" w:rsidRDefault="008640A9" w:rsidP="005C6884">
            <w:pPr>
              <w:spacing w:line="20" w:lineRule="atLeast"/>
              <w:ind w:left="-108" w:right="-107"/>
              <w:contextualSpacing/>
              <w:rPr>
                <w:rFonts w:eastAsia="Arial Unicode MS"/>
                <w:color w:val="000000"/>
                <w:sz w:val="20"/>
              </w:rPr>
            </w:pPr>
            <w:r w:rsidRPr="006B71E3">
              <w:rPr>
                <w:rFonts w:eastAsia="Arial Unicode MS"/>
                <w:color w:val="000000"/>
                <w:sz w:val="20"/>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118" w:type="dxa"/>
          </w:tcPr>
          <w:p w14:paraId="49C4558A" w14:textId="464F9311" w:rsidR="00F54397" w:rsidRPr="006B71E3" w:rsidRDefault="008640A9" w:rsidP="005C6884">
            <w:pPr>
              <w:spacing w:line="20" w:lineRule="atLeast"/>
              <w:ind w:left="-108" w:right="-107"/>
              <w:contextualSpacing/>
              <w:rPr>
                <w:rFonts w:eastAsia="Arial Unicode MS"/>
                <w:color w:val="000000"/>
                <w:sz w:val="20"/>
              </w:rPr>
            </w:pPr>
            <w:r w:rsidRPr="006B71E3">
              <w:rPr>
                <w:rFonts w:eastAsia="Arial Unicode MS"/>
                <w:color w:val="000000"/>
                <w:sz w:val="20"/>
              </w:rPr>
              <w:t xml:space="preserve"> Отчетность в СКПДИ</w:t>
            </w:r>
          </w:p>
        </w:tc>
        <w:tc>
          <w:tcPr>
            <w:tcW w:w="2552" w:type="dxa"/>
            <w:shd w:val="clear" w:color="auto" w:fill="auto"/>
          </w:tcPr>
          <w:p w14:paraId="0C126827" w14:textId="52F8ECB4" w:rsidR="00F54397" w:rsidRPr="006B71E3" w:rsidRDefault="008640A9"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BC7902" w:rsidRPr="006B71E3" w14:paraId="548FBACC" w14:textId="77777777" w:rsidTr="005C6884">
        <w:trPr>
          <w:trHeight w:val="2348"/>
        </w:trPr>
        <w:tc>
          <w:tcPr>
            <w:tcW w:w="710" w:type="dxa"/>
            <w:shd w:val="clear" w:color="auto" w:fill="auto"/>
          </w:tcPr>
          <w:p w14:paraId="25FE1054" w14:textId="55175F21" w:rsidR="00BC7902" w:rsidRPr="006B71E3" w:rsidRDefault="00BC7902" w:rsidP="005C6884">
            <w:pPr>
              <w:jc w:val="center"/>
              <w:rPr>
                <w:sz w:val="20"/>
              </w:rPr>
            </w:pPr>
            <w:r>
              <w:rPr>
                <w:sz w:val="20"/>
              </w:rPr>
              <w:t>15</w:t>
            </w:r>
          </w:p>
        </w:tc>
        <w:tc>
          <w:tcPr>
            <w:tcW w:w="2977" w:type="dxa"/>
            <w:shd w:val="clear" w:color="auto" w:fill="auto"/>
          </w:tcPr>
          <w:p w14:paraId="78CB9C04" w14:textId="01773420" w:rsidR="00BC7902" w:rsidRPr="00BC7902" w:rsidRDefault="00BC7902" w:rsidP="00BC7902">
            <w:pPr>
              <w:rPr>
                <w:rFonts w:eastAsia="Arial Unicode MS"/>
                <w:sz w:val="20"/>
              </w:rPr>
            </w:pPr>
            <w:r w:rsidRPr="00BC7902">
              <w:rPr>
                <w:rFonts w:eastAsia="Arial Unicode MS"/>
                <w:sz w:val="20"/>
              </w:rPr>
              <w:t>«Светлый город» – доля освещённых улиц, проездов, набережных в границах населенных пунктов городских округов и муниципальных районов (городских и сельских поселений) Московской области с уровнем освещённости, соответствующим нормативным значениям</w:t>
            </w:r>
          </w:p>
        </w:tc>
        <w:tc>
          <w:tcPr>
            <w:tcW w:w="993" w:type="dxa"/>
            <w:shd w:val="clear" w:color="auto" w:fill="auto"/>
            <w:vAlign w:val="center"/>
          </w:tcPr>
          <w:p w14:paraId="0EA4C75B" w14:textId="375DC51F" w:rsidR="00BC7902" w:rsidRPr="006B71E3" w:rsidRDefault="00F90CA4" w:rsidP="005C6884">
            <w:pPr>
              <w:jc w:val="center"/>
              <w:rPr>
                <w:sz w:val="20"/>
              </w:rPr>
            </w:pPr>
            <w:r>
              <w:rPr>
                <w:sz w:val="20"/>
              </w:rPr>
              <w:t>%</w:t>
            </w:r>
          </w:p>
        </w:tc>
        <w:tc>
          <w:tcPr>
            <w:tcW w:w="5244" w:type="dxa"/>
            <w:shd w:val="clear" w:color="auto" w:fill="auto"/>
          </w:tcPr>
          <w:p w14:paraId="6C0B0A06" w14:textId="77777777" w:rsidR="00F90CA4" w:rsidRPr="00F90CA4"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Дос</w:t>
            </w:r>
            <w:proofErr w:type="gramStart"/>
            <w:r w:rsidRPr="00F90CA4">
              <w:rPr>
                <w:rFonts w:eastAsia="Arial Unicode MS"/>
                <w:color w:val="000000"/>
                <w:sz w:val="20"/>
              </w:rPr>
              <w:t>в</w:t>
            </w:r>
            <w:proofErr w:type="spellEnd"/>
            <w:r w:rsidRPr="00F90CA4">
              <w:rPr>
                <w:rFonts w:eastAsia="Arial Unicode MS"/>
                <w:color w:val="000000"/>
                <w:sz w:val="20"/>
              </w:rPr>
              <w:t>-</w:t>
            </w:r>
            <w:proofErr w:type="gramEnd"/>
            <w:r w:rsidRPr="00F90CA4">
              <w:rPr>
                <w:rFonts w:eastAsia="Arial Unicode MS"/>
                <w:color w:val="000000"/>
                <w:sz w:val="20"/>
              </w:rPr>
              <w:t xml:space="preserve">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w:t>
            </w:r>
          </w:p>
          <w:p w14:paraId="7E8C7AAB" w14:textId="77777777" w:rsidR="00F90CA4" w:rsidRPr="00F90CA4"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Пос</w:t>
            </w:r>
            <w:proofErr w:type="gramStart"/>
            <w:r w:rsidRPr="00F90CA4">
              <w:rPr>
                <w:rFonts w:eastAsia="Arial Unicode MS"/>
                <w:color w:val="000000"/>
                <w:sz w:val="20"/>
              </w:rPr>
              <w:t>в</w:t>
            </w:r>
            <w:proofErr w:type="spellEnd"/>
            <w:r w:rsidRPr="00F90CA4">
              <w:rPr>
                <w:rFonts w:eastAsia="Arial Unicode MS"/>
                <w:color w:val="000000"/>
                <w:sz w:val="20"/>
              </w:rPr>
              <w:t>-</w:t>
            </w:r>
            <w:proofErr w:type="gramEnd"/>
            <w:r w:rsidRPr="00F90CA4">
              <w:rPr>
                <w:rFonts w:eastAsia="Arial Unicode MS"/>
                <w:color w:val="000000"/>
                <w:sz w:val="20"/>
              </w:rPr>
              <w:t xml:space="preserve"> протяжённость освещённых улиц, проездов, набережных, с уровнем освещённости, соответствующему нормативным значениям, в городских и сельских поселениях Московской области, км;</w:t>
            </w:r>
          </w:p>
          <w:p w14:paraId="6280B311" w14:textId="6E4AE0F0" w:rsidR="00BC7902" w:rsidRPr="006B71E3"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Побщ</w:t>
            </w:r>
            <w:proofErr w:type="spellEnd"/>
            <w:r w:rsidRPr="00F90CA4">
              <w:rPr>
                <w:rFonts w:eastAsia="Arial Unicode MS"/>
                <w:color w:val="000000"/>
                <w:sz w:val="20"/>
              </w:rPr>
              <w:t xml:space="preserve"> - общая протяжённость улиц, проездов, набережных, в городских и сельских поселениях Московской области, </w:t>
            </w:r>
            <w:proofErr w:type="gramStart"/>
            <w:r w:rsidRPr="00F90CA4">
              <w:rPr>
                <w:rFonts w:eastAsia="Arial Unicode MS"/>
                <w:color w:val="000000"/>
                <w:sz w:val="20"/>
              </w:rPr>
              <w:t>км</w:t>
            </w:r>
            <w:proofErr w:type="gramEnd"/>
            <w:r w:rsidRPr="00F90CA4">
              <w:rPr>
                <w:rFonts w:eastAsia="Arial Unicode MS"/>
                <w:color w:val="000000"/>
                <w:sz w:val="20"/>
              </w:rPr>
              <w:t>.</w:t>
            </w:r>
          </w:p>
        </w:tc>
        <w:tc>
          <w:tcPr>
            <w:tcW w:w="3118" w:type="dxa"/>
          </w:tcPr>
          <w:p w14:paraId="7E62782D" w14:textId="49A449E7" w:rsidR="00BC7902" w:rsidRPr="006B71E3" w:rsidRDefault="00F90CA4" w:rsidP="005C6884">
            <w:pPr>
              <w:spacing w:line="20" w:lineRule="atLeast"/>
              <w:ind w:left="-108" w:right="-107"/>
              <w:contextualSpacing/>
              <w:rPr>
                <w:rFonts w:eastAsia="Arial Unicode MS"/>
                <w:color w:val="000000"/>
                <w:sz w:val="20"/>
              </w:rPr>
            </w:pPr>
            <w:r>
              <w:rPr>
                <w:rFonts w:eastAsia="Arial Unicode MS"/>
                <w:color w:val="000000"/>
                <w:sz w:val="20"/>
              </w:rPr>
              <w:t>Отчетность в ГАСУ</w:t>
            </w:r>
          </w:p>
        </w:tc>
        <w:tc>
          <w:tcPr>
            <w:tcW w:w="2552" w:type="dxa"/>
            <w:shd w:val="clear" w:color="auto" w:fill="auto"/>
          </w:tcPr>
          <w:p w14:paraId="22A950DC" w14:textId="7EB315F1" w:rsidR="00BC7902" w:rsidRPr="006B71E3" w:rsidRDefault="00F90CA4" w:rsidP="005C6884">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BC7902" w:rsidRPr="006B71E3" w14:paraId="6988C10C" w14:textId="77777777" w:rsidTr="005C6884">
        <w:trPr>
          <w:trHeight w:val="2348"/>
        </w:trPr>
        <w:tc>
          <w:tcPr>
            <w:tcW w:w="710" w:type="dxa"/>
            <w:shd w:val="clear" w:color="auto" w:fill="auto"/>
          </w:tcPr>
          <w:p w14:paraId="036CFDBE" w14:textId="7CA954F8" w:rsidR="00BC7902" w:rsidRPr="006B71E3" w:rsidRDefault="00BC7902" w:rsidP="005C6884">
            <w:pPr>
              <w:jc w:val="center"/>
              <w:rPr>
                <w:sz w:val="20"/>
              </w:rPr>
            </w:pPr>
            <w:r>
              <w:rPr>
                <w:sz w:val="20"/>
              </w:rPr>
              <w:t>16</w:t>
            </w:r>
          </w:p>
        </w:tc>
        <w:tc>
          <w:tcPr>
            <w:tcW w:w="2977" w:type="dxa"/>
            <w:shd w:val="clear" w:color="auto" w:fill="auto"/>
          </w:tcPr>
          <w:p w14:paraId="074F082A" w14:textId="6A573F82" w:rsidR="00BC7902" w:rsidRPr="006B71E3" w:rsidRDefault="00BC7902" w:rsidP="005C6884">
            <w:pPr>
              <w:spacing w:line="20" w:lineRule="atLeast"/>
              <w:ind w:left="-108" w:right="-108"/>
              <w:contextualSpacing/>
              <w:rPr>
                <w:rFonts w:eastAsia="Arial Unicode MS"/>
                <w:color w:val="000000"/>
                <w:sz w:val="20"/>
              </w:rPr>
            </w:pPr>
            <w:r w:rsidRPr="00BC7902">
              <w:rPr>
                <w:rFonts w:eastAsia="Arial Unicode MS"/>
                <w:color w:val="000000"/>
                <w:sz w:val="20"/>
              </w:rPr>
              <w:t>Доля светильников наружного освещения, управление которыми осуществляется с использованием автоматизированных систем управления наружным освещением</w:t>
            </w:r>
          </w:p>
        </w:tc>
        <w:tc>
          <w:tcPr>
            <w:tcW w:w="993" w:type="dxa"/>
            <w:shd w:val="clear" w:color="auto" w:fill="auto"/>
            <w:vAlign w:val="center"/>
          </w:tcPr>
          <w:p w14:paraId="7DF8F830" w14:textId="236018CB" w:rsidR="00BC7902" w:rsidRPr="006B71E3" w:rsidRDefault="00F90CA4" w:rsidP="005C6884">
            <w:pPr>
              <w:jc w:val="center"/>
              <w:rPr>
                <w:sz w:val="20"/>
              </w:rPr>
            </w:pPr>
            <w:r>
              <w:rPr>
                <w:sz w:val="20"/>
              </w:rPr>
              <w:t>%</w:t>
            </w:r>
          </w:p>
        </w:tc>
        <w:tc>
          <w:tcPr>
            <w:tcW w:w="5244" w:type="dxa"/>
            <w:shd w:val="clear" w:color="auto" w:fill="auto"/>
          </w:tcPr>
          <w:p w14:paraId="042D0C52" w14:textId="77777777" w:rsidR="00F90CA4" w:rsidRPr="00F90CA4" w:rsidRDefault="00F90CA4" w:rsidP="00F90CA4">
            <w:pPr>
              <w:spacing w:line="20" w:lineRule="atLeast"/>
              <w:ind w:left="-108" w:right="-107"/>
              <w:contextualSpacing/>
              <w:rPr>
                <w:rFonts w:eastAsia="Arial Unicode MS"/>
                <w:color w:val="000000"/>
                <w:sz w:val="20"/>
              </w:rPr>
            </w:pPr>
            <w:r w:rsidRPr="00F90CA4">
              <w:rPr>
                <w:rFonts w:eastAsia="Arial Unicode MS"/>
                <w:color w:val="000000"/>
                <w:sz w:val="20"/>
              </w:rPr>
              <w:t>Доля светильников рассчитывается как:</w:t>
            </w:r>
          </w:p>
          <w:p w14:paraId="4F3E64D7" w14:textId="77777777" w:rsidR="00F90CA4" w:rsidRPr="00F90CA4"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Дсвет</w:t>
            </w:r>
            <w:proofErr w:type="spellEnd"/>
            <w:r w:rsidRPr="00F90CA4">
              <w:rPr>
                <w:rFonts w:eastAsia="Arial Unicode MS"/>
                <w:color w:val="000000"/>
                <w:sz w:val="20"/>
              </w:rPr>
              <w:t>.=</w:t>
            </w:r>
            <w:proofErr w:type="spellStart"/>
            <w:r w:rsidRPr="00F90CA4">
              <w:rPr>
                <w:rFonts w:eastAsia="Arial Unicode MS"/>
                <w:color w:val="000000"/>
                <w:sz w:val="20"/>
              </w:rPr>
              <w:t>Равт.св</w:t>
            </w:r>
            <w:proofErr w:type="spellEnd"/>
            <w:r w:rsidRPr="00F90CA4">
              <w:rPr>
                <w:rFonts w:eastAsia="Arial Unicode MS"/>
                <w:color w:val="000000"/>
                <w:sz w:val="20"/>
              </w:rPr>
              <w:t>./</w:t>
            </w:r>
            <w:proofErr w:type="spellStart"/>
            <w:r w:rsidRPr="00F90CA4">
              <w:rPr>
                <w:rFonts w:eastAsia="Arial Unicode MS"/>
                <w:color w:val="000000"/>
                <w:sz w:val="20"/>
              </w:rPr>
              <w:t>Робщ.св</w:t>
            </w:r>
            <w:proofErr w:type="spellEnd"/>
            <w:r w:rsidRPr="00F90CA4">
              <w:rPr>
                <w:rFonts w:eastAsia="Arial Unicode MS"/>
                <w:color w:val="000000"/>
                <w:sz w:val="20"/>
              </w:rPr>
              <w:t>.*100%,</w:t>
            </w:r>
          </w:p>
          <w:p w14:paraId="27AF7365" w14:textId="77777777" w:rsidR="00F90CA4" w:rsidRPr="00F90CA4" w:rsidRDefault="00F90CA4" w:rsidP="00F90CA4">
            <w:pPr>
              <w:spacing w:line="20" w:lineRule="atLeast"/>
              <w:ind w:left="-108" w:right="-107"/>
              <w:contextualSpacing/>
              <w:rPr>
                <w:rFonts w:eastAsia="Arial Unicode MS"/>
                <w:color w:val="000000"/>
                <w:sz w:val="20"/>
              </w:rPr>
            </w:pPr>
            <w:r w:rsidRPr="00F90CA4">
              <w:rPr>
                <w:rFonts w:eastAsia="Arial Unicode MS"/>
                <w:color w:val="000000"/>
                <w:sz w:val="20"/>
              </w:rPr>
              <w:t>где:</w:t>
            </w:r>
          </w:p>
          <w:p w14:paraId="10EABF6A" w14:textId="77777777" w:rsidR="00F90CA4" w:rsidRPr="00F90CA4"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Дсвет</w:t>
            </w:r>
            <w:proofErr w:type="spellEnd"/>
            <w:r w:rsidRPr="00F90CA4">
              <w:rPr>
                <w:rFonts w:eastAsia="Arial Unicode MS"/>
                <w:color w:val="000000"/>
                <w:sz w:val="20"/>
              </w:rPr>
              <w:t>.- доля светильников наружного освещения, управление которыми осуществляется с использованием автоматизированных систем управления наружным освещением, процент;</w:t>
            </w:r>
          </w:p>
          <w:p w14:paraId="18BDF132" w14:textId="77777777" w:rsidR="00F90CA4" w:rsidRPr="00F90CA4"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Равт.св</w:t>
            </w:r>
            <w:proofErr w:type="spellEnd"/>
            <w:r w:rsidRPr="00F90CA4">
              <w:rPr>
                <w:rFonts w:eastAsia="Arial Unicode MS"/>
                <w:color w:val="000000"/>
                <w:sz w:val="20"/>
              </w:rPr>
              <w:t xml:space="preserve">.- количество светильников с автоматизированным управлением, </w:t>
            </w:r>
            <w:proofErr w:type="spellStart"/>
            <w:proofErr w:type="gramStart"/>
            <w:r w:rsidRPr="00F90CA4">
              <w:rPr>
                <w:rFonts w:eastAsia="Arial Unicode MS"/>
                <w:color w:val="000000"/>
                <w:sz w:val="20"/>
              </w:rPr>
              <w:t>шт</w:t>
            </w:r>
            <w:proofErr w:type="spellEnd"/>
            <w:proofErr w:type="gramEnd"/>
            <w:r w:rsidRPr="00F90CA4">
              <w:rPr>
                <w:rFonts w:eastAsia="Arial Unicode MS"/>
                <w:color w:val="000000"/>
                <w:sz w:val="20"/>
              </w:rPr>
              <w:t>;</w:t>
            </w:r>
          </w:p>
          <w:p w14:paraId="53564DD6" w14:textId="49DABAAB" w:rsidR="00BC7902" w:rsidRPr="006B71E3" w:rsidRDefault="00F90CA4" w:rsidP="00F90CA4">
            <w:pPr>
              <w:spacing w:line="20" w:lineRule="atLeast"/>
              <w:ind w:left="-108" w:right="-107"/>
              <w:contextualSpacing/>
              <w:rPr>
                <w:rFonts w:eastAsia="Arial Unicode MS"/>
                <w:color w:val="000000"/>
                <w:sz w:val="20"/>
              </w:rPr>
            </w:pPr>
            <w:proofErr w:type="spellStart"/>
            <w:r w:rsidRPr="00F90CA4">
              <w:rPr>
                <w:rFonts w:eastAsia="Arial Unicode MS"/>
                <w:color w:val="000000"/>
                <w:sz w:val="20"/>
              </w:rPr>
              <w:t>Робщ.св</w:t>
            </w:r>
            <w:proofErr w:type="spellEnd"/>
            <w:r w:rsidRPr="00F90CA4">
              <w:rPr>
                <w:rFonts w:eastAsia="Arial Unicode MS"/>
                <w:color w:val="000000"/>
                <w:sz w:val="20"/>
              </w:rPr>
              <w:t>. – общее количество светильников, шт.</w:t>
            </w:r>
          </w:p>
        </w:tc>
        <w:tc>
          <w:tcPr>
            <w:tcW w:w="3118" w:type="dxa"/>
          </w:tcPr>
          <w:p w14:paraId="30F4E315" w14:textId="4EC27A0E" w:rsidR="00BC7902" w:rsidRPr="006B71E3" w:rsidRDefault="00F90CA4" w:rsidP="005C6884">
            <w:pPr>
              <w:spacing w:line="20" w:lineRule="atLeast"/>
              <w:ind w:left="-108" w:right="-107"/>
              <w:contextualSpacing/>
              <w:rPr>
                <w:rFonts w:eastAsia="Arial Unicode MS"/>
                <w:color w:val="000000"/>
                <w:sz w:val="20"/>
              </w:rPr>
            </w:pPr>
            <w:r>
              <w:rPr>
                <w:rFonts w:eastAsia="Arial Unicode MS"/>
                <w:color w:val="000000"/>
                <w:sz w:val="20"/>
              </w:rPr>
              <w:t>Отчетность в ГАСУ</w:t>
            </w:r>
          </w:p>
        </w:tc>
        <w:tc>
          <w:tcPr>
            <w:tcW w:w="2552" w:type="dxa"/>
            <w:shd w:val="clear" w:color="auto" w:fill="auto"/>
          </w:tcPr>
          <w:p w14:paraId="3DB87C63" w14:textId="4B4387F7" w:rsidR="00BC7902" w:rsidRPr="006B71E3" w:rsidRDefault="00F90CA4" w:rsidP="005C6884">
            <w:pPr>
              <w:spacing w:line="20" w:lineRule="atLeast"/>
              <w:ind w:left="-109" w:right="-108"/>
              <w:contextualSpacing/>
              <w:jc w:val="center"/>
              <w:rPr>
                <w:rFonts w:eastAsia="Arial Unicode MS"/>
                <w:color w:val="000000"/>
                <w:sz w:val="20"/>
              </w:rPr>
            </w:pPr>
            <w:r>
              <w:rPr>
                <w:rFonts w:eastAsia="Arial Unicode MS"/>
                <w:color w:val="000000"/>
                <w:sz w:val="20"/>
              </w:rPr>
              <w:t>Годовая</w:t>
            </w:r>
          </w:p>
        </w:tc>
      </w:tr>
      <w:tr w:rsidR="00F54397" w:rsidRPr="006B71E3" w14:paraId="28A9593A" w14:textId="77777777" w:rsidTr="005C6884">
        <w:trPr>
          <w:trHeight w:val="2348"/>
        </w:trPr>
        <w:tc>
          <w:tcPr>
            <w:tcW w:w="710" w:type="dxa"/>
            <w:shd w:val="clear" w:color="auto" w:fill="auto"/>
          </w:tcPr>
          <w:p w14:paraId="667C1389" w14:textId="2E441542" w:rsidR="00F54397" w:rsidRPr="006B71E3" w:rsidRDefault="00F54397" w:rsidP="00BC7902">
            <w:pPr>
              <w:jc w:val="center"/>
              <w:rPr>
                <w:sz w:val="20"/>
              </w:rPr>
            </w:pPr>
            <w:r w:rsidRPr="006B71E3">
              <w:rPr>
                <w:sz w:val="20"/>
              </w:rPr>
              <w:lastRenderedPageBreak/>
              <w:t>1</w:t>
            </w:r>
            <w:r w:rsidR="00BC7902">
              <w:rPr>
                <w:sz w:val="20"/>
              </w:rPr>
              <w:t>7</w:t>
            </w:r>
          </w:p>
        </w:tc>
        <w:tc>
          <w:tcPr>
            <w:tcW w:w="2977" w:type="dxa"/>
            <w:shd w:val="clear" w:color="auto" w:fill="auto"/>
          </w:tcPr>
          <w:p w14:paraId="41066F59" w14:textId="77777777" w:rsidR="00F54397" w:rsidRPr="006B71E3" w:rsidRDefault="00F54397" w:rsidP="005C6884">
            <w:pPr>
              <w:spacing w:line="20" w:lineRule="atLeast"/>
              <w:ind w:left="-108" w:right="-108"/>
              <w:contextualSpacing/>
              <w:rPr>
                <w:rFonts w:eastAsia="Arial Unicode MS"/>
                <w:color w:val="000000"/>
                <w:sz w:val="20"/>
              </w:rPr>
            </w:pPr>
            <w:r w:rsidRPr="006B71E3">
              <w:rPr>
                <w:rFonts w:eastAsia="Arial Unicode MS"/>
                <w:color w:val="000000"/>
                <w:sz w:val="20"/>
              </w:rPr>
              <w:t>Количество отремонтированных подъездов МКД</w:t>
            </w:r>
          </w:p>
        </w:tc>
        <w:tc>
          <w:tcPr>
            <w:tcW w:w="993" w:type="dxa"/>
            <w:shd w:val="clear" w:color="auto" w:fill="auto"/>
            <w:vAlign w:val="center"/>
          </w:tcPr>
          <w:p w14:paraId="2EEA777C" w14:textId="77777777" w:rsidR="00F54397" w:rsidRPr="006B71E3" w:rsidRDefault="00F54397" w:rsidP="005C6884">
            <w:pPr>
              <w:jc w:val="center"/>
              <w:rPr>
                <w:sz w:val="20"/>
              </w:rPr>
            </w:pPr>
            <w:r w:rsidRPr="006B71E3">
              <w:rPr>
                <w:sz w:val="20"/>
              </w:rPr>
              <w:t>единица</w:t>
            </w:r>
          </w:p>
        </w:tc>
        <w:tc>
          <w:tcPr>
            <w:tcW w:w="5244" w:type="dxa"/>
            <w:shd w:val="clear" w:color="auto" w:fill="auto"/>
          </w:tcPr>
          <w:p w14:paraId="73F694D4" w14:textId="77777777" w:rsidR="00F54397" w:rsidRPr="006B71E3" w:rsidRDefault="00F54397" w:rsidP="005C6884">
            <w:pPr>
              <w:spacing w:line="20" w:lineRule="atLeast"/>
              <w:ind w:left="-108" w:right="-107"/>
              <w:contextualSpacing/>
              <w:rPr>
                <w:rFonts w:eastAsia="Arial Unicode MS"/>
                <w:color w:val="000000"/>
                <w:sz w:val="20"/>
              </w:rPr>
            </w:pPr>
            <w:r w:rsidRPr="006B71E3">
              <w:rPr>
                <w:rFonts w:eastAsia="Arial Unicode MS"/>
                <w:color w:val="000000"/>
                <w:sz w:val="20"/>
              </w:rPr>
              <w:t>Значение показателя определяется как общее количество отремонтированных подъездов в ходе реализации программы на текущий год</w:t>
            </w:r>
          </w:p>
        </w:tc>
        <w:tc>
          <w:tcPr>
            <w:tcW w:w="3118" w:type="dxa"/>
          </w:tcPr>
          <w:p w14:paraId="55B87F7A" w14:textId="77777777" w:rsidR="00F54397" w:rsidRPr="006B71E3" w:rsidRDefault="00F54397" w:rsidP="005C6884">
            <w:pPr>
              <w:spacing w:line="20" w:lineRule="atLeast"/>
              <w:ind w:left="-108" w:right="-107"/>
              <w:contextualSpacing/>
              <w:rPr>
                <w:rFonts w:eastAsia="Arial Unicode MS"/>
                <w:color w:val="000000"/>
                <w:sz w:val="20"/>
              </w:rPr>
            </w:pPr>
            <w:r w:rsidRPr="006B71E3">
              <w:rPr>
                <w:rFonts w:eastAsia="Arial Unicode MS"/>
                <w:color w:val="000000"/>
                <w:sz w:val="20"/>
              </w:rPr>
              <w:t>Реестр подъездов МКД на территории городского округа</w:t>
            </w:r>
          </w:p>
          <w:p w14:paraId="21FF4BE8" w14:textId="77777777" w:rsidR="00F54397" w:rsidRPr="006B71E3" w:rsidRDefault="00F54397" w:rsidP="005C6884">
            <w:pPr>
              <w:spacing w:line="20" w:lineRule="atLeast"/>
              <w:ind w:left="-109" w:right="-108"/>
              <w:contextualSpacing/>
              <w:rPr>
                <w:rFonts w:eastAsia="Arial Unicode MS"/>
                <w:color w:val="000000"/>
                <w:sz w:val="20"/>
              </w:rPr>
            </w:pPr>
          </w:p>
        </w:tc>
        <w:tc>
          <w:tcPr>
            <w:tcW w:w="2552" w:type="dxa"/>
            <w:shd w:val="clear" w:color="auto" w:fill="auto"/>
          </w:tcPr>
          <w:p w14:paraId="5A0FBBED" w14:textId="77777777"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r w:rsidR="00F54397" w:rsidRPr="006B71E3" w14:paraId="4464BE14" w14:textId="77777777" w:rsidTr="005C6884">
        <w:trPr>
          <w:trHeight w:val="823"/>
        </w:trPr>
        <w:tc>
          <w:tcPr>
            <w:tcW w:w="710" w:type="dxa"/>
            <w:shd w:val="clear" w:color="auto" w:fill="auto"/>
          </w:tcPr>
          <w:p w14:paraId="03D0CFA7" w14:textId="45F8FE39" w:rsidR="00F54397" w:rsidRPr="006B71E3" w:rsidRDefault="00F54397" w:rsidP="00F31032">
            <w:pPr>
              <w:jc w:val="center"/>
              <w:rPr>
                <w:sz w:val="20"/>
              </w:rPr>
            </w:pPr>
            <w:r w:rsidRPr="006B71E3">
              <w:rPr>
                <w:sz w:val="20"/>
              </w:rPr>
              <w:t>1</w:t>
            </w:r>
            <w:r w:rsidR="00F31032">
              <w:rPr>
                <w:sz w:val="20"/>
              </w:rPr>
              <w:t>8</w:t>
            </w:r>
          </w:p>
        </w:tc>
        <w:tc>
          <w:tcPr>
            <w:tcW w:w="2977" w:type="dxa"/>
            <w:shd w:val="clear" w:color="auto" w:fill="auto"/>
          </w:tcPr>
          <w:p w14:paraId="7CBAFB60" w14:textId="77777777" w:rsidR="00F54397" w:rsidRPr="006B71E3" w:rsidRDefault="00F54397" w:rsidP="005C6884">
            <w:pPr>
              <w:spacing w:line="20" w:lineRule="atLeast"/>
              <w:ind w:left="-108" w:right="-108"/>
              <w:contextualSpacing/>
              <w:rPr>
                <w:rFonts w:eastAsia="Arial Unicode MS"/>
                <w:color w:val="000000"/>
                <w:sz w:val="20"/>
              </w:rPr>
            </w:pPr>
            <w:proofErr w:type="gramStart"/>
            <w:r w:rsidRPr="006B71E3">
              <w:rPr>
                <w:rFonts w:eastAsia="Arial Unicode MS"/>
                <w:color w:val="000000"/>
                <w:sz w:val="20"/>
              </w:rPr>
              <w:t>Количество МКД, в которых проведен капитальный ремонт в рамках региональной программы</w:t>
            </w:r>
            <w:proofErr w:type="gramEnd"/>
          </w:p>
        </w:tc>
        <w:tc>
          <w:tcPr>
            <w:tcW w:w="993" w:type="dxa"/>
            <w:shd w:val="clear" w:color="auto" w:fill="auto"/>
            <w:vAlign w:val="center"/>
          </w:tcPr>
          <w:p w14:paraId="2C4A9D8B" w14:textId="77777777" w:rsidR="00F54397" w:rsidRPr="006B71E3" w:rsidRDefault="00F54397" w:rsidP="005C6884">
            <w:pPr>
              <w:jc w:val="center"/>
              <w:rPr>
                <w:sz w:val="20"/>
              </w:rPr>
            </w:pPr>
            <w:r w:rsidRPr="006B71E3">
              <w:rPr>
                <w:sz w:val="20"/>
              </w:rPr>
              <w:t>единица</w:t>
            </w:r>
          </w:p>
        </w:tc>
        <w:tc>
          <w:tcPr>
            <w:tcW w:w="5244" w:type="dxa"/>
            <w:shd w:val="clear" w:color="auto" w:fill="auto"/>
          </w:tcPr>
          <w:p w14:paraId="458AA727" w14:textId="77777777" w:rsidR="00F54397" w:rsidRPr="006B71E3" w:rsidRDefault="00F54397" w:rsidP="005C6884">
            <w:pPr>
              <w:spacing w:line="20" w:lineRule="atLeast"/>
              <w:ind w:left="-108" w:right="-107"/>
              <w:contextualSpacing/>
              <w:rPr>
                <w:rFonts w:eastAsia="Arial Unicode MS"/>
                <w:color w:val="000000"/>
                <w:sz w:val="20"/>
              </w:rPr>
            </w:pPr>
            <w:r w:rsidRPr="006B71E3">
              <w:rPr>
                <w:rFonts w:eastAsia="Arial Unicode MS"/>
                <w:color w:val="000000"/>
                <w:sz w:val="20"/>
              </w:rPr>
              <w:t xml:space="preserve">Значение показателя определяется как общее количество </w:t>
            </w:r>
            <w:proofErr w:type="gramStart"/>
            <w:r w:rsidRPr="006B71E3">
              <w:rPr>
                <w:rFonts w:eastAsia="Arial Unicode MS"/>
                <w:color w:val="000000"/>
                <w:sz w:val="20"/>
              </w:rPr>
              <w:t>отремонтированных</w:t>
            </w:r>
            <w:proofErr w:type="gramEnd"/>
            <w:r w:rsidRPr="006B71E3">
              <w:rPr>
                <w:rFonts w:eastAsia="Arial Unicode MS"/>
                <w:color w:val="000000"/>
                <w:sz w:val="20"/>
              </w:rPr>
              <w:t xml:space="preserve"> МКД в ходе реализации программы на текущий год</w:t>
            </w:r>
          </w:p>
        </w:tc>
        <w:tc>
          <w:tcPr>
            <w:tcW w:w="3118" w:type="dxa"/>
          </w:tcPr>
          <w:p w14:paraId="44D9A504" w14:textId="70F23879" w:rsidR="00F54397" w:rsidRPr="006B71E3" w:rsidRDefault="00F54397" w:rsidP="00FE28DF">
            <w:pPr>
              <w:spacing w:line="20" w:lineRule="atLeast"/>
              <w:ind w:left="-108" w:right="-107"/>
              <w:contextualSpacing/>
              <w:rPr>
                <w:rFonts w:eastAsia="Arial Unicode MS"/>
                <w:color w:val="000000"/>
                <w:sz w:val="20"/>
              </w:rPr>
            </w:pPr>
            <w:r w:rsidRPr="006B71E3">
              <w:rPr>
                <w:noProof/>
                <w:color w:val="000000"/>
                <w:sz w:val="20"/>
              </w:rPr>
              <w:t>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w:t>
            </w:r>
            <w:r w:rsidR="00FE28DF">
              <w:rPr>
                <w:noProof/>
                <w:color w:val="000000"/>
                <w:sz w:val="20"/>
              </w:rPr>
              <w:t>49 годы», утвержденная постановлением Правительства Московской области от27.12.2013 №1188/58</w:t>
            </w:r>
            <w:r w:rsidR="00FE28DF" w:rsidRPr="006B71E3">
              <w:rPr>
                <w:rFonts w:eastAsia="Arial Unicode MS"/>
                <w:color w:val="000000"/>
                <w:sz w:val="20"/>
              </w:rPr>
              <w:t xml:space="preserve"> </w:t>
            </w:r>
          </w:p>
        </w:tc>
        <w:tc>
          <w:tcPr>
            <w:tcW w:w="2552" w:type="dxa"/>
            <w:shd w:val="clear" w:color="auto" w:fill="auto"/>
          </w:tcPr>
          <w:p w14:paraId="6C9C548E" w14:textId="77777777" w:rsidR="00F54397" w:rsidRPr="006B71E3" w:rsidRDefault="00F54397" w:rsidP="005C6884">
            <w:pPr>
              <w:spacing w:line="20" w:lineRule="atLeast"/>
              <w:ind w:left="-109" w:right="-108"/>
              <w:contextualSpacing/>
              <w:jc w:val="center"/>
              <w:rPr>
                <w:rFonts w:eastAsia="Arial Unicode MS"/>
                <w:color w:val="000000"/>
                <w:sz w:val="20"/>
              </w:rPr>
            </w:pPr>
            <w:r w:rsidRPr="006B71E3">
              <w:rPr>
                <w:rFonts w:eastAsia="Arial Unicode MS"/>
                <w:color w:val="000000"/>
                <w:sz w:val="20"/>
              </w:rPr>
              <w:t>Годовая</w:t>
            </w:r>
          </w:p>
        </w:tc>
      </w:tr>
    </w:tbl>
    <w:p w14:paraId="67DCCDB8" w14:textId="77777777" w:rsidR="00A95B29" w:rsidRPr="006B71E3" w:rsidRDefault="00A95B29" w:rsidP="00A95B29">
      <w:pPr>
        <w:autoSpaceDE w:val="0"/>
        <w:autoSpaceDN w:val="0"/>
        <w:adjustRightInd w:val="0"/>
        <w:ind w:firstLine="720"/>
        <w:jc w:val="both"/>
        <w:rPr>
          <w:szCs w:val="24"/>
        </w:rPr>
      </w:pPr>
    </w:p>
    <w:p w14:paraId="1CCCFE7D" w14:textId="5AED494F" w:rsidR="00A95B29" w:rsidRPr="006B71E3" w:rsidRDefault="00A95B29" w:rsidP="004D4F6A">
      <w:pPr>
        <w:spacing w:line="20" w:lineRule="atLeast"/>
        <w:contextualSpacing/>
        <w:jc w:val="both"/>
        <w:rPr>
          <w:rFonts w:cs="Times New Roman"/>
          <w:b/>
          <w:sz w:val="24"/>
          <w:szCs w:val="24"/>
        </w:rPr>
      </w:pPr>
      <w:r w:rsidRPr="006B71E3">
        <w:rPr>
          <w:rFonts w:cs="Times New Roman"/>
          <w:b/>
          <w:sz w:val="24"/>
          <w:szCs w:val="24"/>
        </w:rPr>
        <w:t>Порядок взаимодействия ответственного за выполнение мероприятия с муниципальным заказчиком подпрограммы.</w:t>
      </w:r>
    </w:p>
    <w:p w14:paraId="7F4BB170" w14:textId="77777777" w:rsidR="00A95B29" w:rsidRPr="006B71E3" w:rsidRDefault="00A95B29" w:rsidP="00A95B29">
      <w:pPr>
        <w:shd w:val="clear" w:color="auto" w:fill="FFFFFF"/>
        <w:spacing w:line="276" w:lineRule="auto"/>
        <w:ind w:right="5" w:firstLine="715"/>
        <w:jc w:val="both"/>
        <w:rPr>
          <w:rFonts w:cs="Times New Roman"/>
          <w:sz w:val="24"/>
          <w:szCs w:val="24"/>
        </w:rPr>
      </w:pPr>
      <w:r w:rsidRPr="006B71E3">
        <w:rPr>
          <w:rFonts w:cs="Times New Roman"/>
          <w:sz w:val="24"/>
          <w:szCs w:val="24"/>
        </w:rPr>
        <w:t>Порядок взаимодействия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 (далее – Порядок).</w:t>
      </w:r>
    </w:p>
    <w:p w14:paraId="15E30017" w14:textId="77777777" w:rsidR="00A95B29" w:rsidRPr="006B71E3" w:rsidRDefault="00A95B29" w:rsidP="00A95B29">
      <w:pPr>
        <w:autoSpaceDE w:val="0"/>
        <w:autoSpaceDN w:val="0"/>
        <w:adjustRightInd w:val="0"/>
        <w:ind w:firstLine="720"/>
        <w:jc w:val="both"/>
        <w:rPr>
          <w:rFonts w:cs="Times New Roman"/>
          <w:b/>
          <w:sz w:val="24"/>
          <w:szCs w:val="24"/>
        </w:rPr>
      </w:pPr>
    </w:p>
    <w:p w14:paraId="40872322" w14:textId="6B6A995F" w:rsidR="00A95B29" w:rsidRPr="006B71E3" w:rsidRDefault="00A95B29" w:rsidP="004D4F6A">
      <w:pPr>
        <w:spacing w:line="276" w:lineRule="auto"/>
        <w:jc w:val="both"/>
        <w:rPr>
          <w:rFonts w:cs="Times New Roman"/>
          <w:b/>
          <w:sz w:val="24"/>
          <w:szCs w:val="24"/>
        </w:rPr>
      </w:pPr>
      <w:r w:rsidRPr="006B71E3">
        <w:rPr>
          <w:rFonts w:cs="Times New Roman"/>
          <w:b/>
          <w:sz w:val="24"/>
          <w:szCs w:val="24"/>
        </w:rPr>
        <w:t>Состав, форма и сроки представления отчетности о ходе реализации мероприятий муниципальной Программы.</w:t>
      </w:r>
    </w:p>
    <w:p w14:paraId="1B5BB2B6" w14:textId="77777777" w:rsidR="00A95B29" w:rsidRPr="004D4F6A" w:rsidRDefault="00A95B29" w:rsidP="00A95B29">
      <w:pPr>
        <w:spacing w:line="276" w:lineRule="auto"/>
        <w:ind w:right="5" w:firstLine="715"/>
        <w:jc w:val="both"/>
        <w:rPr>
          <w:rFonts w:cs="Times New Roman"/>
          <w:sz w:val="24"/>
          <w:szCs w:val="24"/>
        </w:rPr>
      </w:pPr>
      <w:r w:rsidRPr="006B71E3">
        <w:rPr>
          <w:rFonts w:cs="Times New Roman"/>
          <w:sz w:val="24"/>
          <w:szCs w:val="24"/>
        </w:rPr>
        <w:t>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19.12.2017 № 4306 «Об утверждении порядка разработки и реализации муниципальных программ городского округа Домодедово Московской области».</w:t>
      </w:r>
    </w:p>
    <w:p w14:paraId="27E39E0D" w14:textId="77777777" w:rsidR="00A95B29" w:rsidRPr="004D4F6A" w:rsidRDefault="00A95B29" w:rsidP="00A95B29">
      <w:pPr>
        <w:ind w:left="720"/>
        <w:jc w:val="both"/>
        <w:rPr>
          <w:rFonts w:cs="Times New Roman"/>
          <w:sz w:val="24"/>
          <w:szCs w:val="24"/>
        </w:rPr>
      </w:pPr>
    </w:p>
    <w:p w14:paraId="1D0F94E3" w14:textId="77777777" w:rsidR="00801637" w:rsidRPr="004D4F6A" w:rsidRDefault="00801637" w:rsidP="00801637">
      <w:pPr>
        <w:jc w:val="center"/>
        <w:rPr>
          <w:rFonts w:cs="Times New Roman"/>
          <w:sz w:val="24"/>
          <w:szCs w:val="24"/>
        </w:rPr>
      </w:pPr>
    </w:p>
    <w:sectPr w:rsidR="00801637" w:rsidRPr="004D4F6A" w:rsidSect="006C4133">
      <w:footerReference w:type="default" r:id="rId10"/>
      <w:pgSz w:w="16838" w:h="11906" w:orient="landscape"/>
      <w:pgMar w:top="1134" w:right="567" w:bottom="568"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2508B" w14:textId="77777777" w:rsidR="00D709E4" w:rsidRDefault="00D709E4" w:rsidP="00936B5F">
      <w:r>
        <w:separator/>
      </w:r>
    </w:p>
  </w:endnote>
  <w:endnote w:type="continuationSeparator" w:id="0">
    <w:p w14:paraId="164345B9" w14:textId="77777777" w:rsidR="00D709E4" w:rsidRDefault="00D709E4"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Grande CY">
    <w:altName w:val="Times New Roman"/>
    <w:charset w:val="01"/>
    <w:family w:val="roman"/>
    <w:pitch w:val="variable"/>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6DE6" w14:textId="0CEBD365" w:rsidR="006C4133" w:rsidRDefault="006C4133" w:rsidP="00E72761">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F2816" w14:textId="77777777" w:rsidR="00D709E4" w:rsidRDefault="00D709E4" w:rsidP="00936B5F">
      <w:r>
        <w:separator/>
      </w:r>
    </w:p>
  </w:footnote>
  <w:footnote w:type="continuationSeparator" w:id="0">
    <w:p w14:paraId="027D39C0" w14:textId="77777777" w:rsidR="00D709E4" w:rsidRDefault="00D709E4" w:rsidP="00936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4A2EB0"/>
    <w:multiLevelType w:val="hybridMultilevel"/>
    <w:tmpl w:val="ED0809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AD"/>
    <w:rsid w:val="000019BD"/>
    <w:rsid w:val="000070D1"/>
    <w:rsid w:val="00016F88"/>
    <w:rsid w:val="00022D07"/>
    <w:rsid w:val="00025D91"/>
    <w:rsid w:val="000278EA"/>
    <w:rsid w:val="00031730"/>
    <w:rsid w:val="00040C32"/>
    <w:rsid w:val="00051A9B"/>
    <w:rsid w:val="00052598"/>
    <w:rsid w:val="00055F3E"/>
    <w:rsid w:val="0006453E"/>
    <w:rsid w:val="00070211"/>
    <w:rsid w:val="000718CC"/>
    <w:rsid w:val="00080445"/>
    <w:rsid w:val="00083B6F"/>
    <w:rsid w:val="00084D8C"/>
    <w:rsid w:val="00087A6C"/>
    <w:rsid w:val="000A3745"/>
    <w:rsid w:val="000B2126"/>
    <w:rsid w:val="000C0C08"/>
    <w:rsid w:val="000C2128"/>
    <w:rsid w:val="000C300C"/>
    <w:rsid w:val="000C6750"/>
    <w:rsid w:val="000D25A7"/>
    <w:rsid w:val="000D7A49"/>
    <w:rsid w:val="000E1152"/>
    <w:rsid w:val="000E4014"/>
    <w:rsid w:val="00100DE1"/>
    <w:rsid w:val="00101400"/>
    <w:rsid w:val="0010311B"/>
    <w:rsid w:val="0011606A"/>
    <w:rsid w:val="00120BE6"/>
    <w:rsid w:val="00121B91"/>
    <w:rsid w:val="00121C79"/>
    <w:rsid w:val="00122384"/>
    <w:rsid w:val="001246D5"/>
    <w:rsid w:val="0013230F"/>
    <w:rsid w:val="0013633C"/>
    <w:rsid w:val="001514F3"/>
    <w:rsid w:val="00151C33"/>
    <w:rsid w:val="00155737"/>
    <w:rsid w:val="001572CF"/>
    <w:rsid w:val="001607C7"/>
    <w:rsid w:val="00160814"/>
    <w:rsid w:val="00180FBA"/>
    <w:rsid w:val="00181CB3"/>
    <w:rsid w:val="00184090"/>
    <w:rsid w:val="001A324F"/>
    <w:rsid w:val="001A4329"/>
    <w:rsid w:val="001C1C5D"/>
    <w:rsid w:val="001C1E10"/>
    <w:rsid w:val="001C465B"/>
    <w:rsid w:val="001C4A52"/>
    <w:rsid w:val="001C70C6"/>
    <w:rsid w:val="001D4C46"/>
    <w:rsid w:val="001D6770"/>
    <w:rsid w:val="001E00B9"/>
    <w:rsid w:val="001E1CA2"/>
    <w:rsid w:val="001E4099"/>
    <w:rsid w:val="001E45E0"/>
    <w:rsid w:val="001E4A02"/>
    <w:rsid w:val="001F676B"/>
    <w:rsid w:val="00203B3A"/>
    <w:rsid w:val="00205B7B"/>
    <w:rsid w:val="0021577A"/>
    <w:rsid w:val="002208C8"/>
    <w:rsid w:val="00222D65"/>
    <w:rsid w:val="00225EC2"/>
    <w:rsid w:val="002315E2"/>
    <w:rsid w:val="00243055"/>
    <w:rsid w:val="00245500"/>
    <w:rsid w:val="002476BA"/>
    <w:rsid w:val="00254557"/>
    <w:rsid w:val="00254DF8"/>
    <w:rsid w:val="0025596F"/>
    <w:rsid w:val="002579D8"/>
    <w:rsid w:val="0026697E"/>
    <w:rsid w:val="00273863"/>
    <w:rsid w:val="002812BD"/>
    <w:rsid w:val="00282E33"/>
    <w:rsid w:val="002847D4"/>
    <w:rsid w:val="00297D00"/>
    <w:rsid w:val="002A3297"/>
    <w:rsid w:val="002B168A"/>
    <w:rsid w:val="002B6CE2"/>
    <w:rsid w:val="002C03D9"/>
    <w:rsid w:val="002C19DC"/>
    <w:rsid w:val="002C5770"/>
    <w:rsid w:val="002C683C"/>
    <w:rsid w:val="002D009A"/>
    <w:rsid w:val="002D2B25"/>
    <w:rsid w:val="002E0ECF"/>
    <w:rsid w:val="002E1071"/>
    <w:rsid w:val="002E23F7"/>
    <w:rsid w:val="002E7C5D"/>
    <w:rsid w:val="003022C6"/>
    <w:rsid w:val="00310E7C"/>
    <w:rsid w:val="00312145"/>
    <w:rsid w:val="003142F7"/>
    <w:rsid w:val="0031567E"/>
    <w:rsid w:val="0031675C"/>
    <w:rsid w:val="00317695"/>
    <w:rsid w:val="00321EA8"/>
    <w:rsid w:val="00322F59"/>
    <w:rsid w:val="00331338"/>
    <w:rsid w:val="003315CE"/>
    <w:rsid w:val="00331834"/>
    <w:rsid w:val="003401D2"/>
    <w:rsid w:val="00342FB0"/>
    <w:rsid w:val="003532B0"/>
    <w:rsid w:val="003706DE"/>
    <w:rsid w:val="0037091E"/>
    <w:rsid w:val="0037144C"/>
    <w:rsid w:val="00373D65"/>
    <w:rsid w:val="00376C97"/>
    <w:rsid w:val="00383499"/>
    <w:rsid w:val="00383ED7"/>
    <w:rsid w:val="003847D2"/>
    <w:rsid w:val="003A00F4"/>
    <w:rsid w:val="003A04C4"/>
    <w:rsid w:val="003A1AF8"/>
    <w:rsid w:val="003B4E41"/>
    <w:rsid w:val="003C271E"/>
    <w:rsid w:val="003C504E"/>
    <w:rsid w:val="003D180C"/>
    <w:rsid w:val="003D76C8"/>
    <w:rsid w:val="003E2038"/>
    <w:rsid w:val="003E2662"/>
    <w:rsid w:val="003F49BD"/>
    <w:rsid w:val="00405598"/>
    <w:rsid w:val="00407501"/>
    <w:rsid w:val="00411BAE"/>
    <w:rsid w:val="0042168F"/>
    <w:rsid w:val="004230C4"/>
    <w:rsid w:val="004260E8"/>
    <w:rsid w:val="00427B4A"/>
    <w:rsid w:val="004402C4"/>
    <w:rsid w:val="004469BE"/>
    <w:rsid w:val="00454008"/>
    <w:rsid w:val="004540E3"/>
    <w:rsid w:val="004555CA"/>
    <w:rsid w:val="004573C1"/>
    <w:rsid w:val="0046612D"/>
    <w:rsid w:val="0046794D"/>
    <w:rsid w:val="00482D8C"/>
    <w:rsid w:val="0048327D"/>
    <w:rsid w:val="0049454B"/>
    <w:rsid w:val="004A131F"/>
    <w:rsid w:val="004B1783"/>
    <w:rsid w:val="004B4F58"/>
    <w:rsid w:val="004B50B1"/>
    <w:rsid w:val="004C0497"/>
    <w:rsid w:val="004C791B"/>
    <w:rsid w:val="004D05D2"/>
    <w:rsid w:val="004D4F6A"/>
    <w:rsid w:val="004D6F23"/>
    <w:rsid w:val="004D7BC1"/>
    <w:rsid w:val="004E241B"/>
    <w:rsid w:val="004E6469"/>
    <w:rsid w:val="00507600"/>
    <w:rsid w:val="0051613A"/>
    <w:rsid w:val="00517045"/>
    <w:rsid w:val="00532EC8"/>
    <w:rsid w:val="00536865"/>
    <w:rsid w:val="005421F4"/>
    <w:rsid w:val="005434B4"/>
    <w:rsid w:val="00574BD4"/>
    <w:rsid w:val="00575EF3"/>
    <w:rsid w:val="00577B7F"/>
    <w:rsid w:val="005808ED"/>
    <w:rsid w:val="005A056A"/>
    <w:rsid w:val="005A1AA1"/>
    <w:rsid w:val="005A4489"/>
    <w:rsid w:val="005A7E72"/>
    <w:rsid w:val="005B2C72"/>
    <w:rsid w:val="005B2F17"/>
    <w:rsid w:val="005B37C9"/>
    <w:rsid w:val="005C1176"/>
    <w:rsid w:val="005C7D7B"/>
    <w:rsid w:val="005D5AF9"/>
    <w:rsid w:val="005D5D82"/>
    <w:rsid w:val="005E0EFD"/>
    <w:rsid w:val="005E1F95"/>
    <w:rsid w:val="005E2C1C"/>
    <w:rsid w:val="005E4020"/>
    <w:rsid w:val="005F29D5"/>
    <w:rsid w:val="006055EB"/>
    <w:rsid w:val="0060651E"/>
    <w:rsid w:val="0062314D"/>
    <w:rsid w:val="00623685"/>
    <w:rsid w:val="006246DF"/>
    <w:rsid w:val="00624C4E"/>
    <w:rsid w:val="00626499"/>
    <w:rsid w:val="00626A23"/>
    <w:rsid w:val="00631894"/>
    <w:rsid w:val="00634285"/>
    <w:rsid w:val="00642429"/>
    <w:rsid w:val="00645636"/>
    <w:rsid w:val="0066652D"/>
    <w:rsid w:val="006679F3"/>
    <w:rsid w:val="00673262"/>
    <w:rsid w:val="00675414"/>
    <w:rsid w:val="006810B3"/>
    <w:rsid w:val="0068474F"/>
    <w:rsid w:val="00696C3C"/>
    <w:rsid w:val="006A15EA"/>
    <w:rsid w:val="006B269F"/>
    <w:rsid w:val="006B590C"/>
    <w:rsid w:val="006B71E3"/>
    <w:rsid w:val="006B7B45"/>
    <w:rsid w:val="006B7E69"/>
    <w:rsid w:val="006C2082"/>
    <w:rsid w:val="006C4133"/>
    <w:rsid w:val="006D0503"/>
    <w:rsid w:val="006D3593"/>
    <w:rsid w:val="006E49B3"/>
    <w:rsid w:val="006F669A"/>
    <w:rsid w:val="006F79F9"/>
    <w:rsid w:val="00702455"/>
    <w:rsid w:val="0070570D"/>
    <w:rsid w:val="0070675D"/>
    <w:rsid w:val="00710736"/>
    <w:rsid w:val="00712F08"/>
    <w:rsid w:val="007156A0"/>
    <w:rsid w:val="007163D9"/>
    <w:rsid w:val="007205DA"/>
    <w:rsid w:val="007220EC"/>
    <w:rsid w:val="007225D6"/>
    <w:rsid w:val="0072278D"/>
    <w:rsid w:val="00723473"/>
    <w:rsid w:val="0072682A"/>
    <w:rsid w:val="007407CC"/>
    <w:rsid w:val="00741B09"/>
    <w:rsid w:val="0075321E"/>
    <w:rsid w:val="007535EE"/>
    <w:rsid w:val="00755CE2"/>
    <w:rsid w:val="00761475"/>
    <w:rsid w:val="00761F17"/>
    <w:rsid w:val="007705AD"/>
    <w:rsid w:val="00773FAB"/>
    <w:rsid w:val="00786ED6"/>
    <w:rsid w:val="007A3EC6"/>
    <w:rsid w:val="007B3DD6"/>
    <w:rsid w:val="007C01B1"/>
    <w:rsid w:val="007C1BEE"/>
    <w:rsid w:val="007C2D41"/>
    <w:rsid w:val="007E1401"/>
    <w:rsid w:val="007E5A65"/>
    <w:rsid w:val="00800359"/>
    <w:rsid w:val="00801637"/>
    <w:rsid w:val="00805301"/>
    <w:rsid w:val="0080697F"/>
    <w:rsid w:val="00811FAB"/>
    <w:rsid w:val="00813B6C"/>
    <w:rsid w:val="0081613C"/>
    <w:rsid w:val="00832701"/>
    <w:rsid w:val="00832BAA"/>
    <w:rsid w:val="008372FF"/>
    <w:rsid w:val="00837FD7"/>
    <w:rsid w:val="00843B5F"/>
    <w:rsid w:val="00843BEE"/>
    <w:rsid w:val="0084754A"/>
    <w:rsid w:val="00850817"/>
    <w:rsid w:val="008517F1"/>
    <w:rsid w:val="00855D79"/>
    <w:rsid w:val="0085741E"/>
    <w:rsid w:val="008600C6"/>
    <w:rsid w:val="008609EA"/>
    <w:rsid w:val="008640A9"/>
    <w:rsid w:val="0086554C"/>
    <w:rsid w:val="008728A1"/>
    <w:rsid w:val="0087580C"/>
    <w:rsid w:val="008765EE"/>
    <w:rsid w:val="0088161D"/>
    <w:rsid w:val="0088381E"/>
    <w:rsid w:val="008905B1"/>
    <w:rsid w:val="008A1F12"/>
    <w:rsid w:val="008B3DDD"/>
    <w:rsid w:val="008B3E8D"/>
    <w:rsid w:val="008B6163"/>
    <w:rsid w:val="008B68A6"/>
    <w:rsid w:val="008C15CF"/>
    <w:rsid w:val="008C42F6"/>
    <w:rsid w:val="008D0899"/>
    <w:rsid w:val="008D0B97"/>
    <w:rsid w:val="008D328B"/>
    <w:rsid w:val="008F256B"/>
    <w:rsid w:val="009011EE"/>
    <w:rsid w:val="00902651"/>
    <w:rsid w:val="00906B96"/>
    <w:rsid w:val="00915704"/>
    <w:rsid w:val="009165EE"/>
    <w:rsid w:val="00917C8B"/>
    <w:rsid w:val="00922101"/>
    <w:rsid w:val="00923BFE"/>
    <w:rsid w:val="00925EF9"/>
    <w:rsid w:val="00936B5F"/>
    <w:rsid w:val="0094174C"/>
    <w:rsid w:val="009532C5"/>
    <w:rsid w:val="009536AC"/>
    <w:rsid w:val="0095378C"/>
    <w:rsid w:val="00960420"/>
    <w:rsid w:val="00961B81"/>
    <w:rsid w:val="00987CDC"/>
    <w:rsid w:val="00987D9D"/>
    <w:rsid w:val="0099068E"/>
    <w:rsid w:val="00990FC9"/>
    <w:rsid w:val="00991C5A"/>
    <w:rsid w:val="009A5FF4"/>
    <w:rsid w:val="009B60FE"/>
    <w:rsid w:val="009B7055"/>
    <w:rsid w:val="009C6E94"/>
    <w:rsid w:val="009C7F41"/>
    <w:rsid w:val="009D4E12"/>
    <w:rsid w:val="009D65D3"/>
    <w:rsid w:val="009E242C"/>
    <w:rsid w:val="009E2A0C"/>
    <w:rsid w:val="009E4467"/>
    <w:rsid w:val="009F532C"/>
    <w:rsid w:val="00A00C73"/>
    <w:rsid w:val="00A00F62"/>
    <w:rsid w:val="00A1187C"/>
    <w:rsid w:val="00A146B5"/>
    <w:rsid w:val="00A15E6A"/>
    <w:rsid w:val="00A16641"/>
    <w:rsid w:val="00A218CC"/>
    <w:rsid w:val="00A270A7"/>
    <w:rsid w:val="00A4380F"/>
    <w:rsid w:val="00A505C9"/>
    <w:rsid w:val="00A5187A"/>
    <w:rsid w:val="00A52720"/>
    <w:rsid w:val="00A621C3"/>
    <w:rsid w:val="00A649A0"/>
    <w:rsid w:val="00A72F8D"/>
    <w:rsid w:val="00A9174F"/>
    <w:rsid w:val="00A95B29"/>
    <w:rsid w:val="00AB0818"/>
    <w:rsid w:val="00AB0B30"/>
    <w:rsid w:val="00AB4410"/>
    <w:rsid w:val="00AB70A2"/>
    <w:rsid w:val="00AD2EB4"/>
    <w:rsid w:val="00AD398B"/>
    <w:rsid w:val="00AD5ADB"/>
    <w:rsid w:val="00AE2688"/>
    <w:rsid w:val="00AF1561"/>
    <w:rsid w:val="00AF5236"/>
    <w:rsid w:val="00B10150"/>
    <w:rsid w:val="00B3097F"/>
    <w:rsid w:val="00B317CF"/>
    <w:rsid w:val="00B41CF6"/>
    <w:rsid w:val="00B50370"/>
    <w:rsid w:val="00B50571"/>
    <w:rsid w:val="00B5460B"/>
    <w:rsid w:val="00B61AC8"/>
    <w:rsid w:val="00B72369"/>
    <w:rsid w:val="00B730B7"/>
    <w:rsid w:val="00B773F9"/>
    <w:rsid w:val="00B8004C"/>
    <w:rsid w:val="00B83A94"/>
    <w:rsid w:val="00B84ECE"/>
    <w:rsid w:val="00B94ACD"/>
    <w:rsid w:val="00B9638C"/>
    <w:rsid w:val="00B96AD5"/>
    <w:rsid w:val="00BA4DEF"/>
    <w:rsid w:val="00BA61EF"/>
    <w:rsid w:val="00BA7E27"/>
    <w:rsid w:val="00BB62D4"/>
    <w:rsid w:val="00BB7723"/>
    <w:rsid w:val="00BB7D18"/>
    <w:rsid w:val="00BC08EC"/>
    <w:rsid w:val="00BC7902"/>
    <w:rsid w:val="00BD1985"/>
    <w:rsid w:val="00BD5E99"/>
    <w:rsid w:val="00BE5407"/>
    <w:rsid w:val="00BF3251"/>
    <w:rsid w:val="00C0223F"/>
    <w:rsid w:val="00C14FD3"/>
    <w:rsid w:val="00C174A4"/>
    <w:rsid w:val="00C20309"/>
    <w:rsid w:val="00C24D27"/>
    <w:rsid w:val="00C25BB3"/>
    <w:rsid w:val="00C33502"/>
    <w:rsid w:val="00C4215F"/>
    <w:rsid w:val="00C469A7"/>
    <w:rsid w:val="00C64D0F"/>
    <w:rsid w:val="00C70E0B"/>
    <w:rsid w:val="00C779DB"/>
    <w:rsid w:val="00C8140B"/>
    <w:rsid w:val="00C902BE"/>
    <w:rsid w:val="00CB3293"/>
    <w:rsid w:val="00CB75B0"/>
    <w:rsid w:val="00CC26AD"/>
    <w:rsid w:val="00CD3287"/>
    <w:rsid w:val="00CD6F2B"/>
    <w:rsid w:val="00CD72F6"/>
    <w:rsid w:val="00CE235B"/>
    <w:rsid w:val="00CE2367"/>
    <w:rsid w:val="00CE251E"/>
    <w:rsid w:val="00CE2BAE"/>
    <w:rsid w:val="00CE4AB6"/>
    <w:rsid w:val="00CE5389"/>
    <w:rsid w:val="00CF565B"/>
    <w:rsid w:val="00CF7789"/>
    <w:rsid w:val="00D22281"/>
    <w:rsid w:val="00D25CFC"/>
    <w:rsid w:val="00D26358"/>
    <w:rsid w:val="00D31333"/>
    <w:rsid w:val="00D43C69"/>
    <w:rsid w:val="00D47172"/>
    <w:rsid w:val="00D4733F"/>
    <w:rsid w:val="00D51EA7"/>
    <w:rsid w:val="00D54F9D"/>
    <w:rsid w:val="00D5726E"/>
    <w:rsid w:val="00D641E3"/>
    <w:rsid w:val="00D709E4"/>
    <w:rsid w:val="00D72F75"/>
    <w:rsid w:val="00D75334"/>
    <w:rsid w:val="00D77E73"/>
    <w:rsid w:val="00D96D09"/>
    <w:rsid w:val="00D975AB"/>
    <w:rsid w:val="00DB451F"/>
    <w:rsid w:val="00DB7B00"/>
    <w:rsid w:val="00DD36D6"/>
    <w:rsid w:val="00DE1FBF"/>
    <w:rsid w:val="00DE76A2"/>
    <w:rsid w:val="00DF1767"/>
    <w:rsid w:val="00DF3B40"/>
    <w:rsid w:val="00E05032"/>
    <w:rsid w:val="00E05C19"/>
    <w:rsid w:val="00E0754E"/>
    <w:rsid w:val="00E07C40"/>
    <w:rsid w:val="00E112B5"/>
    <w:rsid w:val="00E12D59"/>
    <w:rsid w:val="00E12F7F"/>
    <w:rsid w:val="00E25E6D"/>
    <w:rsid w:val="00E31B66"/>
    <w:rsid w:val="00E3653D"/>
    <w:rsid w:val="00E602C7"/>
    <w:rsid w:val="00E648E1"/>
    <w:rsid w:val="00E64EF0"/>
    <w:rsid w:val="00E661D7"/>
    <w:rsid w:val="00E715A3"/>
    <w:rsid w:val="00E72761"/>
    <w:rsid w:val="00E745EF"/>
    <w:rsid w:val="00E747B0"/>
    <w:rsid w:val="00E74BDA"/>
    <w:rsid w:val="00E839DD"/>
    <w:rsid w:val="00E8585A"/>
    <w:rsid w:val="00E9274A"/>
    <w:rsid w:val="00E932AA"/>
    <w:rsid w:val="00EB0BEB"/>
    <w:rsid w:val="00EB38E8"/>
    <w:rsid w:val="00EB438D"/>
    <w:rsid w:val="00EB44A4"/>
    <w:rsid w:val="00EB5C85"/>
    <w:rsid w:val="00EC5E03"/>
    <w:rsid w:val="00ED2033"/>
    <w:rsid w:val="00F055C4"/>
    <w:rsid w:val="00F1529A"/>
    <w:rsid w:val="00F21DE1"/>
    <w:rsid w:val="00F24356"/>
    <w:rsid w:val="00F3072C"/>
    <w:rsid w:val="00F31032"/>
    <w:rsid w:val="00F351A0"/>
    <w:rsid w:val="00F44270"/>
    <w:rsid w:val="00F45526"/>
    <w:rsid w:val="00F54397"/>
    <w:rsid w:val="00F56539"/>
    <w:rsid w:val="00F56D6F"/>
    <w:rsid w:val="00F6101C"/>
    <w:rsid w:val="00F61B8D"/>
    <w:rsid w:val="00F72EB4"/>
    <w:rsid w:val="00F77BD2"/>
    <w:rsid w:val="00F8503E"/>
    <w:rsid w:val="00F86D89"/>
    <w:rsid w:val="00F90CA4"/>
    <w:rsid w:val="00F932F2"/>
    <w:rsid w:val="00F95A24"/>
    <w:rsid w:val="00FA2184"/>
    <w:rsid w:val="00FA301C"/>
    <w:rsid w:val="00FC28A3"/>
    <w:rsid w:val="00FC337A"/>
    <w:rsid w:val="00FC506C"/>
    <w:rsid w:val="00FE28DF"/>
    <w:rsid w:val="00FF0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EC8"/>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List Paragraph"/>
    <w:basedOn w:val="a"/>
    <w:uiPriority w:val="34"/>
    <w:qFormat/>
    <w:rsid w:val="00310E7C"/>
    <w:pPr>
      <w:ind w:left="720"/>
      <w:contextualSpacing/>
    </w:pPr>
  </w:style>
  <w:style w:type="character" w:styleId="ac">
    <w:name w:val="annotation reference"/>
    <w:basedOn w:val="a0"/>
    <w:uiPriority w:val="99"/>
    <w:semiHidden/>
    <w:unhideWhenUsed/>
    <w:qFormat/>
    <w:rsid w:val="00FC28A3"/>
    <w:rPr>
      <w:sz w:val="16"/>
      <w:szCs w:val="16"/>
    </w:rPr>
  </w:style>
  <w:style w:type="character" w:customStyle="1" w:styleId="ad">
    <w:name w:val="Текст выноски Знак"/>
    <w:basedOn w:val="a0"/>
    <w:uiPriority w:val="99"/>
    <w:semiHidden/>
    <w:qFormat/>
    <w:rsid w:val="00801637"/>
    <w:rPr>
      <w:rFonts w:ascii="Lucida Grande CY" w:hAnsi="Lucida Grande CY" w:cs="Lucida Grande CY"/>
      <w:sz w:val="18"/>
      <w:szCs w:val="18"/>
    </w:rPr>
  </w:style>
  <w:style w:type="paragraph" w:styleId="ae">
    <w:name w:val="annotation text"/>
    <w:basedOn w:val="a"/>
    <w:link w:val="af"/>
    <w:uiPriority w:val="99"/>
    <w:semiHidden/>
    <w:unhideWhenUsed/>
    <w:rsid w:val="00AE2688"/>
    <w:rPr>
      <w:sz w:val="20"/>
      <w:szCs w:val="20"/>
    </w:rPr>
  </w:style>
  <w:style w:type="character" w:customStyle="1" w:styleId="af">
    <w:name w:val="Текст примечания Знак"/>
    <w:basedOn w:val="a0"/>
    <w:link w:val="ae"/>
    <w:uiPriority w:val="99"/>
    <w:semiHidden/>
    <w:rsid w:val="00AE2688"/>
    <w:rPr>
      <w:rFonts w:ascii="Times New Roman" w:hAnsi="Times New Roman"/>
      <w:sz w:val="20"/>
      <w:szCs w:val="20"/>
    </w:rPr>
  </w:style>
  <w:style w:type="paragraph" w:styleId="af0">
    <w:name w:val="annotation subject"/>
    <w:basedOn w:val="ae"/>
    <w:next w:val="ae"/>
    <w:link w:val="af1"/>
    <w:uiPriority w:val="99"/>
    <w:semiHidden/>
    <w:unhideWhenUsed/>
    <w:rsid w:val="00AE2688"/>
    <w:rPr>
      <w:b/>
      <w:bCs/>
    </w:rPr>
  </w:style>
  <w:style w:type="character" w:customStyle="1" w:styleId="af1">
    <w:name w:val="Тема примечания Знак"/>
    <w:basedOn w:val="af"/>
    <w:link w:val="af0"/>
    <w:uiPriority w:val="99"/>
    <w:semiHidden/>
    <w:rsid w:val="00AE2688"/>
    <w:rPr>
      <w:rFonts w:ascii="Times New Roman" w:hAnsi="Times New Roman"/>
      <w:b/>
      <w:bCs/>
      <w:sz w:val="20"/>
      <w:szCs w:val="20"/>
    </w:rPr>
  </w:style>
  <w:style w:type="paragraph" w:styleId="af2">
    <w:name w:val="Balloon Text"/>
    <w:basedOn w:val="a"/>
    <w:link w:val="1"/>
    <w:uiPriority w:val="99"/>
    <w:semiHidden/>
    <w:unhideWhenUsed/>
    <w:rsid w:val="00AE2688"/>
    <w:rPr>
      <w:rFonts w:ascii="Segoe UI" w:hAnsi="Segoe UI" w:cs="Segoe UI"/>
      <w:sz w:val="18"/>
      <w:szCs w:val="18"/>
    </w:rPr>
  </w:style>
  <w:style w:type="character" w:customStyle="1" w:styleId="1">
    <w:name w:val="Текст выноски Знак1"/>
    <w:basedOn w:val="a0"/>
    <w:link w:val="af2"/>
    <w:uiPriority w:val="99"/>
    <w:semiHidden/>
    <w:rsid w:val="00AE2688"/>
    <w:rPr>
      <w:rFonts w:ascii="Segoe UI" w:hAnsi="Segoe UI" w:cs="Segoe UI"/>
      <w:sz w:val="18"/>
      <w:szCs w:val="18"/>
    </w:rPr>
  </w:style>
  <w:style w:type="paragraph" w:styleId="af3">
    <w:name w:val="No Spacing"/>
    <w:link w:val="af4"/>
    <w:uiPriority w:val="1"/>
    <w:qFormat/>
    <w:rsid w:val="006C4133"/>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locked/>
    <w:rsid w:val="006C4133"/>
    <w:rPr>
      <w:rFonts w:ascii="Calibri" w:eastAsia="Times New Roman" w:hAnsi="Calibri" w:cs="Times New Roman"/>
      <w:lang w:eastAsia="ru-RU"/>
    </w:rPr>
  </w:style>
  <w:style w:type="paragraph" w:styleId="af5">
    <w:name w:val="Normal (Web)"/>
    <w:basedOn w:val="a"/>
    <w:uiPriority w:val="99"/>
    <w:unhideWhenUsed/>
    <w:rsid w:val="00575EF3"/>
    <w:pPr>
      <w:spacing w:before="100" w:beforeAutospacing="1" w:after="100" w:afterAutospacing="1"/>
    </w:pPr>
    <w:rPr>
      <w:rFonts w:eastAsia="Times New Roman" w:cs="Times New Roman"/>
      <w:sz w:val="24"/>
      <w:szCs w:val="24"/>
      <w:lang w:eastAsia="ru-RU"/>
    </w:rPr>
  </w:style>
  <w:style w:type="character" w:customStyle="1" w:styleId="ConsPlusNormal0">
    <w:name w:val="ConsPlusNormal Знак"/>
    <w:link w:val="ConsPlusNormal"/>
    <w:locked/>
    <w:rsid w:val="00575EF3"/>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0890">
      <w:bodyDiv w:val="1"/>
      <w:marLeft w:val="0"/>
      <w:marRight w:val="0"/>
      <w:marTop w:val="0"/>
      <w:marBottom w:val="0"/>
      <w:divBdr>
        <w:top w:val="none" w:sz="0" w:space="0" w:color="auto"/>
        <w:left w:val="none" w:sz="0" w:space="0" w:color="auto"/>
        <w:bottom w:val="none" w:sz="0" w:space="0" w:color="auto"/>
        <w:right w:val="none" w:sz="0" w:space="0" w:color="auto"/>
      </w:divBdr>
      <w:divsChild>
        <w:div w:id="72944672">
          <w:marLeft w:val="60"/>
          <w:marRight w:val="60"/>
          <w:marTop w:val="100"/>
          <w:marBottom w:val="100"/>
          <w:divBdr>
            <w:top w:val="none" w:sz="0" w:space="0" w:color="auto"/>
            <w:left w:val="none" w:sz="0" w:space="0" w:color="auto"/>
            <w:bottom w:val="none" w:sz="0" w:space="0" w:color="auto"/>
            <w:right w:val="none" w:sz="0" w:space="0" w:color="auto"/>
          </w:divBdr>
          <w:divsChild>
            <w:div w:id="174044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1455">
      <w:bodyDiv w:val="1"/>
      <w:marLeft w:val="0"/>
      <w:marRight w:val="0"/>
      <w:marTop w:val="0"/>
      <w:marBottom w:val="0"/>
      <w:divBdr>
        <w:top w:val="none" w:sz="0" w:space="0" w:color="auto"/>
        <w:left w:val="none" w:sz="0" w:space="0" w:color="auto"/>
        <w:bottom w:val="none" w:sz="0" w:space="0" w:color="auto"/>
        <w:right w:val="none" w:sz="0" w:space="0" w:color="auto"/>
      </w:divBdr>
      <w:divsChild>
        <w:div w:id="931626950">
          <w:marLeft w:val="60"/>
          <w:marRight w:val="60"/>
          <w:marTop w:val="100"/>
          <w:marBottom w:val="100"/>
          <w:divBdr>
            <w:top w:val="none" w:sz="0" w:space="0" w:color="auto"/>
            <w:left w:val="none" w:sz="0" w:space="0" w:color="auto"/>
            <w:bottom w:val="none" w:sz="0" w:space="0" w:color="auto"/>
            <w:right w:val="none" w:sz="0" w:space="0" w:color="auto"/>
          </w:divBdr>
          <w:divsChild>
            <w:div w:id="19265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1409">
      <w:bodyDiv w:val="1"/>
      <w:marLeft w:val="0"/>
      <w:marRight w:val="0"/>
      <w:marTop w:val="0"/>
      <w:marBottom w:val="0"/>
      <w:divBdr>
        <w:top w:val="none" w:sz="0" w:space="0" w:color="auto"/>
        <w:left w:val="none" w:sz="0" w:space="0" w:color="auto"/>
        <w:bottom w:val="none" w:sz="0" w:space="0" w:color="auto"/>
        <w:right w:val="none" w:sz="0" w:space="0" w:color="auto"/>
      </w:divBdr>
    </w:div>
    <w:div w:id="533353141">
      <w:bodyDiv w:val="1"/>
      <w:marLeft w:val="0"/>
      <w:marRight w:val="0"/>
      <w:marTop w:val="0"/>
      <w:marBottom w:val="0"/>
      <w:divBdr>
        <w:top w:val="none" w:sz="0" w:space="0" w:color="auto"/>
        <w:left w:val="none" w:sz="0" w:space="0" w:color="auto"/>
        <w:bottom w:val="none" w:sz="0" w:space="0" w:color="auto"/>
        <w:right w:val="none" w:sz="0" w:space="0" w:color="auto"/>
      </w:divBdr>
    </w:div>
    <w:div w:id="706879395">
      <w:bodyDiv w:val="1"/>
      <w:marLeft w:val="0"/>
      <w:marRight w:val="0"/>
      <w:marTop w:val="0"/>
      <w:marBottom w:val="0"/>
      <w:divBdr>
        <w:top w:val="none" w:sz="0" w:space="0" w:color="auto"/>
        <w:left w:val="none" w:sz="0" w:space="0" w:color="auto"/>
        <w:bottom w:val="none" w:sz="0" w:space="0" w:color="auto"/>
        <w:right w:val="none" w:sz="0" w:space="0" w:color="auto"/>
      </w:divBdr>
    </w:div>
    <w:div w:id="813447634">
      <w:bodyDiv w:val="1"/>
      <w:marLeft w:val="0"/>
      <w:marRight w:val="0"/>
      <w:marTop w:val="0"/>
      <w:marBottom w:val="0"/>
      <w:divBdr>
        <w:top w:val="none" w:sz="0" w:space="0" w:color="auto"/>
        <w:left w:val="none" w:sz="0" w:space="0" w:color="auto"/>
        <w:bottom w:val="none" w:sz="0" w:space="0" w:color="auto"/>
        <w:right w:val="none" w:sz="0" w:space="0" w:color="auto"/>
      </w:divBdr>
    </w:div>
    <w:div w:id="944574151">
      <w:bodyDiv w:val="1"/>
      <w:marLeft w:val="0"/>
      <w:marRight w:val="0"/>
      <w:marTop w:val="0"/>
      <w:marBottom w:val="0"/>
      <w:divBdr>
        <w:top w:val="none" w:sz="0" w:space="0" w:color="auto"/>
        <w:left w:val="none" w:sz="0" w:space="0" w:color="auto"/>
        <w:bottom w:val="none" w:sz="0" w:space="0" w:color="auto"/>
        <w:right w:val="none" w:sz="0" w:space="0" w:color="auto"/>
      </w:divBdr>
    </w:div>
    <w:div w:id="1142498312">
      <w:bodyDiv w:val="1"/>
      <w:marLeft w:val="0"/>
      <w:marRight w:val="0"/>
      <w:marTop w:val="0"/>
      <w:marBottom w:val="0"/>
      <w:divBdr>
        <w:top w:val="none" w:sz="0" w:space="0" w:color="auto"/>
        <w:left w:val="none" w:sz="0" w:space="0" w:color="auto"/>
        <w:bottom w:val="none" w:sz="0" w:space="0" w:color="auto"/>
        <w:right w:val="none" w:sz="0" w:space="0" w:color="auto"/>
      </w:divBdr>
    </w:div>
    <w:div w:id="1292664140">
      <w:bodyDiv w:val="1"/>
      <w:marLeft w:val="0"/>
      <w:marRight w:val="0"/>
      <w:marTop w:val="0"/>
      <w:marBottom w:val="0"/>
      <w:divBdr>
        <w:top w:val="none" w:sz="0" w:space="0" w:color="auto"/>
        <w:left w:val="none" w:sz="0" w:space="0" w:color="auto"/>
        <w:bottom w:val="none" w:sz="0" w:space="0" w:color="auto"/>
        <w:right w:val="none" w:sz="0" w:space="0" w:color="auto"/>
      </w:divBdr>
    </w:div>
    <w:div w:id="1550452901">
      <w:bodyDiv w:val="1"/>
      <w:marLeft w:val="0"/>
      <w:marRight w:val="0"/>
      <w:marTop w:val="0"/>
      <w:marBottom w:val="0"/>
      <w:divBdr>
        <w:top w:val="none" w:sz="0" w:space="0" w:color="auto"/>
        <w:left w:val="none" w:sz="0" w:space="0" w:color="auto"/>
        <w:bottom w:val="none" w:sz="0" w:space="0" w:color="auto"/>
        <w:right w:val="none" w:sz="0" w:space="0" w:color="auto"/>
      </w:divBdr>
    </w:div>
    <w:div w:id="1634485085">
      <w:bodyDiv w:val="1"/>
      <w:marLeft w:val="0"/>
      <w:marRight w:val="0"/>
      <w:marTop w:val="0"/>
      <w:marBottom w:val="0"/>
      <w:divBdr>
        <w:top w:val="none" w:sz="0" w:space="0" w:color="auto"/>
        <w:left w:val="none" w:sz="0" w:space="0" w:color="auto"/>
        <w:bottom w:val="none" w:sz="0" w:space="0" w:color="auto"/>
        <w:right w:val="none" w:sz="0" w:space="0" w:color="auto"/>
      </w:divBdr>
    </w:div>
    <w:div w:id="16907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eq=doc&amp;base=MOB&amp;n=255486&amp;date=09.09.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3848F1-A768-4854-BE17-D70B082D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6627</Words>
  <Characters>37780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44319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exif_MSED_c1f9568289d62be3089200544cffc221291e7574b56d266b7c5ec6350a1ce673</dc:description>
  <cp:lastModifiedBy>Макарова А.А.</cp:lastModifiedBy>
  <cp:revision>2</cp:revision>
  <cp:lastPrinted>2021-01-20T13:04:00Z</cp:lastPrinted>
  <dcterms:created xsi:type="dcterms:W3CDTF">2021-05-17T13:18:00Z</dcterms:created>
  <dcterms:modified xsi:type="dcterms:W3CDTF">2021-05-17T13:18:00Z</dcterms:modified>
</cp:coreProperties>
</file>