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BD1" w:rsidRPr="00062A6E" w:rsidRDefault="00870BD1" w:rsidP="00870BD1">
      <w:pPr>
        <w:pStyle w:val="3"/>
        <w:rPr>
          <w:szCs w:val="24"/>
        </w:rPr>
      </w:pPr>
      <w:r w:rsidRPr="00062A6E">
        <w:rPr>
          <w:szCs w:val="24"/>
        </w:rPr>
        <w:t>ИТОГИ АУКЦИОНА!</w:t>
      </w:r>
    </w:p>
    <w:p w:rsidR="00870BD1" w:rsidRPr="00062A6E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proofErr w:type="gramStart"/>
      <w:r w:rsidRPr="00062A6E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680385">
        <w:rPr>
          <w:rFonts w:ascii="Times New Roman" w:hAnsi="Times New Roman"/>
          <w:szCs w:val="24"/>
        </w:rPr>
        <w:t>16</w:t>
      </w:r>
      <w:r w:rsidRPr="00062A6E">
        <w:rPr>
          <w:rFonts w:ascii="Times New Roman" w:hAnsi="Times New Roman"/>
          <w:szCs w:val="24"/>
        </w:rPr>
        <w:t>.</w:t>
      </w:r>
      <w:r w:rsidR="00C37F27" w:rsidRPr="00062A6E">
        <w:rPr>
          <w:rFonts w:ascii="Times New Roman" w:hAnsi="Times New Roman"/>
          <w:szCs w:val="24"/>
        </w:rPr>
        <w:t>1</w:t>
      </w:r>
      <w:r w:rsidR="00141863" w:rsidRPr="00062A6E">
        <w:rPr>
          <w:rFonts w:ascii="Times New Roman" w:hAnsi="Times New Roman"/>
          <w:szCs w:val="24"/>
        </w:rPr>
        <w:t>1</w:t>
      </w:r>
      <w:r w:rsidRPr="00062A6E">
        <w:rPr>
          <w:rFonts w:ascii="Times New Roman" w:hAnsi="Times New Roman"/>
          <w:szCs w:val="24"/>
        </w:rPr>
        <w:t>.20</w:t>
      </w:r>
      <w:r w:rsidR="00141863" w:rsidRPr="00062A6E">
        <w:rPr>
          <w:rFonts w:ascii="Times New Roman" w:hAnsi="Times New Roman"/>
          <w:szCs w:val="24"/>
        </w:rPr>
        <w:t>20</w:t>
      </w:r>
      <w:r w:rsidRPr="00062A6E">
        <w:rPr>
          <w:rFonts w:ascii="Times New Roman" w:hAnsi="Times New Roman"/>
          <w:szCs w:val="24"/>
        </w:rPr>
        <w:t xml:space="preserve"> подведен итог </w:t>
      </w:r>
      <w:r w:rsidR="00C37F27" w:rsidRPr="00062A6E">
        <w:rPr>
          <w:rFonts w:ascii="Times New Roman" w:hAnsi="Times New Roman"/>
          <w:szCs w:val="24"/>
        </w:rPr>
        <w:t>открытого аукциона в электронной форме на право заключения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городского округа Домодедово, а также земельном участке, государственная собственность на который не разграничена</w:t>
      </w:r>
      <w:r w:rsidRPr="00062A6E">
        <w:rPr>
          <w:rFonts w:ascii="Times New Roman" w:hAnsi="Times New Roman"/>
          <w:szCs w:val="24"/>
        </w:rPr>
        <w:t>:</w:t>
      </w:r>
      <w:proofErr w:type="gramEnd"/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1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№244,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право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напротив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стр</w:t>
      </w:r>
      <w:r w:rsidRPr="005C7F4A">
        <w:rPr>
          <w:rFonts w:ascii="Times New Roman" w:hAnsi="Times New Roman"/>
          <w:szCs w:val="24"/>
        </w:rPr>
        <w:t xml:space="preserve">. 1, </w:t>
      </w:r>
      <w:r w:rsidRPr="005C7F4A">
        <w:rPr>
          <w:rFonts w:ascii="Times New Roman" w:hAnsi="Times New Roman" w:hint="eastAsia"/>
          <w:szCs w:val="24"/>
        </w:rPr>
        <w:t>тер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АЗС</w:t>
      </w:r>
      <w:r w:rsidRPr="005C7F4A">
        <w:rPr>
          <w:rFonts w:ascii="Times New Roman" w:hAnsi="Times New Roman"/>
          <w:szCs w:val="24"/>
        </w:rPr>
        <w:t>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2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№162,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шоссе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поворот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на</w:t>
      </w:r>
      <w:r w:rsidRPr="005C7F4A">
        <w:rPr>
          <w:rFonts w:ascii="Times New Roman" w:hAnsi="Times New Roman"/>
          <w:szCs w:val="24"/>
        </w:rPr>
        <w:t xml:space="preserve"> </w:t>
      </w:r>
      <w:proofErr w:type="spellStart"/>
      <w:r w:rsidRPr="005C7F4A">
        <w:rPr>
          <w:rFonts w:ascii="Times New Roman" w:hAnsi="Times New Roman" w:hint="eastAsia"/>
          <w:szCs w:val="24"/>
        </w:rPr>
        <w:t>Востряково</w:t>
      </w:r>
      <w:proofErr w:type="spellEnd"/>
      <w:r w:rsidRPr="005C7F4A">
        <w:rPr>
          <w:rFonts w:ascii="Times New Roman" w:hAnsi="Times New Roman"/>
          <w:szCs w:val="24"/>
        </w:rPr>
        <w:t>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3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№49,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км</w:t>
      </w:r>
      <w:r w:rsidRPr="005C7F4A">
        <w:rPr>
          <w:rFonts w:ascii="Times New Roman" w:hAnsi="Times New Roman"/>
          <w:szCs w:val="24"/>
        </w:rPr>
        <w:t xml:space="preserve"> 37+600, </w:t>
      </w:r>
      <w:r w:rsidRPr="005C7F4A">
        <w:rPr>
          <w:rFonts w:ascii="Times New Roman" w:hAnsi="Times New Roman" w:hint="eastAsia"/>
          <w:szCs w:val="24"/>
        </w:rPr>
        <w:t>право</w:t>
      </w:r>
      <w:r w:rsidRPr="005C7F4A">
        <w:rPr>
          <w:rFonts w:ascii="Times New Roman" w:hAnsi="Times New Roman"/>
          <w:szCs w:val="24"/>
        </w:rPr>
        <w:t>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4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№44,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право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напротив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владение</w:t>
      </w:r>
      <w:r w:rsidRPr="005C7F4A">
        <w:rPr>
          <w:rFonts w:ascii="Times New Roman" w:hAnsi="Times New Roman"/>
          <w:szCs w:val="24"/>
        </w:rPr>
        <w:t xml:space="preserve"> "</w:t>
      </w:r>
      <w:r w:rsidRPr="005C7F4A">
        <w:rPr>
          <w:rFonts w:ascii="Times New Roman" w:hAnsi="Times New Roman" w:hint="eastAsia"/>
          <w:szCs w:val="24"/>
        </w:rPr>
        <w:t>Монумент</w:t>
      </w:r>
      <w:r w:rsidRPr="005C7F4A">
        <w:rPr>
          <w:rFonts w:ascii="Times New Roman" w:hAnsi="Times New Roman"/>
          <w:szCs w:val="24"/>
        </w:rPr>
        <w:t>",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5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№1,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напротив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д</w:t>
      </w:r>
      <w:r w:rsidRPr="005C7F4A">
        <w:rPr>
          <w:rFonts w:ascii="Times New Roman" w:hAnsi="Times New Roman"/>
          <w:szCs w:val="24"/>
        </w:rPr>
        <w:t>. 83,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6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№59, </w:t>
      </w:r>
      <w:r w:rsidRPr="005C7F4A">
        <w:rPr>
          <w:rFonts w:ascii="Times New Roman" w:hAnsi="Times New Roman" w:hint="eastAsia"/>
          <w:szCs w:val="24"/>
        </w:rPr>
        <w:t>Московская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обл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шоссе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рядом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с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Каруселью</w:t>
      </w:r>
      <w:r w:rsidRPr="005C7F4A">
        <w:rPr>
          <w:rFonts w:ascii="Times New Roman" w:hAnsi="Times New Roman"/>
          <w:szCs w:val="24"/>
        </w:rPr>
        <w:t>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7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№74,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шоссе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напротив</w:t>
      </w:r>
      <w:r w:rsidRPr="005C7F4A">
        <w:rPr>
          <w:rFonts w:ascii="Times New Roman" w:hAnsi="Times New Roman"/>
          <w:szCs w:val="24"/>
        </w:rPr>
        <w:t xml:space="preserve"> </w:t>
      </w:r>
      <w:proofErr w:type="spellStart"/>
      <w:r w:rsidRPr="005C7F4A">
        <w:rPr>
          <w:rFonts w:ascii="Times New Roman" w:hAnsi="Times New Roman" w:hint="eastAsia"/>
          <w:szCs w:val="24"/>
        </w:rPr>
        <w:t>Метако</w:t>
      </w:r>
      <w:proofErr w:type="spellEnd"/>
      <w:r w:rsidRPr="005C7F4A">
        <w:rPr>
          <w:rFonts w:ascii="Times New Roman" w:hAnsi="Times New Roman"/>
          <w:szCs w:val="24"/>
        </w:rPr>
        <w:t>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8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№128,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шоссе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напротив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д</w:t>
      </w:r>
      <w:r w:rsidRPr="005C7F4A">
        <w:rPr>
          <w:rFonts w:ascii="Times New Roman" w:hAnsi="Times New Roman"/>
          <w:szCs w:val="24"/>
        </w:rPr>
        <w:t>. 65,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>., светодиодный экран, сроком на 10 лет.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9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№136,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напротив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д</w:t>
      </w:r>
      <w:r w:rsidRPr="005C7F4A">
        <w:rPr>
          <w:rFonts w:ascii="Times New Roman" w:hAnsi="Times New Roman"/>
          <w:szCs w:val="24"/>
        </w:rPr>
        <w:t>. 99,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>., светодиодный экран, сроком на 10 лет.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10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№154,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напротив</w:t>
      </w:r>
      <w:r w:rsidRPr="005C7F4A">
        <w:rPr>
          <w:rFonts w:ascii="Times New Roman" w:hAnsi="Times New Roman"/>
          <w:szCs w:val="24"/>
        </w:rPr>
        <w:t xml:space="preserve"> </w:t>
      </w:r>
      <w:proofErr w:type="spellStart"/>
      <w:r w:rsidRPr="005C7F4A">
        <w:rPr>
          <w:rFonts w:ascii="Times New Roman" w:hAnsi="Times New Roman" w:hint="eastAsia"/>
          <w:szCs w:val="24"/>
        </w:rPr>
        <w:t>ПКиО</w:t>
      </w:r>
      <w:proofErr w:type="spellEnd"/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Елочки</w:t>
      </w:r>
      <w:r w:rsidRPr="005C7F4A">
        <w:rPr>
          <w:rFonts w:ascii="Times New Roman" w:hAnsi="Times New Roman"/>
          <w:szCs w:val="24"/>
        </w:rPr>
        <w:t>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11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№159, </w:t>
      </w:r>
      <w:r w:rsidRPr="005C7F4A">
        <w:rPr>
          <w:rFonts w:ascii="Times New Roman" w:hAnsi="Times New Roman" w:hint="eastAsia"/>
          <w:szCs w:val="24"/>
        </w:rPr>
        <w:t>Московская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обл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</w:t>
      </w:r>
      <w:r w:rsidRPr="005C7F4A">
        <w:rPr>
          <w:rFonts w:ascii="Times New Roman" w:hAnsi="Times New Roman"/>
          <w:szCs w:val="24"/>
        </w:rPr>
        <w:t>., 44+000,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12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№257,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ул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Кирова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напротив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Теплосети</w:t>
      </w:r>
      <w:r w:rsidRPr="005C7F4A">
        <w:rPr>
          <w:rFonts w:ascii="Times New Roman" w:hAnsi="Times New Roman"/>
          <w:szCs w:val="24"/>
        </w:rPr>
        <w:t>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 xml:space="preserve">., светодиодный экран, сроком на 10 лет. 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13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lastRenderedPageBreak/>
        <w:t xml:space="preserve">РК №537, </w:t>
      </w:r>
      <w:r w:rsidRPr="005C7F4A">
        <w:rPr>
          <w:rFonts w:ascii="Times New Roman" w:hAnsi="Times New Roman" w:hint="eastAsia"/>
          <w:szCs w:val="24"/>
        </w:rPr>
        <w:t>Московская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обл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шоссе</w:t>
      </w:r>
      <w:r w:rsidRPr="005C7F4A">
        <w:rPr>
          <w:rFonts w:ascii="Times New Roman" w:hAnsi="Times New Roman"/>
          <w:szCs w:val="24"/>
        </w:rPr>
        <w:t xml:space="preserve"> 109,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>., светодиодный экран, сроком на 10 лет.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  <w:u w:val="single"/>
        </w:rPr>
        <w:t>Лот № 14</w:t>
      </w:r>
      <w:r w:rsidRPr="005C7F4A">
        <w:rPr>
          <w:rFonts w:ascii="Times New Roman" w:hAnsi="Times New Roman"/>
          <w:b/>
          <w:szCs w:val="24"/>
        </w:rPr>
        <w:t xml:space="preserve"> Характеристики: Наименование Объекта аукциона:</w:t>
      </w:r>
    </w:p>
    <w:p w:rsidR="005C7F4A" w:rsidRPr="005C7F4A" w:rsidRDefault="005C7F4A" w:rsidP="005C7F4A">
      <w:pPr>
        <w:tabs>
          <w:tab w:val="left" w:pos="0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szCs w:val="24"/>
        </w:rPr>
        <w:t xml:space="preserve">РК №619, </w:t>
      </w:r>
      <w:r w:rsidRPr="005C7F4A">
        <w:rPr>
          <w:rFonts w:ascii="Times New Roman" w:hAnsi="Times New Roman" w:hint="eastAsia"/>
          <w:szCs w:val="24"/>
        </w:rPr>
        <w:t>г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Домодедово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Каширское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ш</w:t>
      </w:r>
      <w:r w:rsidRPr="005C7F4A">
        <w:rPr>
          <w:rFonts w:ascii="Times New Roman" w:hAnsi="Times New Roman"/>
          <w:szCs w:val="24"/>
        </w:rPr>
        <w:t xml:space="preserve">., </w:t>
      </w:r>
      <w:r w:rsidRPr="005C7F4A">
        <w:rPr>
          <w:rFonts w:ascii="Times New Roman" w:hAnsi="Times New Roman" w:hint="eastAsia"/>
          <w:szCs w:val="24"/>
        </w:rPr>
        <w:t>перед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поворотом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на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ул</w:t>
      </w:r>
      <w:r w:rsidRPr="005C7F4A">
        <w:rPr>
          <w:rFonts w:ascii="Times New Roman" w:hAnsi="Times New Roman"/>
          <w:szCs w:val="24"/>
        </w:rPr>
        <w:t xml:space="preserve">. </w:t>
      </w:r>
      <w:r w:rsidRPr="005C7F4A">
        <w:rPr>
          <w:rFonts w:ascii="Times New Roman" w:hAnsi="Times New Roman" w:hint="eastAsia"/>
          <w:szCs w:val="24"/>
        </w:rPr>
        <w:t>Комсомольская</w:t>
      </w:r>
      <w:r w:rsidRPr="005C7F4A">
        <w:rPr>
          <w:rFonts w:ascii="Times New Roman" w:hAnsi="Times New Roman"/>
          <w:szCs w:val="24"/>
        </w:rPr>
        <w:t xml:space="preserve">, </w:t>
      </w:r>
      <w:r w:rsidRPr="005C7F4A">
        <w:rPr>
          <w:rFonts w:ascii="Times New Roman" w:hAnsi="Times New Roman" w:hint="eastAsia"/>
          <w:szCs w:val="24"/>
        </w:rPr>
        <w:t>в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сторону</w:t>
      </w:r>
      <w:r w:rsidRPr="005C7F4A">
        <w:rPr>
          <w:rFonts w:ascii="Times New Roman" w:hAnsi="Times New Roman"/>
          <w:szCs w:val="24"/>
        </w:rPr>
        <w:t xml:space="preserve"> </w:t>
      </w:r>
      <w:r w:rsidRPr="005C7F4A">
        <w:rPr>
          <w:rFonts w:ascii="Times New Roman" w:hAnsi="Times New Roman" w:hint="eastAsia"/>
          <w:szCs w:val="24"/>
        </w:rPr>
        <w:t>Каширы</w:t>
      </w:r>
      <w:r w:rsidRPr="005C7F4A">
        <w:rPr>
          <w:rFonts w:ascii="Times New Roman" w:hAnsi="Times New Roman"/>
          <w:szCs w:val="24"/>
        </w:rPr>
        <w:t>, вид РК - отдельно стоящая, 3,0х</w:t>
      </w:r>
      <w:proofErr w:type="gramStart"/>
      <w:r w:rsidRPr="005C7F4A">
        <w:rPr>
          <w:rFonts w:ascii="Times New Roman" w:hAnsi="Times New Roman"/>
          <w:szCs w:val="24"/>
        </w:rPr>
        <w:t>6</w:t>
      </w:r>
      <w:proofErr w:type="gramEnd"/>
      <w:r w:rsidRPr="005C7F4A">
        <w:rPr>
          <w:rFonts w:ascii="Times New Roman" w:hAnsi="Times New Roman"/>
          <w:szCs w:val="24"/>
        </w:rPr>
        <w:t xml:space="preserve">,0м, двухсторонний, с общей площадью информационного поля 36,0 </w:t>
      </w:r>
      <w:proofErr w:type="spellStart"/>
      <w:r w:rsidRPr="005C7F4A">
        <w:rPr>
          <w:rFonts w:ascii="Times New Roman" w:hAnsi="Times New Roman"/>
          <w:szCs w:val="24"/>
        </w:rPr>
        <w:t>кв.м</w:t>
      </w:r>
      <w:proofErr w:type="spellEnd"/>
      <w:r w:rsidRPr="005C7F4A">
        <w:rPr>
          <w:rFonts w:ascii="Times New Roman" w:hAnsi="Times New Roman"/>
          <w:szCs w:val="24"/>
        </w:rPr>
        <w:t>., светодиодный экран, сроком на 10 лет.</w:t>
      </w:r>
    </w:p>
    <w:p w:rsidR="005C7F4A" w:rsidRPr="005C7F4A" w:rsidRDefault="005C7F4A" w:rsidP="005C7F4A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</w:rPr>
        <w:t xml:space="preserve">Начальная (минимальная) цена договора (цена лота) </w:t>
      </w:r>
      <w:r w:rsidRPr="005C7F4A">
        <w:rPr>
          <w:rFonts w:ascii="Times New Roman" w:hAnsi="Times New Roman"/>
          <w:szCs w:val="24"/>
        </w:rPr>
        <w:t xml:space="preserve">130 291,00 рубль (Сто тридцать тысяч двести девяносто один рубль 00 коп.), с учетом НДС. </w:t>
      </w:r>
    </w:p>
    <w:p w:rsidR="005C7F4A" w:rsidRPr="005C7F4A" w:rsidRDefault="005C7F4A" w:rsidP="005C7F4A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Cs w:val="24"/>
        </w:rPr>
      </w:pPr>
      <w:r w:rsidRPr="005C7F4A">
        <w:rPr>
          <w:rFonts w:ascii="Times New Roman" w:hAnsi="Times New Roman"/>
          <w:b/>
          <w:szCs w:val="24"/>
        </w:rPr>
        <w:t xml:space="preserve"> </w:t>
      </w:r>
      <w:proofErr w:type="gramStart"/>
      <w:r w:rsidRPr="005C7F4A">
        <w:rPr>
          <w:rFonts w:ascii="Times New Roman" w:hAnsi="Times New Roman"/>
          <w:b/>
          <w:szCs w:val="24"/>
        </w:rPr>
        <w:t>«Шаг аукциона»</w:t>
      </w:r>
      <w:r w:rsidRPr="005C7F4A">
        <w:rPr>
          <w:rFonts w:ascii="Times New Roman" w:hAnsi="Times New Roman"/>
          <w:szCs w:val="24"/>
        </w:rPr>
        <w:t xml:space="preserve"> (5% начальной (минимальной) цены договора (цены лота): 6 514,55 рублей (Шесть пятьсот четырнадцать рублей 55 коп.)</w:t>
      </w:r>
      <w:r w:rsidRPr="005C7F4A">
        <w:rPr>
          <w:rFonts w:ascii="Times New Roman" w:hAnsi="Times New Roman"/>
          <w:bCs/>
          <w:szCs w:val="24"/>
        </w:rPr>
        <w:t>.</w:t>
      </w:r>
      <w:proofErr w:type="gramEnd"/>
    </w:p>
    <w:p w:rsidR="00062A6E" w:rsidRPr="005C7F4A" w:rsidRDefault="005C7F4A" w:rsidP="005C7F4A">
      <w:pPr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bCs/>
          <w:szCs w:val="24"/>
        </w:rPr>
      </w:pPr>
      <w:r w:rsidRPr="005C7F4A">
        <w:rPr>
          <w:rFonts w:ascii="Times New Roman" w:hAnsi="Times New Roman"/>
          <w:b/>
          <w:szCs w:val="24"/>
        </w:rPr>
        <w:t xml:space="preserve">Размер задатка </w:t>
      </w:r>
      <w:r w:rsidRPr="005C7F4A">
        <w:rPr>
          <w:rFonts w:ascii="Times New Roman" w:hAnsi="Times New Roman"/>
          <w:szCs w:val="24"/>
        </w:rPr>
        <w:t>для участия в аукционе по Объектам:</w:t>
      </w:r>
      <w:r w:rsidRPr="005C7F4A">
        <w:rPr>
          <w:rFonts w:ascii="Times New Roman" w:hAnsi="Times New Roman"/>
          <w:b/>
          <w:szCs w:val="24"/>
        </w:rPr>
        <w:t xml:space="preserve"> </w:t>
      </w:r>
      <w:r w:rsidRPr="005C7F4A">
        <w:rPr>
          <w:rFonts w:ascii="Times New Roman" w:hAnsi="Times New Roman"/>
          <w:szCs w:val="24"/>
        </w:rPr>
        <w:t>13 029,10 рублей (Тринадцать тысяч двадцать девять рублей 10 коп.)</w:t>
      </w:r>
      <w:r w:rsidRPr="005C7F4A">
        <w:rPr>
          <w:rFonts w:ascii="Times New Roman" w:hAnsi="Times New Roman"/>
          <w:bCs/>
          <w:szCs w:val="24"/>
        </w:rPr>
        <w:t>.</w:t>
      </w:r>
      <w:r w:rsidR="00062A6E" w:rsidRPr="005C7F4A">
        <w:rPr>
          <w:rFonts w:ascii="Times New Roman" w:hAnsi="Times New Roman"/>
          <w:bCs/>
          <w:szCs w:val="24"/>
        </w:rPr>
        <w:t xml:space="preserve"> </w:t>
      </w:r>
      <w:r w:rsidR="00870BD1" w:rsidRPr="005C7F4A">
        <w:rPr>
          <w:rFonts w:ascii="Times New Roman" w:hAnsi="Times New Roman"/>
          <w:szCs w:val="24"/>
        </w:rPr>
        <w:t xml:space="preserve"> </w:t>
      </w:r>
    </w:p>
    <w:p w:rsidR="005C7F4A" w:rsidRDefault="005C7F4A" w:rsidP="005C7F4A">
      <w:pPr>
        <w:shd w:val="clear" w:color="auto" w:fill="FFFFFF"/>
        <w:spacing w:before="120"/>
        <w:ind w:firstLine="708"/>
        <w:jc w:val="both"/>
      </w:pPr>
      <w:r>
        <w:t xml:space="preserve">Заключить договор с Победителем по Лоту №2 ООО "А-МЕДИА" по итоговой  цене договора в размере: </w:t>
      </w:r>
      <w:r w:rsidRPr="008C45EB">
        <w:t>2 345 238,00</w:t>
      </w:r>
      <w:r>
        <w:t xml:space="preserve"> руб. (Два миллиона триста сорок пять тысяч двести тридцать восемь рублей 00 коп.).</w:t>
      </w:r>
    </w:p>
    <w:p w:rsidR="005C7F4A" w:rsidRDefault="005C7F4A" w:rsidP="005C7F4A">
      <w:pPr>
        <w:shd w:val="clear" w:color="auto" w:fill="FFFFFF"/>
        <w:spacing w:before="120"/>
        <w:ind w:firstLine="708"/>
        <w:jc w:val="both"/>
      </w:pPr>
      <w:r>
        <w:t xml:space="preserve"> Заключить договор с Победителем по Лоту №5 ООО "Визави" по итоговой  цене договора в размере: </w:t>
      </w:r>
      <w:r w:rsidRPr="008C45EB">
        <w:t>3 426 653,30</w:t>
      </w:r>
      <w:r>
        <w:t xml:space="preserve"> руб. (Три миллиона четыреста двадцать шесть тысяч шестьсот пятьдесят три рубля 30 коп.).</w:t>
      </w:r>
    </w:p>
    <w:p w:rsidR="005C7F4A" w:rsidRDefault="005C7F4A" w:rsidP="005C7F4A">
      <w:pPr>
        <w:shd w:val="clear" w:color="auto" w:fill="FFFFFF"/>
        <w:spacing w:before="120"/>
        <w:ind w:firstLine="708"/>
        <w:jc w:val="both"/>
      </w:pPr>
      <w:r>
        <w:t xml:space="preserve"> Заключить договор с Победителем по Лоту №6 ООО «Визави» по итоговой  цене договора в размере: </w:t>
      </w:r>
      <w:r w:rsidRPr="008C45EB">
        <w:t xml:space="preserve">299 669,30 </w:t>
      </w:r>
      <w:r>
        <w:t xml:space="preserve"> руб. (двести девяносто девять тысяч шестьсот шестьдесят девять рублей 30 коп.).</w:t>
      </w:r>
    </w:p>
    <w:p w:rsidR="005C7F4A" w:rsidRDefault="005C7F4A" w:rsidP="005C7F4A">
      <w:pPr>
        <w:shd w:val="clear" w:color="auto" w:fill="FFFFFF"/>
        <w:spacing w:before="120"/>
        <w:ind w:firstLine="708"/>
        <w:jc w:val="both"/>
      </w:pPr>
      <w:r>
        <w:t xml:space="preserve"> Заключить договор с Победителем по Лоту №7 ООО «Визави» по итоговой  цене договора в размере: </w:t>
      </w:r>
      <w:r w:rsidRPr="008C45EB">
        <w:t>136 805,55</w:t>
      </w:r>
      <w:r>
        <w:t xml:space="preserve"> руб. (Сто тридцать шесть тысяч восемьсот пять рублей 55 коп.).</w:t>
      </w:r>
    </w:p>
    <w:p w:rsidR="005C7F4A" w:rsidRDefault="005C7F4A" w:rsidP="005C7F4A">
      <w:pPr>
        <w:shd w:val="clear" w:color="auto" w:fill="FFFFFF"/>
        <w:spacing w:before="120"/>
        <w:ind w:firstLine="708"/>
        <w:jc w:val="both"/>
      </w:pPr>
      <w:r>
        <w:t xml:space="preserve"> Заключить договор с Победителем по Лоту №8 ООО «Визави» по </w:t>
      </w:r>
      <w:r w:rsidR="001B1980">
        <w:t>итоговой</w:t>
      </w:r>
      <w:r>
        <w:t xml:space="preserve">  цене договора в размере: </w:t>
      </w:r>
      <w:r w:rsidRPr="008C45EB">
        <w:t>136 805,55</w:t>
      </w:r>
      <w:r>
        <w:t xml:space="preserve"> руб. (Сто тридцать шесть тысяч восемьсот пять рублей 55 коп.).</w:t>
      </w:r>
    </w:p>
    <w:p w:rsidR="005C7F4A" w:rsidRDefault="005C7F4A" w:rsidP="005C7F4A">
      <w:pPr>
        <w:shd w:val="clear" w:color="auto" w:fill="FFFFFF"/>
        <w:spacing w:before="120"/>
        <w:ind w:firstLine="708"/>
        <w:jc w:val="both"/>
      </w:pPr>
      <w:r>
        <w:t xml:space="preserve"> Заключить договор с Победителем по Лоту №9 ООО "</w:t>
      </w:r>
      <w:proofErr w:type="spellStart"/>
      <w:r>
        <w:t>ВинЭкс</w:t>
      </w:r>
      <w:proofErr w:type="spellEnd"/>
      <w:r>
        <w:t xml:space="preserve">" по </w:t>
      </w:r>
      <w:r w:rsidR="001B1980">
        <w:t>итоговой</w:t>
      </w:r>
      <w:r>
        <w:t xml:space="preserve">  цене договора в размере: </w:t>
      </w:r>
      <w:r w:rsidRPr="008C45EB">
        <w:t>136 805,55</w:t>
      </w:r>
      <w:r>
        <w:t xml:space="preserve"> руб. (Сто тридцать шесть тысяч восемьсот пять рублей 55 коп.).</w:t>
      </w:r>
    </w:p>
    <w:p w:rsidR="005C7F4A" w:rsidRDefault="005C7F4A" w:rsidP="005C7F4A">
      <w:pPr>
        <w:shd w:val="clear" w:color="auto" w:fill="FFFFFF"/>
        <w:spacing w:before="120"/>
        <w:ind w:firstLine="708"/>
        <w:jc w:val="both"/>
      </w:pPr>
      <w:r>
        <w:t xml:space="preserve"> Заключить договор с Победителем по Лоту №14 ООО «Визави» по </w:t>
      </w:r>
      <w:r w:rsidR="001B1980">
        <w:t>итоговой</w:t>
      </w:r>
      <w:bookmarkStart w:id="0" w:name="_GoBack"/>
      <w:bookmarkEnd w:id="0"/>
      <w:r>
        <w:t xml:space="preserve">  цене договора в размере: </w:t>
      </w:r>
      <w:r w:rsidRPr="008C45EB">
        <w:t>136 805,55</w:t>
      </w:r>
      <w:r>
        <w:t xml:space="preserve"> руб. (Сто тридцать шесть тысяч восемьсот пять рублей 55 коп.).</w:t>
      </w:r>
    </w:p>
    <w:p w:rsidR="00062A6E" w:rsidRPr="00062A6E" w:rsidRDefault="005C7F4A" w:rsidP="005C7F4A">
      <w:pPr>
        <w:shd w:val="clear" w:color="auto" w:fill="FFFFFF"/>
        <w:spacing w:before="120"/>
        <w:ind w:firstLine="709"/>
        <w:jc w:val="both"/>
        <w:rPr>
          <w:rFonts w:ascii="Times New Roman" w:hAnsi="Times New Roman"/>
          <w:szCs w:val="24"/>
        </w:rPr>
      </w:pPr>
      <w:r>
        <w:t>Аукцион по лоту №1, 3, 4, 10, 11, 12, 13 признан не состоявшимся по причине несоответствия требованиям вторых частей заявок.</w:t>
      </w:r>
    </w:p>
    <w:p w:rsidR="00870BD1" w:rsidRPr="00062A6E" w:rsidRDefault="00870BD1" w:rsidP="00870BD1">
      <w:pPr>
        <w:ind w:firstLine="720"/>
        <w:jc w:val="both"/>
        <w:rPr>
          <w:rFonts w:ascii="Times New Roman" w:hAnsi="Times New Roman"/>
          <w:szCs w:val="24"/>
        </w:rPr>
      </w:pPr>
      <w:r w:rsidRPr="00062A6E">
        <w:rPr>
          <w:rFonts w:ascii="Times New Roman" w:hAnsi="Times New Roman"/>
          <w:szCs w:val="24"/>
        </w:rPr>
        <w:t>Протокол аукциона размещен</w:t>
      </w:r>
      <w:r w:rsidRPr="00062A6E">
        <w:rPr>
          <w:rFonts w:ascii="Times New Roman" w:hAnsi="Times New Roman"/>
          <w:color w:val="FF0000"/>
          <w:szCs w:val="24"/>
        </w:rPr>
        <w:t xml:space="preserve"> </w:t>
      </w:r>
      <w:r w:rsidRPr="00062A6E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062A6E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gov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062A6E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8" w:history="1">
        <w:r w:rsidRPr="00062A6E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domod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062A6E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9" w:history="1">
        <w:r w:rsidRPr="00062A6E">
          <w:rPr>
            <w:rStyle w:val="a8"/>
            <w:rFonts w:ascii="Times New Roman" w:hAnsi="Times New Roman"/>
            <w:szCs w:val="24"/>
            <w:lang w:val="en-US"/>
          </w:rPr>
          <w:t>www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torgi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mosreg</w:t>
        </w:r>
        <w:r w:rsidRPr="00062A6E">
          <w:rPr>
            <w:rStyle w:val="a8"/>
            <w:rFonts w:ascii="Times New Roman" w:hAnsi="Times New Roman"/>
            <w:szCs w:val="24"/>
          </w:rPr>
          <w:t>.</w:t>
        </w:r>
        <w:r w:rsidRPr="00062A6E">
          <w:rPr>
            <w:rStyle w:val="a8"/>
            <w:rFonts w:ascii="Times New Roman" w:hAnsi="Times New Roman"/>
            <w:szCs w:val="24"/>
            <w:lang w:val="en-US"/>
          </w:rPr>
          <w:t>ru</w:t>
        </w:r>
      </w:hyperlink>
      <w:r w:rsidRPr="00062A6E">
        <w:rPr>
          <w:rFonts w:ascii="Times New Roman" w:hAnsi="Times New Roman"/>
          <w:szCs w:val="24"/>
        </w:rPr>
        <w:t>, на сайте Оператора электронной площадки</w:t>
      </w:r>
      <w:r w:rsidRPr="00062A6E">
        <w:rPr>
          <w:rFonts w:ascii="Times New Roman" w:hAnsi="Times New Roman"/>
          <w:bCs/>
          <w:szCs w:val="24"/>
        </w:rPr>
        <w:t xml:space="preserve"> </w:t>
      </w:r>
      <w:hyperlink r:id="rId10" w:history="1">
        <w:r w:rsidRPr="00062A6E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062A6E">
        <w:rPr>
          <w:rFonts w:ascii="Times New Roman" w:hAnsi="Times New Roman"/>
          <w:szCs w:val="24"/>
        </w:rPr>
        <w:t xml:space="preserve"> в сети Интернет</w:t>
      </w:r>
      <w:r w:rsidR="00062A6E" w:rsidRPr="00062A6E">
        <w:rPr>
          <w:rFonts w:ascii="Times New Roman" w:hAnsi="Times New Roman"/>
          <w:szCs w:val="24"/>
        </w:rPr>
        <w:t>.</w:t>
      </w:r>
    </w:p>
    <w:p w:rsidR="00870BD1" w:rsidRPr="00141863" w:rsidRDefault="00870BD1" w:rsidP="00870BD1">
      <w:pPr>
        <w:jc w:val="both"/>
        <w:rPr>
          <w:rFonts w:ascii="Times New Roman" w:hAnsi="Times New Roman"/>
          <w:szCs w:val="24"/>
        </w:rPr>
      </w:pPr>
    </w:p>
    <w:p w:rsidR="00870BD1" w:rsidRPr="00141863" w:rsidRDefault="00870BD1" w:rsidP="00870BD1">
      <w:pPr>
        <w:jc w:val="both"/>
        <w:rPr>
          <w:rFonts w:ascii="Times New Roman" w:hAnsi="Times New Roman"/>
          <w:szCs w:val="24"/>
        </w:rPr>
      </w:pPr>
    </w:p>
    <w:p w:rsidR="00141863" w:rsidRPr="00141863" w:rsidRDefault="00062A6E" w:rsidP="00870BD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70BD1" w:rsidRPr="00141863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141863" w:rsidRPr="00141863">
        <w:rPr>
          <w:rFonts w:ascii="Times New Roman" w:hAnsi="Times New Roman"/>
          <w:szCs w:val="24"/>
        </w:rPr>
        <w:t xml:space="preserve"> Комитета </w:t>
      </w:r>
      <w:proofErr w:type="gramStart"/>
      <w:r w:rsidR="00141863" w:rsidRPr="00141863">
        <w:rPr>
          <w:rFonts w:ascii="Times New Roman" w:hAnsi="Times New Roman"/>
          <w:szCs w:val="24"/>
        </w:rPr>
        <w:t>по</w:t>
      </w:r>
      <w:proofErr w:type="gramEnd"/>
    </w:p>
    <w:p w:rsidR="00870BD1" w:rsidRPr="00141863" w:rsidRDefault="00870BD1" w:rsidP="00870BD1">
      <w:pPr>
        <w:jc w:val="both"/>
        <w:rPr>
          <w:rFonts w:ascii="Times New Roman" w:hAnsi="Times New Roman"/>
          <w:szCs w:val="24"/>
        </w:rPr>
      </w:pPr>
      <w:r w:rsidRPr="00141863">
        <w:rPr>
          <w:rFonts w:ascii="Times New Roman" w:hAnsi="Times New Roman"/>
          <w:szCs w:val="24"/>
        </w:rPr>
        <w:t xml:space="preserve">управлению имуществом </w:t>
      </w:r>
      <w:r w:rsidRPr="00141863">
        <w:rPr>
          <w:rFonts w:ascii="Times New Roman" w:hAnsi="Times New Roman"/>
          <w:szCs w:val="24"/>
        </w:rPr>
        <w:tab/>
      </w:r>
      <w:r w:rsidRPr="00141863">
        <w:rPr>
          <w:rFonts w:ascii="Times New Roman" w:hAnsi="Times New Roman"/>
          <w:szCs w:val="24"/>
        </w:rPr>
        <w:tab/>
        <w:t xml:space="preserve">                  </w:t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="00141863" w:rsidRPr="00141863">
        <w:rPr>
          <w:rFonts w:ascii="Times New Roman" w:hAnsi="Times New Roman"/>
          <w:szCs w:val="24"/>
        </w:rPr>
        <w:tab/>
      </w:r>
      <w:r w:rsidRPr="00141863">
        <w:rPr>
          <w:rFonts w:ascii="Times New Roman" w:hAnsi="Times New Roman"/>
          <w:szCs w:val="24"/>
        </w:rPr>
        <w:t xml:space="preserve"> </w:t>
      </w:r>
      <w:r w:rsidR="00062A6E">
        <w:rPr>
          <w:rFonts w:ascii="Times New Roman" w:hAnsi="Times New Roman"/>
          <w:szCs w:val="24"/>
        </w:rPr>
        <w:t>Л</w:t>
      </w:r>
      <w:r w:rsidRPr="00141863">
        <w:rPr>
          <w:rFonts w:ascii="Times New Roman" w:hAnsi="Times New Roman"/>
          <w:szCs w:val="24"/>
        </w:rPr>
        <w:t>.</w:t>
      </w:r>
      <w:r w:rsidR="00062A6E">
        <w:rPr>
          <w:rFonts w:ascii="Times New Roman" w:hAnsi="Times New Roman"/>
          <w:szCs w:val="24"/>
        </w:rPr>
        <w:t>В</w:t>
      </w:r>
      <w:r w:rsidRPr="00141863">
        <w:rPr>
          <w:rFonts w:ascii="Times New Roman" w:hAnsi="Times New Roman"/>
          <w:szCs w:val="24"/>
        </w:rPr>
        <w:t xml:space="preserve">. </w:t>
      </w:r>
      <w:r w:rsidR="00062A6E">
        <w:rPr>
          <w:rFonts w:ascii="Times New Roman" w:hAnsi="Times New Roman"/>
          <w:szCs w:val="24"/>
        </w:rPr>
        <w:t>Енбекова</w:t>
      </w:r>
    </w:p>
    <w:sectPr w:rsidR="00870BD1" w:rsidRPr="00141863" w:rsidSect="00CE0FD2">
      <w:headerReference w:type="even" r:id="rId11"/>
      <w:headerReference w:type="default" r:id="rId12"/>
      <w:pgSz w:w="11907" w:h="16840" w:code="9"/>
      <w:pgMar w:top="284" w:right="567" w:bottom="568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90A" w:rsidRDefault="003C490A">
      <w:r>
        <w:separator/>
      </w:r>
    </w:p>
  </w:endnote>
  <w:endnote w:type="continuationSeparator" w:id="0">
    <w:p w:rsidR="003C490A" w:rsidRDefault="003C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90A" w:rsidRDefault="003C490A">
      <w:r>
        <w:separator/>
      </w:r>
    </w:p>
  </w:footnote>
  <w:footnote w:type="continuationSeparator" w:id="0">
    <w:p w:rsidR="003C490A" w:rsidRDefault="003C4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3C490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04B" w:rsidRDefault="00870B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B1980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3C490A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D1"/>
    <w:rsid w:val="00062A6E"/>
    <w:rsid w:val="00141863"/>
    <w:rsid w:val="001B1980"/>
    <w:rsid w:val="001D23A9"/>
    <w:rsid w:val="0020480F"/>
    <w:rsid w:val="00223F04"/>
    <w:rsid w:val="002D2743"/>
    <w:rsid w:val="00350E06"/>
    <w:rsid w:val="003C490A"/>
    <w:rsid w:val="003E025A"/>
    <w:rsid w:val="00406AC8"/>
    <w:rsid w:val="005C7F4A"/>
    <w:rsid w:val="00680385"/>
    <w:rsid w:val="006A5B64"/>
    <w:rsid w:val="00834700"/>
    <w:rsid w:val="00870BD1"/>
    <w:rsid w:val="00A476EF"/>
    <w:rsid w:val="00AC4F26"/>
    <w:rsid w:val="00B93CD5"/>
    <w:rsid w:val="00BF6DF1"/>
    <w:rsid w:val="00C37F27"/>
    <w:rsid w:val="00C939C4"/>
    <w:rsid w:val="00D8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BD1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0BD1"/>
    <w:pPr>
      <w:keepNext/>
      <w:jc w:val="center"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0BD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70BD1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870BD1"/>
  </w:style>
  <w:style w:type="paragraph" w:styleId="a6">
    <w:name w:val="Title"/>
    <w:basedOn w:val="a"/>
    <w:link w:val="a7"/>
    <w:qFormat/>
    <w:rsid w:val="00870BD1"/>
    <w:pPr>
      <w:jc w:val="center"/>
    </w:pPr>
    <w:rPr>
      <w:rFonts w:ascii="Arial" w:hAnsi="Arial"/>
      <w:sz w:val="28"/>
    </w:rPr>
  </w:style>
  <w:style w:type="character" w:customStyle="1" w:styleId="a7">
    <w:name w:val="Название Знак"/>
    <w:basedOn w:val="a0"/>
    <w:link w:val="a6"/>
    <w:rsid w:val="00870BD1"/>
    <w:rPr>
      <w:rFonts w:ascii="Arial" w:eastAsia="Times New Roman" w:hAnsi="Arial" w:cs="Times New Roman"/>
      <w:sz w:val="28"/>
      <w:szCs w:val="20"/>
      <w:lang w:eastAsia="ru-RU"/>
    </w:rPr>
  </w:style>
  <w:style w:type="character" w:styleId="a8">
    <w:name w:val="Hyperlink"/>
    <w:uiPriority w:val="99"/>
    <w:rsid w:val="00870BD1"/>
    <w:rPr>
      <w:color w:val="0000FF"/>
      <w:u w:val="single"/>
    </w:rPr>
  </w:style>
  <w:style w:type="paragraph" w:customStyle="1" w:styleId="ConsPlusNormal">
    <w:name w:val="ConsPlusNormal"/>
    <w:rsid w:val="00870B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otnote reference"/>
    <w:unhideWhenUsed/>
    <w:rsid w:val="00870BD1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70B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0B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870B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ac">
    <w:name w:val="Знак"/>
    <w:basedOn w:val="a"/>
    <w:rsid w:val="00870BD1"/>
    <w:pPr>
      <w:spacing w:after="160" w:line="240" w:lineRule="exact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mosr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Амирова К.С.</dc:creator>
  <cp:lastModifiedBy>Скворцова Н.А.</cp:lastModifiedBy>
  <cp:revision>3</cp:revision>
  <cp:lastPrinted>2020-11-16T13:41:00Z</cp:lastPrinted>
  <dcterms:created xsi:type="dcterms:W3CDTF">2020-11-16T13:41:00Z</dcterms:created>
  <dcterms:modified xsi:type="dcterms:W3CDTF">2020-11-17T06:46:00Z</dcterms:modified>
</cp:coreProperties>
</file>