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D49D0" w:rsidRDefault="007D49D0" w:rsidP="007D49D0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7D49D0" w:rsidRPr="007D49D0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2075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382A1B" w:rsidRDefault="00382A1B" w:rsidP="00382A1B">
      <w:pPr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Лот № 1: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Склад</w:t>
      </w:r>
      <w:r w:rsidRPr="00305471">
        <w:rPr>
          <w:rFonts w:ascii="Times New Roman" w:hAnsi="Times New Roman"/>
          <w:sz w:val="22"/>
          <w:szCs w:val="22"/>
        </w:rPr>
        <w:t xml:space="preserve"> </w:t>
      </w:r>
      <w:r w:rsidRPr="00305471">
        <w:rPr>
          <w:rFonts w:ascii="Times New Roman" w:hAnsi="Times New Roman"/>
          <w:b/>
          <w:sz w:val="22"/>
          <w:szCs w:val="22"/>
        </w:rPr>
        <w:t>на 2 отделения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50:28:0080115:97, общей площадью 251,7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2.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Квашпункт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50:28:0080115:96, общей площадью 147,5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3.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Склад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артвооружения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50:28:0080115:93, общей площадью 240,8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305471">
        <w:rPr>
          <w:rFonts w:ascii="Times New Roman" w:hAnsi="Times New Roman"/>
          <w:b/>
          <w:sz w:val="22"/>
          <w:szCs w:val="22"/>
        </w:rPr>
        <w:t>Нежилое</w:t>
      </w:r>
      <w:proofErr w:type="gramEnd"/>
      <w:r w:rsidRPr="00305471">
        <w:rPr>
          <w:rFonts w:ascii="Times New Roman" w:hAnsi="Times New Roman"/>
          <w:b/>
          <w:sz w:val="22"/>
          <w:szCs w:val="22"/>
        </w:rPr>
        <w:t xml:space="preserve"> здания: Медпункт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50:28:0080115:92, общей площадью 144,4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5.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Казарма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50:28:0080115:90, общей площадью 487,6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6.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КТП </w:t>
      </w:r>
      <w:r w:rsidRPr="00305471">
        <w:rPr>
          <w:rFonts w:ascii="Times New Roman" w:hAnsi="Times New Roman"/>
          <w:sz w:val="22"/>
          <w:szCs w:val="22"/>
        </w:rPr>
        <w:t xml:space="preserve">с кадастровым номером 50:28:0080115:83, общей площадью 54,8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7.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Гараж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50:28:0080115:89, общей площадью 413,8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8. </w:t>
      </w:r>
      <w:r w:rsidRPr="00305471">
        <w:rPr>
          <w:rFonts w:ascii="Times New Roman" w:hAnsi="Times New Roman"/>
          <w:b/>
          <w:sz w:val="22"/>
          <w:szCs w:val="22"/>
        </w:rPr>
        <w:t xml:space="preserve">Нежилое здание: </w:t>
      </w:r>
      <w:proofErr w:type="spellStart"/>
      <w:r w:rsidRPr="00305471">
        <w:rPr>
          <w:rFonts w:ascii="Times New Roman" w:hAnsi="Times New Roman"/>
          <w:b/>
          <w:sz w:val="22"/>
          <w:szCs w:val="22"/>
        </w:rPr>
        <w:t>Продсклад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50:28:0080115:87, общей площадью 440,0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9.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Овощехранилище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50:28:0080115:86, общей площадью 335,2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10.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Учебный центр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50:28:0080115:84, общей площадью 197,8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.;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11. </w:t>
      </w:r>
      <w:r w:rsidRPr="00305471">
        <w:rPr>
          <w:rFonts w:ascii="Times New Roman" w:hAnsi="Times New Roman"/>
          <w:b/>
          <w:sz w:val="22"/>
          <w:szCs w:val="22"/>
        </w:rPr>
        <w:t>Нежилое  здание: Кухня-столовая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50:28:0080115:82, общей площадью 378,8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12.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Штаб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50:28:0080115:80, общей площадью 440,8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382A1B" w:rsidRPr="00305471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13.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Караульное помещение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50:28:0080115:81, общей площадью 161,9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.,</w:t>
      </w:r>
    </w:p>
    <w:p w:rsidR="00382A1B" w:rsidRDefault="00382A1B" w:rsidP="00382A1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305471">
        <w:rPr>
          <w:rFonts w:ascii="Times New Roman" w:hAnsi="Times New Roman"/>
          <w:sz w:val="22"/>
          <w:szCs w:val="22"/>
        </w:rPr>
        <w:t xml:space="preserve">14. </w:t>
      </w:r>
      <w:r w:rsidRPr="00305471">
        <w:rPr>
          <w:rFonts w:ascii="Times New Roman" w:hAnsi="Times New Roman"/>
          <w:b/>
          <w:sz w:val="22"/>
          <w:szCs w:val="22"/>
        </w:rPr>
        <w:t>Нежилое здание: Казарма-клуб</w:t>
      </w:r>
      <w:r w:rsidRPr="00305471">
        <w:rPr>
          <w:rFonts w:ascii="Times New Roman" w:hAnsi="Times New Roman"/>
          <w:sz w:val="22"/>
          <w:szCs w:val="22"/>
        </w:rPr>
        <w:t xml:space="preserve"> с кадастровым номером 50:28:0080115:98, общей площадью 755,2 </w:t>
      </w:r>
      <w:proofErr w:type="spellStart"/>
      <w:r w:rsidRPr="00305471">
        <w:rPr>
          <w:rFonts w:ascii="Times New Roman" w:hAnsi="Times New Roman"/>
          <w:sz w:val="22"/>
          <w:szCs w:val="22"/>
        </w:rPr>
        <w:t>кв.м</w:t>
      </w:r>
      <w:proofErr w:type="spellEnd"/>
      <w:r w:rsidRPr="00305471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,</w:t>
      </w:r>
    </w:p>
    <w:p w:rsidR="00382A1B" w:rsidRPr="00305471" w:rsidRDefault="00382A1B" w:rsidP="00382A1B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305471">
        <w:rPr>
          <w:rFonts w:ascii="Times New Roman" w:hAnsi="Times New Roman"/>
          <w:sz w:val="22"/>
          <w:szCs w:val="22"/>
        </w:rPr>
        <w:t>расположенные</w:t>
      </w:r>
      <w:proofErr w:type="gramEnd"/>
      <w:r w:rsidRPr="00305471">
        <w:rPr>
          <w:rFonts w:ascii="Times New Roman" w:hAnsi="Times New Roman"/>
          <w:sz w:val="22"/>
          <w:szCs w:val="22"/>
        </w:rPr>
        <w:t xml:space="preserve"> по адресу: </w:t>
      </w:r>
      <w:proofErr w:type="gramStart"/>
      <w:r w:rsidRPr="00305471">
        <w:rPr>
          <w:rFonts w:ascii="Times New Roman" w:hAnsi="Times New Roman"/>
          <w:sz w:val="22"/>
          <w:szCs w:val="22"/>
        </w:rPr>
        <w:t xml:space="preserve">Московская область, г. Домодедово, д. Шубино-2, Подольское лесничество, </w:t>
      </w:r>
      <w:proofErr w:type="spellStart"/>
      <w:r w:rsidRPr="00305471">
        <w:rPr>
          <w:rFonts w:ascii="Times New Roman" w:hAnsi="Times New Roman"/>
          <w:sz w:val="22"/>
          <w:szCs w:val="22"/>
        </w:rPr>
        <w:t>Сельвачевское</w:t>
      </w:r>
      <w:proofErr w:type="spellEnd"/>
      <w:r w:rsidRPr="00305471">
        <w:rPr>
          <w:rFonts w:ascii="Times New Roman" w:hAnsi="Times New Roman"/>
          <w:sz w:val="22"/>
          <w:szCs w:val="22"/>
        </w:rPr>
        <w:t xml:space="preserve"> участковое лесничество, квартал 31 выделы ч.1,ч.2,ч.4-7; квартал 32 выделы 10,13,14,19,4.4,5,8,9,11,12,15,17,18,20; квартал 33 выделы 19,4.4,5,7,10,15,18,20-24; квартал 34 выделы 4-10,25,4.1,2,3,11,13-15,19,21-24,26-28; квартал 35 выделы 1,5,6,8-16,18,20,23,26-28,30,31,33-35,4.2-4,7,17,19,21,22,24,25,29,32; квартал 36 выделы 2-6,8,4.1,9; квартал 37 выделы 1-7;</w:t>
      </w:r>
      <w:proofErr w:type="gramEnd"/>
      <w:r w:rsidRPr="0030547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05471">
        <w:rPr>
          <w:rFonts w:ascii="Times New Roman" w:hAnsi="Times New Roman"/>
          <w:sz w:val="22"/>
          <w:szCs w:val="22"/>
        </w:rPr>
        <w:t>квартал 39 выделы 4-6,9,12,4.2,3,7,8,10,15,19,21; квартал 40 выделы 1-6,8,9,11,12,14-19,21-23,4.7,10,13,20,24,25; квартал 41 выделы 2-21,4.1; квартал 42 выделы 1-21; квартал 43 выделы 1,2,4,7-11,15,16,19,20,22,28,4.3,5,6,12-14,17,18,21,23 26; квартал 45 выделы 1-31; квартал 46 выделы 1-29; квартал 47 выделы 1-33; квартал 48 выделы 5-19,21-31,33,4.1,2-4,20,32; квартал 49 выделы 1-27; квартал 50 выделы 1-20;</w:t>
      </w:r>
      <w:proofErr w:type="gramEnd"/>
      <w:r w:rsidRPr="00305471">
        <w:rPr>
          <w:rFonts w:ascii="Times New Roman" w:hAnsi="Times New Roman"/>
          <w:sz w:val="22"/>
          <w:szCs w:val="22"/>
        </w:rPr>
        <w:t xml:space="preserve"> квартал 51 выделы 1-16; квартал 52 выделы 1-3,5-16,18-26,30,4.4,17,27-29,31; квартал 53 выделы 1-9,11-32,34,35,4.10,33; квартал 54 выделы 1-31; квартал 55 выделы 1-16,18,19,21,23,4.17,20; квартал 56 выделы 1-16; квартал 57 выдел 1-18; квартал 58 выдел 2-8,4.1; квартал 59 выделы 2,3,4.1,4-7; квартал 60 выделы 1-34; квартал 61 выделы 1 -3,5,6,8,10,20,24,26,4.4,7,9,25,27,</w:t>
      </w:r>
    </w:p>
    <w:p w:rsidR="007D49D0" w:rsidRPr="007D49D0" w:rsidRDefault="00382A1B" w:rsidP="00382A1B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305471">
        <w:rPr>
          <w:b/>
          <w:sz w:val="22"/>
          <w:szCs w:val="22"/>
        </w:rPr>
        <w:t>Целевое назначение имущества</w:t>
      </w:r>
      <w:r w:rsidRPr="00305471">
        <w:rPr>
          <w:sz w:val="22"/>
          <w:szCs w:val="22"/>
        </w:rPr>
        <w:t>: производственного назначения.</w:t>
      </w:r>
    </w:p>
    <w:p w:rsidR="007D49D0" w:rsidRPr="007D49D0" w:rsidRDefault="007D49D0" w:rsidP="007D49D0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D49D0">
        <w:rPr>
          <w:rFonts w:ascii="Times New Roman" w:hAnsi="Times New Roman"/>
          <w:szCs w:val="24"/>
        </w:rPr>
        <w:t>Аукцион по Лоту № 1 признан несостоявшимся</w:t>
      </w:r>
      <w:r w:rsidR="00382A1B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382A1B" w:rsidRDefault="007D49D0" w:rsidP="0074431B">
      <w:pPr>
        <w:jc w:val="both"/>
        <w:rPr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  <w:bookmarkStart w:id="0" w:name="_GoBack"/>
      <w:bookmarkEnd w:id="0"/>
    </w:p>
    <w:p w:rsidR="00382A1B" w:rsidRDefault="00382A1B" w:rsidP="007D49D0">
      <w:pPr>
        <w:rPr>
          <w:szCs w:val="24"/>
        </w:rPr>
      </w:pPr>
    </w:p>
    <w:sectPr w:rsidR="00382A1B" w:rsidSect="0074431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D488B"/>
    <w:rsid w:val="00382A1B"/>
    <w:rsid w:val="005156A1"/>
    <w:rsid w:val="00610F1E"/>
    <w:rsid w:val="0063636B"/>
    <w:rsid w:val="0074431B"/>
    <w:rsid w:val="007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2020-01-23T07:48:00Z</cp:lastPrinted>
  <dcterms:created xsi:type="dcterms:W3CDTF">2020-01-23T08:14:00Z</dcterms:created>
  <dcterms:modified xsi:type="dcterms:W3CDTF">2020-01-23T08:14:00Z</dcterms:modified>
</cp:coreProperties>
</file>