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23" w:rsidRDefault="00CA0B23" w:rsidP="00CA0B23">
      <w:pPr>
        <w:jc w:val="center"/>
        <w:rPr>
          <w:rFonts w:ascii="Times New Roman" w:hAnsi="Times New Roman"/>
          <w:b/>
          <w:sz w:val="16"/>
        </w:rPr>
      </w:pPr>
    </w:p>
    <w:p w:rsidR="00CA0B23" w:rsidRDefault="00CA0B23" w:rsidP="00CA0B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A0B23" w:rsidRDefault="00611D84" w:rsidP="00CA0B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A0B23">
        <w:rPr>
          <w:rFonts w:ascii="Times New Roman" w:hAnsi="Times New Roman"/>
          <w:b/>
          <w:sz w:val="28"/>
        </w:rPr>
        <w:t>ОБЛАСТИ</w:t>
      </w:r>
    </w:p>
    <w:p w:rsidR="00CA0B23" w:rsidRDefault="00CA0B23" w:rsidP="00CA0B23">
      <w:pPr>
        <w:rPr>
          <w:rFonts w:ascii="Times New Roman" w:hAnsi="Times New Roman"/>
          <w:sz w:val="20"/>
        </w:rPr>
      </w:pPr>
    </w:p>
    <w:p w:rsidR="00CA0B23" w:rsidRDefault="00CA0B23" w:rsidP="00CA0B23">
      <w:pPr>
        <w:jc w:val="both"/>
        <w:rPr>
          <w:rFonts w:ascii="Times New Roman" w:hAnsi="Times New Roman"/>
        </w:rPr>
      </w:pPr>
    </w:p>
    <w:p w:rsidR="00CA0B23" w:rsidRDefault="00CA0B23" w:rsidP="00CA0B23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A0B23" w:rsidRDefault="00CA0B23" w:rsidP="00CA0B23">
      <w:pPr>
        <w:spacing w:line="480" w:lineRule="auto"/>
        <w:jc w:val="center"/>
        <w:rPr>
          <w:rFonts w:ascii="Times New Roman" w:hAnsi="Times New Roman"/>
          <w:szCs w:val="24"/>
        </w:rPr>
      </w:pPr>
    </w:p>
    <w:p w:rsidR="00CA0B23" w:rsidRPr="00611D84" w:rsidRDefault="00611D84" w:rsidP="00CA0B23">
      <w:pPr>
        <w:spacing w:line="48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611D84">
        <w:rPr>
          <w:rFonts w:ascii="Times New Roman" w:hAnsi="Times New Roman"/>
          <w:b/>
          <w:szCs w:val="24"/>
        </w:rPr>
        <w:t>от 11.03.2020 № 548</w:t>
      </w:r>
    </w:p>
    <w:p w:rsidR="00CA0B23" w:rsidRDefault="00CA0B23" w:rsidP="00611D84">
      <w:pPr>
        <w:shd w:val="clear" w:color="auto" w:fill="FFFFFF"/>
        <w:spacing w:before="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отмене проекта планировки территории</w:t>
      </w:r>
    </w:p>
    <w:p w:rsidR="00CA0B23" w:rsidRDefault="00CA0B23" w:rsidP="00CA0B23">
      <w:p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 многоэтажное жилищное строительство </w:t>
      </w:r>
    </w:p>
    <w:p w:rsidR="00CA0B23" w:rsidRDefault="00CA0B23" w:rsidP="00CA0B23">
      <w:p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г. Домодедово, </w:t>
      </w:r>
      <w:proofErr w:type="spellStart"/>
      <w:r>
        <w:rPr>
          <w:rFonts w:ascii="Times New Roman" w:hAnsi="Times New Roman"/>
          <w:szCs w:val="24"/>
        </w:rPr>
        <w:t>мкр</w:t>
      </w:r>
      <w:proofErr w:type="spellEnd"/>
      <w:r>
        <w:rPr>
          <w:rFonts w:ascii="Times New Roman" w:hAnsi="Times New Roman"/>
          <w:szCs w:val="24"/>
        </w:rPr>
        <w:t>. Западный, утвержденного</w:t>
      </w:r>
    </w:p>
    <w:p w:rsidR="00CA0B23" w:rsidRDefault="00CA0B23" w:rsidP="00CA0B23">
      <w:p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Администрации городского округа</w:t>
      </w:r>
    </w:p>
    <w:p w:rsidR="00CA0B23" w:rsidRDefault="00CA0B23" w:rsidP="00CA0B23">
      <w:pPr>
        <w:shd w:val="clear" w:color="auto" w:fill="FFFFFF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>Домодедово от 05.03.2012 № 852, в части</w:t>
      </w:r>
      <w:r>
        <w:rPr>
          <w:rFonts w:ascii="Times New Roman" w:eastAsiaTheme="minorHAnsi" w:hAnsi="Times New Roman"/>
          <w:szCs w:val="24"/>
          <w:lang w:eastAsia="en-US"/>
        </w:rPr>
        <w:t xml:space="preserve"> границ </w:t>
      </w:r>
    </w:p>
    <w:p w:rsidR="00CA0B23" w:rsidRDefault="00CA0B23" w:rsidP="00CA0B23">
      <w:pPr>
        <w:shd w:val="clear" w:color="auto" w:fill="FFFFFF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земельного участка с кадастровым номером </w:t>
      </w:r>
    </w:p>
    <w:p w:rsidR="00CA0B23" w:rsidRDefault="00CA0B23" w:rsidP="00CA0B23">
      <w:p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/>
          <w:szCs w:val="24"/>
          <w:lang w:eastAsia="en-US"/>
        </w:rPr>
        <w:t>50:28:0000000:53490</w:t>
      </w:r>
    </w:p>
    <w:p w:rsidR="00CA0B23" w:rsidRDefault="00CA0B23" w:rsidP="00CA0B23">
      <w:pPr>
        <w:shd w:val="clear" w:color="auto" w:fill="FFFFFF"/>
        <w:rPr>
          <w:rFonts w:ascii="Times New Roman" w:hAnsi="Times New Roman"/>
          <w:szCs w:val="24"/>
        </w:rPr>
      </w:pPr>
    </w:p>
    <w:p w:rsidR="00CA0B23" w:rsidRDefault="00CA0B23" w:rsidP="00CA0B23">
      <w:pPr>
        <w:shd w:val="clear" w:color="auto" w:fill="FFFFFF"/>
        <w:rPr>
          <w:rFonts w:ascii="Times New Roman" w:hAnsi="Times New Roman"/>
          <w:szCs w:val="24"/>
        </w:rPr>
      </w:pPr>
    </w:p>
    <w:p w:rsidR="00CA0B23" w:rsidRDefault="00CA0B23" w:rsidP="00CA0B23">
      <w:pPr>
        <w:shd w:val="clear" w:color="auto" w:fill="FFFFFF"/>
        <w:jc w:val="both"/>
        <w:rPr>
          <w:rFonts w:ascii="Times New Roman" w:eastAsiaTheme="minorHAnsi" w:hAnsi="Times New Roman"/>
          <w:szCs w:val="24"/>
          <w:highlight w:val="yellow"/>
          <w:lang w:eastAsia="en-US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 xml:space="preserve">В связи с обращением Муниципального унитарного предприятия городского округа Домодедово «Теплосеть» </w:t>
      </w:r>
      <w:r>
        <w:rPr>
          <w:rFonts w:ascii="Times New Roman" w:eastAsiaTheme="minorHAnsi" w:hAnsi="Times New Roman"/>
          <w:szCs w:val="24"/>
          <w:lang w:eastAsia="en-US"/>
        </w:rPr>
        <w:t>от 18.02.2020г. № 107ВхМ-1475, принимая во внимание Выписку из Единого государственного реестра недвижимости об основных характеристиках и зарегистрированных правах на объект недвижимости – земельный участок с кадастровым номером 50:28:0000000:53490 от 26.02.2020г. №99/2020/315597036, учитывая Разрешение №</w:t>
      </w:r>
      <w:r>
        <w:rPr>
          <w:rFonts w:ascii="Times New Roman" w:eastAsiaTheme="minorHAnsi" w:hAnsi="Times New Roman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szCs w:val="24"/>
          <w:lang w:eastAsia="en-US"/>
        </w:rPr>
        <w:t xml:space="preserve"> 50308000-РСЮ/26 от 04.04.2014г. на строительство объекта «Автоматизированная</w:t>
      </w:r>
      <w:proofErr w:type="gramEnd"/>
      <w:r>
        <w:rPr>
          <w:rFonts w:ascii="Times New Roman" w:eastAsiaTheme="minorHAnsi" w:hAnsi="Times New Roman"/>
          <w:szCs w:val="24"/>
          <w:lang w:eastAsia="en-US"/>
        </w:rPr>
        <w:t xml:space="preserve"> газовая модульная котельная мощностью 15,0 МВт»,</w:t>
      </w:r>
    </w:p>
    <w:p w:rsidR="00CA0B23" w:rsidRDefault="00CA0B23" w:rsidP="00CA0B23">
      <w:pPr>
        <w:shd w:val="clear" w:color="auto" w:fill="FFFFFF"/>
        <w:rPr>
          <w:rFonts w:ascii="Times New Roman" w:hAnsi="Times New Roman"/>
          <w:szCs w:val="24"/>
          <w:highlight w:val="yellow"/>
        </w:rPr>
      </w:pPr>
    </w:p>
    <w:p w:rsidR="00CA0B23" w:rsidRDefault="00CA0B23" w:rsidP="00CA0B23">
      <w:pPr>
        <w:shd w:val="clear" w:color="auto" w:fill="FFFFFF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</w:t>
      </w:r>
    </w:p>
    <w:p w:rsidR="00CA0B23" w:rsidRDefault="00CA0B23" w:rsidP="00CA0B23">
      <w:pPr>
        <w:pStyle w:val="a3"/>
        <w:tabs>
          <w:tab w:val="clear" w:pos="4153"/>
          <w:tab w:val="left" w:pos="4253"/>
        </w:tabs>
        <w:ind w:left="-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ПОСТАНОВЛЯЮ:</w:t>
      </w:r>
    </w:p>
    <w:p w:rsidR="00CA0B23" w:rsidRDefault="00CA0B23" w:rsidP="00CA0B23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CA0B23" w:rsidRDefault="00CA0B23" w:rsidP="00CA0B23">
      <w:pPr>
        <w:shd w:val="clear" w:color="auto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1. Отменить </w:t>
      </w:r>
      <w:r>
        <w:rPr>
          <w:rFonts w:ascii="Times New Roman" w:hAnsi="Times New Roman"/>
          <w:szCs w:val="24"/>
        </w:rPr>
        <w:t xml:space="preserve">проект планировки территории под многоэтажное жилищное строительство в г. Домодедово, </w:t>
      </w:r>
      <w:proofErr w:type="spellStart"/>
      <w:r>
        <w:rPr>
          <w:rFonts w:ascii="Times New Roman" w:hAnsi="Times New Roman"/>
          <w:szCs w:val="24"/>
        </w:rPr>
        <w:t>мкр</w:t>
      </w:r>
      <w:proofErr w:type="spellEnd"/>
      <w:r>
        <w:rPr>
          <w:rFonts w:ascii="Times New Roman" w:hAnsi="Times New Roman"/>
          <w:szCs w:val="24"/>
        </w:rPr>
        <w:t>. Западный, утвержденного постановлением Администрации городского округа Домодедово от 05.03.2012 № 852, в части</w:t>
      </w:r>
      <w:r>
        <w:rPr>
          <w:rFonts w:ascii="Times New Roman" w:eastAsiaTheme="minorHAnsi" w:hAnsi="Times New Roman"/>
          <w:szCs w:val="24"/>
          <w:lang w:eastAsia="en-US"/>
        </w:rPr>
        <w:t xml:space="preserve"> границ земельного участка с кадастровым номером 50:28:0000000:53490.</w:t>
      </w:r>
    </w:p>
    <w:p w:rsidR="00CA0B23" w:rsidRDefault="00CA0B23" w:rsidP="00CA0B23">
      <w:pPr>
        <w:shd w:val="clear" w:color="auto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2. 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«Интернет»:  </w:t>
      </w:r>
      <w:hyperlink r:id="rId6" w:history="1">
        <w:r>
          <w:rPr>
            <w:rStyle w:val="a7"/>
            <w:rFonts w:ascii="Times New Roman" w:hAnsi="Times New Roman"/>
            <w:szCs w:val="24"/>
            <w:lang w:val="en-US"/>
          </w:rPr>
          <w:t>www</w:t>
        </w:r>
        <w:r>
          <w:rPr>
            <w:rStyle w:val="a7"/>
            <w:rFonts w:ascii="Times New Roman" w:hAnsi="Times New Roman"/>
            <w:szCs w:val="24"/>
          </w:rPr>
          <w:t>.</w:t>
        </w:r>
        <w:proofErr w:type="spellStart"/>
        <w:r>
          <w:rPr>
            <w:rStyle w:val="a7"/>
            <w:rFonts w:ascii="Times New Roman" w:hAnsi="Times New Roman"/>
            <w:szCs w:val="24"/>
            <w:lang w:val="en-US"/>
          </w:rPr>
          <w:t>domod</w:t>
        </w:r>
        <w:proofErr w:type="spellEnd"/>
        <w:r>
          <w:rPr>
            <w:rStyle w:val="a7"/>
            <w:rFonts w:ascii="Times New Roman" w:hAnsi="Times New Roman"/>
            <w:szCs w:val="24"/>
          </w:rPr>
          <w:t>.</w:t>
        </w:r>
        <w:proofErr w:type="spellStart"/>
        <w:r>
          <w:rPr>
            <w:rStyle w:val="a7"/>
            <w:rFonts w:ascii="Times New Roman" w:hAnsi="Times New Roman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>.</w:t>
      </w:r>
    </w:p>
    <w:p w:rsidR="00CA0B23" w:rsidRDefault="00CA0B23" w:rsidP="00CA0B23">
      <w:pPr>
        <w:shd w:val="clear" w:color="auto" w:fill="FFFFFF"/>
        <w:ind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 администрации Горбунова А.А.</w:t>
      </w:r>
    </w:p>
    <w:p w:rsidR="00CA0B23" w:rsidRDefault="00CA0B23" w:rsidP="00CA0B23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szCs w:val="24"/>
        </w:rPr>
      </w:pPr>
    </w:p>
    <w:p w:rsidR="00CA0B23" w:rsidRDefault="00CA0B23" w:rsidP="00CA0B23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szCs w:val="24"/>
        </w:rPr>
      </w:pPr>
    </w:p>
    <w:p w:rsidR="00611D84" w:rsidRDefault="00611D84" w:rsidP="00CA0B23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CA0B23" w:rsidRDefault="00CA0B23" w:rsidP="00CA0B23">
      <w:pPr>
        <w:pStyle w:val="a3"/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Глава городского округа</w:t>
      </w:r>
      <w:r>
        <w:rPr>
          <w:rFonts w:ascii="Times New Roman" w:hAnsi="Times New Roman"/>
          <w:b/>
          <w:szCs w:val="24"/>
        </w:rPr>
        <w:tab/>
        <w:t xml:space="preserve">                                                        </w:t>
      </w:r>
      <w:r>
        <w:rPr>
          <w:rFonts w:ascii="Times New Roman" w:hAnsi="Times New Roman"/>
          <w:b/>
          <w:szCs w:val="24"/>
        </w:rPr>
        <w:tab/>
        <w:t xml:space="preserve">     А.В. </w:t>
      </w:r>
      <w:proofErr w:type="gramStart"/>
      <w:r>
        <w:rPr>
          <w:rFonts w:ascii="Times New Roman" w:hAnsi="Times New Roman"/>
          <w:b/>
          <w:szCs w:val="24"/>
        </w:rPr>
        <w:t>Двойных</w:t>
      </w:r>
      <w:proofErr w:type="gramEnd"/>
    </w:p>
    <w:p w:rsidR="001E09B7" w:rsidRPr="001F4FB9" w:rsidRDefault="001E09B7" w:rsidP="001F4FB9">
      <w:pPr>
        <w:jc w:val="both"/>
        <w:rPr>
          <w:rFonts w:ascii="Times New Roman" w:hAnsi="Times New Roman"/>
        </w:rPr>
      </w:pPr>
    </w:p>
    <w:sectPr w:rsidR="001E09B7" w:rsidRPr="001F4FB9" w:rsidSect="00030DF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2EF"/>
    <w:multiLevelType w:val="multilevel"/>
    <w:tmpl w:val="A06E3B3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00" w:hanging="4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080" w:hanging="720"/>
      </w:pPr>
    </w:lvl>
    <w:lvl w:ilvl="3">
      <w:start w:val="1"/>
      <w:numFmt w:val="decimal"/>
      <w:lvlText w:val="%1.%2.%3.%4."/>
      <w:lvlJc w:val="left"/>
      <w:pPr>
        <w:ind w:left="2760" w:hanging="720"/>
      </w:pPr>
    </w:lvl>
    <w:lvl w:ilvl="4">
      <w:start w:val="1"/>
      <w:numFmt w:val="decimal"/>
      <w:lvlText w:val="%1.%2.%3.%4.%5."/>
      <w:lvlJc w:val="left"/>
      <w:pPr>
        <w:ind w:left="3800" w:hanging="1080"/>
      </w:pPr>
    </w:lvl>
    <w:lvl w:ilvl="5">
      <w:start w:val="1"/>
      <w:numFmt w:val="decimal"/>
      <w:lvlText w:val="%1.%2.%3.%4.%5.%6."/>
      <w:lvlJc w:val="left"/>
      <w:pPr>
        <w:ind w:left="4480" w:hanging="1080"/>
      </w:pPr>
    </w:lvl>
    <w:lvl w:ilvl="6">
      <w:start w:val="1"/>
      <w:numFmt w:val="decimal"/>
      <w:lvlText w:val="%1.%2.%3.%4.%5.%6.%7."/>
      <w:lvlJc w:val="left"/>
      <w:pPr>
        <w:ind w:left="5520" w:hanging="1440"/>
      </w:pPr>
    </w:lvl>
    <w:lvl w:ilvl="7">
      <w:start w:val="1"/>
      <w:numFmt w:val="decimal"/>
      <w:lvlText w:val="%1.%2.%3.%4.%5.%6.%7.%8."/>
      <w:lvlJc w:val="left"/>
      <w:pPr>
        <w:ind w:left="6200" w:hanging="1440"/>
      </w:pPr>
    </w:lvl>
    <w:lvl w:ilvl="8">
      <w:start w:val="1"/>
      <w:numFmt w:val="decimal"/>
      <w:lvlText w:val="%1.%2.%3.%4.%5.%6.%7.%8.%9."/>
      <w:lvlJc w:val="left"/>
      <w:pPr>
        <w:ind w:left="7240" w:hanging="1800"/>
      </w:pPr>
    </w:lvl>
  </w:abstractNum>
  <w:abstractNum w:abstractNumId="1">
    <w:nsid w:val="35041CAC"/>
    <w:multiLevelType w:val="hybridMultilevel"/>
    <w:tmpl w:val="E6747FCE"/>
    <w:lvl w:ilvl="0" w:tplc="FDFA0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DD"/>
    <w:rsid w:val="00030DFE"/>
    <w:rsid w:val="00066A05"/>
    <w:rsid w:val="00066B0B"/>
    <w:rsid w:val="000A2DAF"/>
    <w:rsid w:val="000B1861"/>
    <w:rsid w:val="000B778F"/>
    <w:rsid w:val="000C5ABA"/>
    <w:rsid w:val="000D6545"/>
    <w:rsid w:val="00146CF7"/>
    <w:rsid w:val="00190AC7"/>
    <w:rsid w:val="001E09B7"/>
    <w:rsid w:val="001F4FB9"/>
    <w:rsid w:val="0024529B"/>
    <w:rsid w:val="003F356D"/>
    <w:rsid w:val="0044415F"/>
    <w:rsid w:val="004451DC"/>
    <w:rsid w:val="00493557"/>
    <w:rsid w:val="00535826"/>
    <w:rsid w:val="005A26B4"/>
    <w:rsid w:val="005B44B2"/>
    <w:rsid w:val="00611D84"/>
    <w:rsid w:val="006156E8"/>
    <w:rsid w:val="006507F5"/>
    <w:rsid w:val="006D057B"/>
    <w:rsid w:val="00700686"/>
    <w:rsid w:val="00734177"/>
    <w:rsid w:val="00BF312E"/>
    <w:rsid w:val="00C00212"/>
    <w:rsid w:val="00C52D1D"/>
    <w:rsid w:val="00C541DD"/>
    <w:rsid w:val="00CA0B23"/>
    <w:rsid w:val="00D377F8"/>
    <w:rsid w:val="00D47FCD"/>
    <w:rsid w:val="00DD0C60"/>
    <w:rsid w:val="00DD4C75"/>
    <w:rsid w:val="00DE4682"/>
    <w:rsid w:val="00E566BD"/>
    <w:rsid w:val="00ED19B3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12"/>
    <w:pPr>
      <w:spacing w:after="0" w:line="240" w:lineRule="auto"/>
    </w:pPr>
    <w:rPr>
      <w:rFonts w:ascii="TimesET" w:eastAsia="Times New Roman" w:hAnsi="TimesET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0AC7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02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00212"/>
    <w:rPr>
      <w:rFonts w:ascii="TimesET" w:eastAsia="Times New Roman" w:hAnsi="TimesET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90AC7"/>
    <w:rPr>
      <w:rFonts w:eastAsia="Times New Roman"/>
      <w:b/>
      <w:sz w:val="32"/>
      <w:szCs w:val="20"/>
      <w:lang w:eastAsia="ru-RU"/>
    </w:rPr>
  </w:style>
  <w:style w:type="character" w:styleId="a7">
    <w:name w:val="Hyperlink"/>
    <w:uiPriority w:val="99"/>
    <w:unhideWhenUsed/>
    <w:rsid w:val="00E566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6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12"/>
    <w:pPr>
      <w:spacing w:after="0" w:line="240" w:lineRule="auto"/>
    </w:pPr>
    <w:rPr>
      <w:rFonts w:ascii="TimesET" w:eastAsia="Times New Roman" w:hAnsi="TimesET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0AC7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02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00212"/>
    <w:rPr>
      <w:rFonts w:ascii="TimesET" w:eastAsia="Times New Roman" w:hAnsi="TimesET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90AC7"/>
    <w:rPr>
      <w:rFonts w:eastAsia="Times New Roman"/>
      <w:b/>
      <w:sz w:val="32"/>
      <w:szCs w:val="20"/>
      <w:lang w:eastAsia="ru-RU"/>
    </w:rPr>
  </w:style>
  <w:style w:type="character" w:styleId="a7">
    <w:name w:val="Hyperlink"/>
    <w:uiPriority w:val="99"/>
    <w:unhideWhenUsed/>
    <w:rsid w:val="00E566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6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dcterms:created xsi:type="dcterms:W3CDTF">2020-03-12T14:18:00Z</dcterms:created>
  <dcterms:modified xsi:type="dcterms:W3CDTF">2020-03-12T14:18:00Z</dcterms:modified>
</cp:coreProperties>
</file>