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B92" w:rsidRPr="0077389E" w:rsidRDefault="00673B92" w:rsidP="00673B92">
      <w:pPr>
        <w:pStyle w:val="msonormalmrcssattr"/>
        <w:shd w:val="clear" w:color="auto" w:fill="FFFFFF"/>
        <w:jc w:val="right"/>
        <w:rPr>
          <w:color w:val="2C2D2E"/>
        </w:rPr>
      </w:pPr>
      <w:r w:rsidRPr="0077389E">
        <w:rPr>
          <w:bCs/>
          <w:color w:val="0F1115"/>
        </w:rPr>
        <w:t>Утверждена</w:t>
      </w:r>
      <w:r w:rsidRPr="0077389E">
        <w:rPr>
          <w:color w:val="0F1115"/>
        </w:rPr>
        <w:br/>
      </w:r>
      <w:r w:rsidRPr="0077389E">
        <w:rPr>
          <w:bCs/>
          <w:color w:val="0F1115"/>
        </w:rPr>
        <w:t>постановлением Администрации</w:t>
      </w:r>
      <w:r w:rsidRPr="0077389E">
        <w:rPr>
          <w:color w:val="0F1115"/>
        </w:rPr>
        <w:br/>
      </w:r>
      <w:r w:rsidRPr="0077389E">
        <w:rPr>
          <w:bCs/>
          <w:color w:val="0F1115"/>
        </w:rPr>
        <w:t>городского округа Домодедово</w:t>
      </w:r>
      <w:r w:rsidRPr="0077389E">
        <w:rPr>
          <w:color w:val="0F1115"/>
        </w:rPr>
        <w:br/>
      </w:r>
      <w:r w:rsidR="0077088C">
        <w:rPr>
          <w:bCs/>
          <w:color w:val="0F1115"/>
        </w:rPr>
        <w:t xml:space="preserve">от </w:t>
      </w:r>
      <w:r w:rsidR="0077088C" w:rsidRPr="0077088C">
        <w:rPr>
          <w:bCs/>
          <w:color w:val="0F1115"/>
        </w:rPr>
        <w:t>28.</w:t>
      </w:r>
      <w:r w:rsidR="0077088C">
        <w:rPr>
          <w:bCs/>
          <w:color w:val="0F1115"/>
        </w:rPr>
        <w:t>10.2025</w:t>
      </w:r>
      <w:r w:rsidRPr="0077389E">
        <w:rPr>
          <w:bCs/>
          <w:color w:val="0F1115"/>
        </w:rPr>
        <w:t xml:space="preserve"> № </w:t>
      </w:r>
      <w:r w:rsidR="0077088C">
        <w:rPr>
          <w:bCs/>
          <w:color w:val="0F1115"/>
        </w:rPr>
        <w:t>3589</w:t>
      </w:r>
    </w:p>
    <w:p w:rsidR="00196844" w:rsidRDefault="00196844" w:rsidP="001968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870" w:rsidRPr="00196844" w:rsidRDefault="00196844" w:rsidP="001968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844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</w:t>
      </w:r>
      <w:r w:rsidRPr="00196844">
        <w:rPr>
          <w:rFonts w:ascii="Times New Roman" w:hAnsi="Times New Roman" w:cs="Times New Roman"/>
          <w:sz w:val="28"/>
          <w:szCs w:val="28"/>
        </w:rPr>
        <w:t xml:space="preserve"> </w:t>
      </w:r>
      <w:r w:rsidRPr="00196844">
        <w:rPr>
          <w:rFonts w:ascii="Times New Roman" w:hAnsi="Times New Roman" w:cs="Times New Roman"/>
          <w:b/>
          <w:sz w:val="28"/>
          <w:szCs w:val="28"/>
        </w:rPr>
        <w:t>Домодедово «Культура и туризм»</w:t>
      </w:r>
    </w:p>
    <w:p w:rsidR="00196844" w:rsidRPr="00196844" w:rsidRDefault="00196844" w:rsidP="00196844">
      <w:pPr>
        <w:spacing w:after="200" w:line="276" w:lineRule="auto"/>
        <w:jc w:val="center"/>
        <w:rPr>
          <w:rFonts w:cs="Times New Roman"/>
          <w:szCs w:val="28"/>
        </w:rPr>
      </w:pPr>
    </w:p>
    <w:p w:rsidR="002B6870" w:rsidRPr="00F6235E" w:rsidRDefault="002B6870" w:rsidP="002B6870">
      <w:pPr>
        <w:spacing w:after="200" w:line="276" w:lineRule="auto"/>
        <w:jc w:val="center"/>
        <w:rPr>
          <w:rFonts w:cs="Times New Roman"/>
          <w:b/>
          <w:szCs w:val="28"/>
        </w:rPr>
      </w:pPr>
      <w:r w:rsidRPr="00F6235E">
        <w:rPr>
          <w:rFonts w:cs="Times New Roman"/>
          <w:b/>
          <w:szCs w:val="28"/>
        </w:rPr>
        <w:t xml:space="preserve">1. Паспорт муниципальной программы городского округа </w:t>
      </w:r>
      <w:r w:rsidRPr="00182224">
        <w:rPr>
          <w:rFonts w:cs="Times New Roman"/>
          <w:b/>
          <w:szCs w:val="28"/>
        </w:rPr>
        <w:t xml:space="preserve">Домодедово </w:t>
      </w:r>
    </w:p>
    <w:p w:rsidR="00B549DA" w:rsidRPr="00DD7BB4" w:rsidRDefault="002B6870" w:rsidP="00B549DA">
      <w:pPr>
        <w:autoSpaceDE w:val="0"/>
        <w:autoSpaceDN w:val="0"/>
        <w:adjustRightInd w:val="0"/>
        <w:jc w:val="center"/>
        <w:rPr>
          <w:b/>
          <w:szCs w:val="28"/>
        </w:rPr>
      </w:pPr>
      <w:r w:rsidRPr="00DD7BB4">
        <w:rPr>
          <w:rFonts w:cs="Times New Roman"/>
          <w:b/>
          <w:bCs/>
          <w:szCs w:val="28"/>
        </w:rPr>
        <w:t>«</w:t>
      </w:r>
      <w:r w:rsidR="00B549DA" w:rsidRPr="00DD7BB4">
        <w:rPr>
          <w:b/>
          <w:szCs w:val="28"/>
        </w:rPr>
        <w:t>Культура и  туризм»</w:t>
      </w:r>
      <w:bookmarkStart w:id="0" w:name="_GoBack"/>
      <w:bookmarkEnd w:id="0"/>
    </w:p>
    <w:p w:rsidR="002B6870" w:rsidRPr="00F6235E" w:rsidRDefault="002B6870" w:rsidP="00B549DA">
      <w:pPr>
        <w:spacing w:after="200" w:line="276" w:lineRule="auto"/>
        <w:rPr>
          <w:rFonts w:cs="Times New Roman"/>
          <w:sz w:val="18"/>
          <w:szCs w:val="18"/>
        </w:rPr>
      </w:pPr>
    </w:p>
    <w:tbl>
      <w:tblPr>
        <w:tblW w:w="15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3"/>
        <w:gridCol w:w="1880"/>
        <w:gridCol w:w="1880"/>
        <w:gridCol w:w="1880"/>
        <w:gridCol w:w="1880"/>
        <w:gridCol w:w="1880"/>
        <w:gridCol w:w="1879"/>
        <w:gridCol w:w="6"/>
      </w:tblGrid>
      <w:tr w:rsidR="00AC55F3" w:rsidRPr="00AC55F3" w:rsidTr="00C23929">
        <w:trPr>
          <w:jc w:val="center"/>
        </w:trPr>
        <w:tc>
          <w:tcPr>
            <w:tcW w:w="3823" w:type="dxa"/>
          </w:tcPr>
          <w:p w:rsidR="00AC55F3" w:rsidRPr="00AC55F3" w:rsidRDefault="00AC55F3" w:rsidP="00C2392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7"/>
          </w:tcPr>
          <w:p w:rsidR="00AC55F3" w:rsidRPr="00AC55F3" w:rsidRDefault="00AC55F3" w:rsidP="0009744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Batang" w:cs="Times New Roman"/>
                <w:sz w:val="24"/>
                <w:szCs w:val="24"/>
                <w:lang w:eastAsia="ru-RU"/>
              </w:rPr>
              <w:t>Заместитель главы городского округа Терещенко Ю.В.</w:t>
            </w:r>
          </w:p>
        </w:tc>
      </w:tr>
      <w:tr w:rsidR="00AC55F3" w:rsidRPr="00AC55F3" w:rsidTr="00C23929">
        <w:trPr>
          <w:jc w:val="center"/>
        </w:trPr>
        <w:tc>
          <w:tcPr>
            <w:tcW w:w="3823" w:type="dxa"/>
          </w:tcPr>
          <w:p w:rsidR="00AC55F3" w:rsidRPr="00AC55F3" w:rsidRDefault="00AC55F3" w:rsidP="00C2392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285" w:type="dxa"/>
            <w:gridSpan w:val="7"/>
          </w:tcPr>
          <w:p w:rsidR="00AC55F3" w:rsidRPr="00AC55F3" w:rsidRDefault="00AC55F3" w:rsidP="00C23929">
            <w:pPr>
              <w:spacing w:after="20"/>
              <w:ind w:right="6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>Комитет по культуре, делам молодёжи и спорту Администрации городского округа Домодедово</w:t>
            </w:r>
          </w:p>
        </w:tc>
      </w:tr>
      <w:tr w:rsidR="00AC55F3" w:rsidRPr="00AC55F3" w:rsidTr="00C23929">
        <w:trPr>
          <w:trHeight w:val="59"/>
          <w:jc w:val="center"/>
        </w:trPr>
        <w:tc>
          <w:tcPr>
            <w:tcW w:w="3823" w:type="dxa"/>
          </w:tcPr>
          <w:p w:rsidR="00AC55F3" w:rsidRPr="00AC55F3" w:rsidRDefault="00AC55F3" w:rsidP="00C2392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285" w:type="dxa"/>
            <w:gridSpan w:val="7"/>
          </w:tcPr>
          <w:p w:rsidR="00AC55F3" w:rsidRPr="00AC55F3" w:rsidRDefault="00AC55F3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качества жизни населения городского округа Домодедово путем развития услуг в сфере культуры и искусства.</w:t>
            </w:r>
          </w:p>
        </w:tc>
      </w:tr>
      <w:tr w:rsidR="00AC55F3" w:rsidRPr="00AC55F3" w:rsidTr="00C23929">
        <w:trPr>
          <w:trHeight w:val="46"/>
          <w:jc w:val="center"/>
        </w:trPr>
        <w:tc>
          <w:tcPr>
            <w:tcW w:w="3823" w:type="dxa"/>
          </w:tcPr>
          <w:p w:rsidR="00AC55F3" w:rsidRPr="00AC55F3" w:rsidRDefault="00AC55F3" w:rsidP="00C2392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285" w:type="dxa"/>
            <w:gridSpan w:val="7"/>
          </w:tcPr>
          <w:p w:rsidR="00AC55F3" w:rsidRPr="00AC55F3" w:rsidRDefault="00AC55F3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AC55F3" w:rsidRPr="00AC55F3" w:rsidTr="00C23929">
        <w:trPr>
          <w:trHeight w:val="46"/>
          <w:jc w:val="center"/>
        </w:trPr>
        <w:tc>
          <w:tcPr>
            <w:tcW w:w="3823" w:type="dxa"/>
          </w:tcPr>
          <w:p w:rsidR="00AC55F3" w:rsidRPr="00AC55F3" w:rsidRDefault="00AC55F3" w:rsidP="00C23929">
            <w:pPr>
              <w:rPr>
                <w:rFonts w:eastAsia="Calibri" w:cs="Times New Roman"/>
                <w:sz w:val="24"/>
                <w:szCs w:val="24"/>
              </w:rPr>
            </w:pPr>
            <w:r w:rsidRPr="00AC55F3">
              <w:rPr>
                <w:rFonts w:eastAsia="Calibri" w:cs="Times New Roman"/>
                <w:sz w:val="24"/>
                <w:szCs w:val="24"/>
              </w:rPr>
              <w:t xml:space="preserve">1. </w:t>
            </w: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Подпрограмма </w:t>
            </w: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val="en-US" w:eastAsia="ru-RU" w:bidi="ru-RU"/>
              </w:rPr>
              <w:t>II</w:t>
            </w: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 «Развитие музейного дела»</w:t>
            </w:r>
          </w:p>
        </w:tc>
        <w:tc>
          <w:tcPr>
            <w:tcW w:w="11285" w:type="dxa"/>
            <w:gridSpan w:val="7"/>
          </w:tcPr>
          <w:p w:rsidR="00AC55F3" w:rsidRPr="00AC55F3" w:rsidRDefault="00AC55F3" w:rsidP="00C23929">
            <w:pPr>
              <w:spacing w:after="20"/>
              <w:ind w:right="6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>Комитет по культуре, делам молодёжи и спорту Администрации городского округа Домодедово</w:t>
            </w:r>
          </w:p>
        </w:tc>
      </w:tr>
      <w:tr w:rsidR="00AC55F3" w:rsidRPr="00AC55F3" w:rsidTr="00C23929">
        <w:trPr>
          <w:trHeight w:val="43"/>
          <w:jc w:val="center"/>
        </w:trPr>
        <w:tc>
          <w:tcPr>
            <w:tcW w:w="3823" w:type="dxa"/>
          </w:tcPr>
          <w:p w:rsidR="00AC55F3" w:rsidRPr="00AC55F3" w:rsidRDefault="00AC55F3" w:rsidP="00C23929">
            <w:pPr>
              <w:rPr>
                <w:rFonts w:eastAsia="Calibri" w:cs="Times New Roman"/>
                <w:sz w:val="24"/>
                <w:szCs w:val="24"/>
              </w:rPr>
            </w:pPr>
            <w:r w:rsidRPr="00AC55F3">
              <w:rPr>
                <w:rFonts w:eastAsia="Calibri" w:cs="Times New Roman"/>
                <w:sz w:val="24"/>
                <w:szCs w:val="24"/>
              </w:rPr>
              <w:t xml:space="preserve">2. </w:t>
            </w: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Подпрограмма </w:t>
            </w: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val="en-US" w:eastAsia="ru-RU" w:bidi="ru-RU"/>
              </w:rPr>
              <w:t>III</w:t>
            </w: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 «Развитие библиотечного дела»</w:t>
            </w:r>
          </w:p>
        </w:tc>
        <w:tc>
          <w:tcPr>
            <w:tcW w:w="11285" w:type="dxa"/>
            <w:gridSpan w:val="7"/>
          </w:tcPr>
          <w:p w:rsidR="00AC55F3" w:rsidRPr="00AC55F3" w:rsidRDefault="00AC55F3" w:rsidP="00C23929">
            <w:pPr>
              <w:spacing w:after="20"/>
              <w:ind w:right="6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>Комитет по культуре, делам молодёжи и спорту Администрации городского округа Домодедово</w:t>
            </w:r>
          </w:p>
        </w:tc>
      </w:tr>
      <w:tr w:rsidR="00AC55F3" w:rsidRPr="00AC55F3" w:rsidTr="00C23929">
        <w:trPr>
          <w:trHeight w:val="43"/>
          <w:jc w:val="center"/>
        </w:trPr>
        <w:tc>
          <w:tcPr>
            <w:tcW w:w="3823" w:type="dxa"/>
          </w:tcPr>
          <w:p w:rsidR="00AC55F3" w:rsidRPr="00AC55F3" w:rsidRDefault="00AC55F3" w:rsidP="00C23929">
            <w:pPr>
              <w:rPr>
                <w:rFonts w:eastAsia="Calibri" w:cs="Times New Roman"/>
                <w:sz w:val="24"/>
                <w:szCs w:val="24"/>
              </w:rPr>
            </w:pPr>
            <w:r w:rsidRPr="00AC55F3">
              <w:rPr>
                <w:rFonts w:eastAsia="Calibri" w:cs="Times New Roman"/>
                <w:sz w:val="24"/>
                <w:szCs w:val="24"/>
              </w:rPr>
              <w:t xml:space="preserve">3. </w:t>
            </w: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Подпрограмма </w:t>
            </w: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val="en-US" w:eastAsia="ru-RU" w:bidi="ru-RU"/>
              </w:rPr>
              <w:t>IV</w:t>
            </w: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r w:rsidRPr="00AC55F3">
              <w:rPr>
                <w:rFonts w:eastAsia="Calibri" w:cs="Times New Roman"/>
                <w:bCs/>
                <w:sz w:val="24"/>
                <w:szCs w:val="24"/>
              </w:rPr>
              <w:t xml:space="preserve">Развитие профессионального искусства, гастрольно-концертной </w:t>
            </w:r>
            <w:r w:rsidRPr="00AC55F3">
              <w:rPr>
                <w:rFonts w:eastAsia="Calibri" w:cs="Times New Roman"/>
                <w:sz w:val="24"/>
                <w:szCs w:val="24"/>
              </w:rPr>
              <w:t xml:space="preserve">и культурно-досуговой </w:t>
            </w:r>
            <w:r w:rsidRPr="00AC55F3">
              <w:rPr>
                <w:rFonts w:eastAsia="Calibri" w:cs="Times New Roman"/>
                <w:bCs/>
                <w:sz w:val="24"/>
                <w:szCs w:val="24"/>
              </w:rPr>
              <w:t>деятельности, кинематографии»</w:t>
            </w:r>
          </w:p>
        </w:tc>
        <w:tc>
          <w:tcPr>
            <w:tcW w:w="11285" w:type="dxa"/>
            <w:gridSpan w:val="7"/>
          </w:tcPr>
          <w:p w:rsidR="00AC55F3" w:rsidRPr="00AC55F3" w:rsidRDefault="00AC55F3" w:rsidP="00C23929">
            <w:pPr>
              <w:spacing w:after="20"/>
              <w:ind w:right="6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>Комитет по культуре, делам молодёжи и спорту Администрации городского округа Домодедово</w:t>
            </w:r>
          </w:p>
        </w:tc>
      </w:tr>
      <w:tr w:rsidR="00AC55F3" w:rsidRPr="00AC55F3" w:rsidTr="00C23929">
        <w:trPr>
          <w:trHeight w:val="43"/>
          <w:jc w:val="center"/>
        </w:trPr>
        <w:tc>
          <w:tcPr>
            <w:tcW w:w="3823" w:type="dxa"/>
          </w:tcPr>
          <w:p w:rsidR="00AC55F3" w:rsidRPr="00AC55F3" w:rsidRDefault="00AC55F3" w:rsidP="00C23929">
            <w:pPr>
              <w:rPr>
                <w:rFonts w:eastAsia="Calibri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AC55F3">
              <w:rPr>
                <w:rFonts w:eastAsia="Calibri" w:cs="Times New Roman"/>
                <w:sz w:val="24"/>
                <w:szCs w:val="24"/>
              </w:rPr>
              <w:t xml:space="preserve">4. </w:t>
            </w: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Подпрограмма </w:t>
            </w: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val="en-US" w:eastAsia="ru-RU" w:bidi="ru-RU"/>
              </w:rPr>
              <w:t>V</w:t>
            </w: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 «Укрепление материально-технической базы </w:t>
            </w: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муниципальных учреждений культуры»</w:t>
            </w:r>
          </w:p>
        </w:tc>
        <w:tc>
          <w:tcPr>
            <w:tcW w:w="11285" w:type="dxa"/>
            <w:gridSpan w:val="7"/>
          </w:tcPr>
          <w:p w:rsidR="00AC55F3" w:rsidRPr="00AC55F3" w:rsidRDefault="00AC55F3" w:rsidP="00C23929">
            <w:pPr>
              <w:spacing w:after="20"/>
              <w:ind w:right="6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Комитет по культуре, делам молодёжи и спорту Администрации городского округа Домодедово</w:t>
            </w:r>
          </w:p>
        </w:tc>
      </w:tr>
      <w:tr w:rsidR="00AC55F3" w:rsidRPr="00AC55F3" w:rsidTr="00C23929">
        <w:trPr>
          <w:trHeight w:val="43"/>
          <w:jc w:val="center"/>
        </w:trPr>
        <w:tc>
          <w:tcPr>
            <w:tcW w:w="3823" w:type="dxa"/>
          </w:tcPr>
          <w:p w:rsidR="00AC55F3" w:rsidRPr="00AC55F3" w:rsidRDefault="00AC55F3" w:rsidP="00C23929">
            <w:pPr>
              <w:rPr>
                <w:rFonts w:eastAsia="Calibri" w:cs="Times New Roman"/>
                <w:sz w:val="24"/>
                <w:szCs w:val="24"/>
              </w:rPr>
            </w:pPr>
            <w:r w:rsidRPr="00AC55F3">
              <w:rPr>
                <w:rFonts w:eastAsia="Calibri" w:cs="Times New Roman"/>
                <w:sz w:val="24"/>
                <w:szCs w:val="24"/>
              </w:rPr>
              <w:lastRenderedPageBreak/>
              <w:t xml:space="preserve">5. Подпрограмма </w:t>
            </w:r>
            <w:r w:rsidRPr="00AC55F3">
              <w:rPr>
                <w:rFonts w:eastAsia="Calibri" w:cs="Times New Roman"/>
                <w:sz w:val="24"/>
                <w:szCs w:val="24"/>
                <w:lang w:val="en-US"/>
              </w:rPr>
              <w:t>VI</w:t>
            </w:r>
            <w:r w:rsidRPr="00AC55F3">
              <w:rPr>
                <w:rFonts w:eastAsia="Calibri" w:cs="Times New Roman"/>
                <w:sz w:val="24"/>
                <w:szCs w:val="24"/>
              </w:rPr>
              <w:t xml:space="preserve"> «Развитие образования в сфере культуры»</w:t>
            </w:r>
          </w:p>
        </w:tc>
        <w:tc>
          <w:tcPr>
            <w:tcW w:w="11285" w:type="dxa"/>
            <w:gridSpan w:val="7"/>
          </w:tcPr>
          <w:p w:rsidR="00AC55F3" w:rsidRPr="00AC55F3" w:rsidRDefault="00AC55F3" w:rsidP="00C23929">
            <w:pPr>
              <w:spacing w:after="20"/>
              <w:ind w:right="6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>Комитет по культуре, делам молодёжи и спорту Администрации городского округа Домодедово</w:t>
            </w:r>
          </w:p>
        </w:tc>
      </w:tr>
      <w:tr w:rsidR="00AC55F3" w:rsidRPr="00AC55F3" w:rsidTr="00C23929">
        <w:trPr>
          <w:trHeight w:val="43"/>
          <w:jc w:val="center"/>
        </w:trPr>
        <w:tc>
          <w:tcPr>
            <w:tcW w:w="3823" w:type="dxa"/>
          </w:tcPr>
          <w:p w:rsidR="00AC55F3" w:rsidRPr="00AC55F3" w:rsidRDefault="00AC55F3" w:rsidP="00C23929">
            <w:pPr>
              <w:rPr>
                <w:rFonts w:eastAsia="Calibri" w:cs="Times New Roman"/>
                <w:sz w:val="24"/>
                <w:szCs w:val="24"/>
              </w:rPr>
            </w:pP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6. Подпрограмма</w:t>
            </w:r>
            <w:r w:rsidRPr="00AC55F3">
              <w:rPr>
                <w:rFonts w:eastAsia="Calibri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C55F3">
              <w:rPr>
                <w:rFonts w:eastAsia="Calibri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VII</w:t>
            </w:r>
            <w:r w:rsidRPr="00AC55F3">
              <w:rPr>
                <w:rFonts w:eastAsia="Calibri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r w:rsidRPr="00AC55F3">
              <w:rPr>
                <w:rFonts w:eastAsia="Calibri" w:cs="Times New Roman"/>
                <w:sz w:val="24"/>
                <w:szCs w:val="24"/>
              </w:rPr>
              <w:t>Развитие туризма»</w:t>
            </w:r>
          </w:p>
        </w:tc>
        <w:tc>
          <w:tcPr>
            <w:tcW w:w="11285" w:type="dxa"/>
            <w:gridSpan w:val="7"/>
          </w:tcPr>
          <w:p w:rsidR="00AC55F3" w:rsidRPr="00AC55F3" w:rsidRDefault="00AC55F3" w:rsidP="00C23929">
            <w:pPr>
              <w:spacing w:after="20"/>
              <w:ind w:right="6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>Комитет по культуре, делам молодёжи и спорту Администрации городского округа Домодедово</w:t>
            </w:r>
          </w:p>
        </w:tc>
      </w:tr>
      <w:tr w:rsidR="00AC55F3" w:rsidRPr="00AC55F3" w:rsidTr="00C23929">
        <w:trPr>
          <w:trHeight w:val="43"/>
          <w:jc w:val="center"/>
        </w:trPr>
        <w:tc>
          <w:tcPr>
            <w:tcW w:w="3823" w:type="dxa"/>
          </w:tcPr>
          <w:p w:rsidR="00AC55F3" w:rsidRPr="00AC55F3" w:rsidRDefault="00AC55F3" w:rsidP="00C23929">
            <w:pPr>
              <w:rPr>
                <w:rFonts w:eastAsia="Calibri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7. Подпрограмма </w:t>
            </w: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val="en-US" w:eastAsia="ru-RU" w:bidi="ru-RU"/>
              </w:rPr>
              <w:t>VIII</w:t>
            </w: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 «Обеспечивающая  подпрограмма»</w:t>
            </w:r>
          </w:p>
        </w:tc>
        <w:tc>
          <w:tcPr>
            <w:tcW w:w="11285" w:type="dxa"/>
            <w:gridSpan w:val="7"/>
          </w:tcPr>
          <w:p w:rsidR="00AC55F3" w:rsidRPr="00AC55F3" w:rsidRDefault="00AC55F3" w:rsidP="00C23929">
            <w:pPr>
              <w:spacing w:after="20"/>
              <w:ind w:right="60"/>
              <w:jc w:val="both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>Комитет по культуре, делам молодёжи и спорту Администрации городского округа Домодедово</w:t>
            </w:r>
          </w:p>
        </w:tc>
      </w:tr>
      <w:tr w:rsidR="00AC55F3" w:rsidRPr="00AC55F3" w:rsidTr="00C23929">
        <w:trPr>
          <w:trHeight w:val="43"/>
          <w:jc w:val="center"/>
        </w:trPr>
        <w:tc>
          <w:tcPr>
            <w:tcW w:w="3823" w:type="dxa"/>
          </w:tcPr>
          <w:p w:rsidR="00AC55F3" w:rsidRPr="00AC55F3" w:rsidRDefault="00AC55F3" w:rsidP="00C2392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7"/>
          </w:tcPr>
          <w:p w:rsidR="00AC55F3" w:rsidRPr="00AC55F3" w:rsidRDefault="00AC55F3" w:rsidP="00C239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AC55F3">
              <w:rPr>
                <w:rFonts w:eastAsia="Calibri" w:cs="Times New Roman"/>
                <w:sz w:val="24"/>
                <w:szCs w:val="24"/>
              </w:rPr>
              <w:t xml:space="preserve">1. </w:t>
            </w: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AC55F3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</w:t>
            </w: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музейного дела» направлена на обеспечение функций муниципальных музеев городского округа Домодедово.</w:t>
            </w:r>
          </w:p>
        </w:tc>
      </w:tr>
      <w:tr w:rsidR="00AC55F3" w:rsidRPr="00AC55F3" w:rsidTr="00C23929">
        <w:trPr>
          <w:trHeight w:val="43"/>
          <w:jc w:val="center"/>
        </w:trPr>
        <w:tc>
          <w:tcPr>
            <w:tcW w:w="3823" w:type="dxa"/>
            <w:vMerge w:val="restart"/>
          </w:tcPr>
          <w:p w:rsidR="00AC55F3" w:rsidRPr="00AC55F3" w:rsidRDefault="00AC55F3" w:rsidP="00C2392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:rsidR="00AC55F3" w:rsidRPr="00AC55F3" w:rsidRDefault="00AC55F3" w:rsidP="00C2392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Calibri" w:cs="Times New Roman"/>
                <w:sz w:val="24"/>
                <w:szCs w:val="24"/>
              </w:rPr>
              <w:t>2.</w:t>
            </w: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 xml:space="preserve"> Подпрограмма </w:t>
            </w:r>
            <w:r w:rsidRPr="00AC55F3">
              <w:rPr>
                <w:rFonts w:eastAsia="Calibri" w:cs="Times New Roman"/>
                <w:sz w:val="24"/>
                <w:szCs w:val="24"/>
                <w:lang w:val="en-US" w:eastAsia="ru-RU"/>
              </w:rPr>
              <w:t>III</w:t>
            </w: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 xml:space="preserve"> «Развитие библиотечного дела» направлена на организацию библиотечного обслуживания населения муниципальными библиотеками, комплектование книжных фондов библиотек городского округа Домодедово.</w:t>
            </w:r>
          </w:p>
        </w:tc>
      </w:tr>
      <w:tr w:rsidR="00AC55F3" w:rsidRPr="00AC55F3" w:rsidTr="00C23929">
        <w:trPr>
          <w:trHeight w:val="43"/>
          <w:jc w:val="center"/>
        </w:trPr>
        <w:tc>
          <w:tcPr>
            <w:tcW w:w="3823" w:type="dxa"/>
            <w:vMerge/>
          </w:tcPr>
          <w:p w:rsidR="00AC55F3" w:rsidRPr="00AC55F3" w:rsidRDefault="00AC55F3" w:rsidP="00C2392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:rsidR="00AC55F3" w:rsidRPr="00AC55F3" w:rsidRDefault="00AC55F3" w:rsidP="00C2392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C55F3">
              <w:rPr>
                <w:rFonts w:eastAsia="Calibri" w:cs="Times New Roman"/>
                <w:sz w:val="24"/>
                <w:szCs w:val="24"/>
              </w:rPr>
              <w:t xml:space="preserve">3. </w:t>
            </w: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AC55F3">
              <w:rPr>
                <w:rFonts w:eastAsia="Calibri" w:cs="Times New Roman"/>
                <w:sz w:val="24"/>
                <w:szCs w:val="24"/>
                <w:lang w:val="en-US" w:eastAsia="ru-RU"/>
              </w:rPr>
              <w:t>IV</w:t>
            </w: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 xml:space="preserve"> «Развитие профессионального искусства, гастрольно-концертной и культурно-досуговой деятельности, кинематографии» направлена на обеспечение функций муниципальных театрально-концертных учреждений</w:t>
            </w:r>
            <w:r w:rsidRPr="00AC55F3">
              <w:rPr>
                <w:rFonts w:eastAsia="Calibri" w:cs="Times New Roman"/>
                <w:sz w:val="24"/>
                <w:szCs w:val="24"/>
              </w:rPr>
              <w:t xml:space="preserve">  </w:t>
            </w: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>городского округа Домодедово; проведение праздничных и культурно-массовых мероприятий и творческих проектов муниципального значения в сфере культуры городского округа Домодедово.</w:t>
            </w:r>
          </w:p>
        </w:tc>
      </w:tr>
      <w:tr w:rsidR="00AC55F3" w:rsidRPr="00AC55F3" w:rsidTr="00C23929">
        <w:trPr>
          <w:trHeight w:val="43"/>
          <w:jc w:val="center"/>
        </w:trPr>
        <w:tc>
          <w:tcPr>
            <w:tcW w:w="3823" w:type="dxa"/>
            <w:vMerge/>
          </w:tcPr>
          <w:p w:rsidR="00AC55F3" w:rsidRPr="00AC55F3" w:rsidRDefault="00AC55F3" w:rsidP="00C2392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:rsidR="00AC55F3" w:rsidRPr="00AC55F3" w:rsidRDefault="00AC55F3" w:rsidP="00C2392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Calibri" w:cs="Times New Roman"/>
                <w:sz w:val="24"/>
                <w:szCs w:val="24"/>
              </w:rPr>
              <w:t xml:space="preserve">4. </w:t>
            </w: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AC55F3">
              <w:rPr>
                <w:rFonts w:eastAsia="Calibri" w:cs="Times New Roman"/>
                <w:sz w:val="24"/>
                <w:szCs w:val="24"/>
                <w:lang w:val="en-US" w:eastAsia="ru-RU"/>
              </w:rPr>
              <w:t>V</w:t>
            </w: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 xml:space="preserve"> «Укрепление материально-технической базы муниципальных учреждений культуры» направлена на модернизацию материально-технической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культуры.</w:t>
            </w:r>
          </w:p>
        </w:tc>
      </w:tr>
      <w:tr w:rsidR="00AC55F3" w:rsidRPr="00AC55F3" w:rsidTr="00C23929">
        <w:trPr>
          <w:trHeight w:val="43"/>
          <w:jc w:val="center"/>
        </w:trPr>
        <w:tc>
          <w:tcPr>
            <w:tcW w:w="3823" w:type="dxa"/>
            <w:vMerge/>
          </w:tcPr>
          <w:p w:rsidR="00AC55F3" w:rsidRPr="00AC55F3" w:rsidRDefault="00AC55F3" w:rsidP="00C2392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:rsidR="00AC55F3" w:rsidRPr="00AC55F3" w:rsidRDefault="00AC55F3" w:rsidP="00C2392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AC55F3">
              <w:rPr>
                <w:rFonts w:eastAsia="Calibri" w:cs="Times New Roman"/>
                <w:sz w:val="24"/>
                <w:szCs w:val="24"/>
              </w:rPr>
              <w:t xml:space="preserve">5. </w:t>
            </w: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AC55F3">
              <w:rPr>
                <w:rFonts w:eastAsia="Calibri" w:cs="Times New Roman"/>
                <w:sz w:val="24"/>
                <w:szCs w:val="24"/>
                <w:lang w:val="en-US" w:eastAsia="ru-RU"/>
              </w:rPr>
              <w:t>VI</w:t>
            </w: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 xml:space="preserve"> «Развитие образования в сфере культуры» направлена на финансовое обеспечение реализации прав граждан на получение профессионального образования в сфере культуры, а также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городского округа Домодедово в сфере культуры</w:t>
            </w:r>
          </w:p>
        </w:tc>
      </w:tr>
      <w:tr w:rsidR="00AC55F3" w:rsidRPr="00AC55F3" w:rsidTr="00C23929">
        <w:trPr>
          <w:trHeight w:val="43"/>
          <w:jc w:val="center"/>
        </w:trPr>
        <w:tc>
          <w:tcPr>
            <w:tcW w:w="3823" w:type="dxa"/>
            <w:vMerge/>
          </w:tcPr>
          <w:p w:rsidR="00AC55F3" w:rsidRPr="00AC55F3" w:rsidRDefault="00AC55F3" w:rsidP="00C2392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:rsidR="00AC55F3" w:rsidRPr="00AC55F3" w:rsidRDefault="00AC55F3" w:rsidP="00C2392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Calibri" w:cs="Times New Roman"/>
                <w:sz w:val="24"/>
                <w:szCs w:val="24"/>
              </w:rPr>
              <w:t xml:space="preserve">6. </w:t>
            </w: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AC55F3">
              <w:rPr>
                <w:rFonts w:eastAsia="Calibri" w:cs="Times New Roman"/>
                <w:sz w:val="24"/>
                <w:szCs w:val="24"/>
                <w:lang w:val="en-US" w:eastAsia="ru-RU"/>
              </w:rPr>
              <w:t>VII</w:t>
            </w: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 xml:space="preserve"> «Развитие туризма» направлена на развитие рынка туристских услуг на территории</w:t>
            </w:r>
            <w:r w:rsidRPr="00AC55F3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C55F3">
              <w:rPr>
                <w:rFonts w:eastAsia="Calibri" w:cs="Times New Roman"/>
                <w:sz w:val="24"/>
                <w:szCs w:val="24"/>
                <w:lang w:eastAsia="ru-RU"/>
              </w:rPr>
              <w:t>городского округа Домодедово и создание благоприятных условий для развития внутреннего и въездного туризма.</w:t>
            </w:r>
          </w:p>
        </w:tc>
      </w:tr>
      <w:tr w:rsidR="00AC55F3" w:rsidRPr="00AC55F3" w:rsidTr="00C23929">
        <w:trPr>
          <w:trHeight w:val="985"/>
          <w:jc w:val="center"/>
        </w:trPr>
        <w:tc>
          <w:tcPr>
            <w:tcW w:w="3823" w:type="dxa"/>
            <w:vMerge/>
          </w:tcPr>
          <w:p w:rsidR="00AC55F3" w:rsidRPr="00AC55F3" w:rsidRDefault="00AC55F3" w:rsidP="00C2392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:rsidR="00AC55F3" w:rsidRPr="00AC55F3" w:rsidRDefault="00AC55F3" w:rsidP="00C23929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AC55F3">
              <w:rPr>
                <w:rFonts w:eastAsia="Calibri" w:cs="Times New Roman"/>
                <w:sz w:val="24"/>
                <w:szCs w:val="24"/>
              </w:rPr>
              <w:t xml:space="preserve">7. </w:t>
            </w: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Подпрограмма </w:t>
            </w: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val="en-US" w:eastAsia="ru-RU" w:bidi="ru-RU"/>
              </w:rPr>
              <w:t>VIII</w:t>
            </w:r>
            <w:r w:rsidRPr="00AC55F3">
              <w:rPr>
                <w:rFonts w:eastAsia="Calibri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 «Обеспечивающая подпрограмма»</w:t>
            </w:r>
            <w:r w:rsidRPr="00AC55F3">
              <w:rPr>
                <w:rFonts w:eastAsia="Calibri" w:cs="Times New Roman"/>
                <w:sz w:val="24"/>
                <w:szCs w:val="24"/>
              </w:rPr>
              <w:t xml:space="preserve"> направлена на  создание условий для реализации полномочий органов муниципальной власти городского округа Домодедово Московской для осуществления координации основных направлений деятельности подведомственных учреждений, обеспечение информационного, методического и кадрового сопровождение деятельности.</w:t>
            </w:r>
          </w:p>
        </w:tc>
      </w:tr>
      <w:tr w:rsidR="00AC55F3" w:rsidRPr="00AC55F3" w:rsidTr="00AC55F3">
        <w:trPr>
          <w:trHeight w:val="1117"/>
          <w:jc w:val="center"/>
        </w:trPr>
        <w:tc>
          <w:tcPr>
            <w:tcW w:w="3823" w:type="dxa"/>
          </w:tcPr>
          <w:p w:rsidR="00AC55F3" w:rsidRPr="00AC55F3" w:rsidRDefault="00AC55F3" w:rsidP="00C23929">
            <w:pPr>
              <w:rPr>
                <w:rFonts w:eastAsia="Calibri" w:cs="Times New Roman"/>
                <w:sz w:val="24"/>
                <w:szCs w:val="24"/>
              </w:rPr>
            </w:pPr>
            <w:r w:rsidRPr="00AC55F3">
              <w:rPr>
                <w:rFonts w:eastAsia="Calibri"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:rsidR="00AC55F3" w:rsidRPr="00AC55F3" w:rsidRDefault="00AC55F3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80" w:type="dxa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80" w:type="dxa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80" w:type="dxa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80" w:type="dxa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85" w:type="dxa"/>
            <w:gridSpan w:val="2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C55F3" w:rsidRPr="00AC55F3" w:rsidTr="00C23929">
        <w:trPr>
          <w:jc w:val="center"/>
        </w:trPr>
        <w:tc>
          <w:tcPr>
            <w:tcW w:w="3823" w:type="dxa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80" w:type="dxa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2 136,21</w:t>
            </w:r>
          </w:p>
        </w:tc>
        <w:tc>
          <w:tcPr>
            <w:tcW w:w="1880" w:type="dxa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452,66</w:t>
            </w:r>
          </w:p>
        </w:tc>
        <w:tc>
          <w:tcPr>
            <w:tcW w:w="1880" w:type="dxa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437,06</w:t>
            </w:r>
          </w:p>
        </w:tc>
        <w:tc>
          <w:tcPr>
            <w:tcW w:w="1880" w:type="dxa"/>
          </w:tcPr>
          <w:p w:rsidR="00AC55F3" w:rsidRPr="00AC55F3" w:rsidRDefault="00AC55F3" w:rsidP="0026000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415,</w:t>
            </w:r>
            <w:r w:rsidR="00260000"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80" w:type="dxa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415,49</w:t>
            </w:r>
          </w:p>
        </w:tc>
        <w:tc>
          <w:tcPr>
            <w:tcW w:w="1885" w:type="dxa"/>
            <w:gridSpan w:val="2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415,49</w:t>
            </w:r>
          </w:p>
        </w:tc>
      </w:tr>
      <w:tr w:rsidR="00AC55F3" w:rsidRPr="00AC55F3" w:rsidTr="00AC55F3">
        <w:trPr>
          <w:gridAfter w:val="1"/>
          <w:wAfter w:w="6" w:type="dxa"/>
          <w:trHeight w:val="590"/>
          <w:jc w:val="center"/>
        </w:trPr>
        <w:tc>
          <w:tcPr>
            <w:tcW w:w="3823" w:type="dxa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80" w:type="dxa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12 020,29</w:t>
            </w:r>
          </w:p>
        </w:tc>
        <w:tc>
          <w:tcPr>
            <w:tcW w:w="1880" w:type="dxa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370,36</w:t>
            </w:r>
          </w:p>
        </w:tc>
        <w:tc>
          <w:tcPr>
            <w:tcW w:w="1880" w:type="dxa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10 403,44</w:t>
            </w:r>
          </w:p>
        </w:tc>
        <w:tc>
          <w:tcPr>
            <w:tcW w:w="1880" w:type="dxa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415,50</w:t>
            </w:r>
          </w:p>
        </w:tc>
        <w:tc>
          <w:tcPr>
            <w:tcW w:w="1880" w:type="dxa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415,50</w:t>
            </w:r>
          </w:p>
        </w:tc>
        <w:tc>
          <w:tcPr>
            <w:tcW w:w="1879" w:type="dxa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415,50</w:t>
            </w:r>
          </w:p>
        </w:tc>
      </w:tr>
      <w:tr w:rsidR="00AC55F3" w:rsidRPr="00AC55F3" w:rsidTr="00C23929">
        <w:trPr>
          <w:gridAfter w:val="1"/>
          <w:wAfter w:w="6" w:type="dxa"/>
          <w:trHeight w:val="560"/>
          <w:jc w:val="center"/>
        </w:trPr>
        <w:tc>
          <w:tcPr>
            <w:tcW w:w="3823" w:type="dxa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55F3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1880" w:type="dxa"/>
          </w:tcPr>
          <w:p w:rsidR="00AC55F3" w:rsidRPr="00AC55F3" w:rsidRDefault="002B7E30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4 927 452,69</w:t>
            </w:r>
          </w:p>
        </w:tc>
        <w:tc>
          <w:tcPr>
            <w:tcW w:w="1880" w:type="dxa"/>
          </w:tcPr>
          <w:p w:rsidR="00AC55F3" w:rsidRPr="00AC55F3" w:rsidRDefault="00260000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983 485,98</w:t>
            </w:r>
          </w:p>
        </w:tc>
        <w:tc>
          <w:tcPr>
            <w:tcW w:w="1880" w:type="dxa"/>
          </w:tcPr>
          <w:p w:rsidR="00AC55F3" w:rsidRPr="00AC55F3" w:rsidRDefault="00260000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993 495,60</w:t>
            </w:r>
          </w:p>
        </w:tc>
        <w:tc>
          <w:tcPr>
            <w:tcW w:w="1880" w:type="dxa"/>
          </w:tcPr>
          <w:p w:rsidR="00AC55F3" w:rsidRPr="00AC55F3" w:rsidRDefault="00260000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983 490,37</w:t>
            </w:r>
          </w:p>
        </w:tc>
        <w:tc>
          <w:tcPr>
            <w:tcW w:w="1880" w:type="dxa"/>
          </w:tcPr>
          <w:p w:rsidR="00AC55F3" w:rsidRPr="00AC55F3" w:rsidRDefault="00260000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983 490,37</w:t>
            </w:r>
          </w:p>
        </w:tc>
        <w:tc>
          <w:tcPr>
            <w:tcW w:w="1879" w:type="dxa"/>
          </w:tcPr>
          <w:p w:rsidR="00AC55F3" w:rsidRPr="00AC55F3" w:rsidRDefault="00260000" w:rsidP="00AC55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983 490,37</w:t>
            </w:r>
          </w:p>
        </w:tc>
      </w:tr>
      <w:tr w:rsidR="00AC55F3" w:rsidRPr="00AC55F3" w:rsidTr="00C23929">
        <w:trPr>
          <w:gridAfter w:val="1"/>
          <w:wAfter w:w="6" w:type="dxa"/>
          <w:jc w:val="center"/>
        </w:trPr>
        <w:tc>
          <w:tcPr>
            <w:tcW w:w="3823" w:type="dxa"/>
          </w:tcPr>
          <w:p w:rsidR="00AC55F3" w:rsidRPr="00AC55F3" w:rsidRDefault="00AC55F3" w:rsidP="00AC55F3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55F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80" w:type="dxa"/>
          </w:tcPr>
          <w:p w:rsidR="00AC55F3" w:rsidRPr="00AC55F3" w:rsidRDefault="002B7E30" w:rsidP="007738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4 941 609,</w:t>
            </w:r>
            <w:r w:rsidR="0077389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80" w:type="dxa"/>
          </w:tcPr>
          <w:p w:rsidR="00AC55F3" w:rsidRPr="00AC55F3" w:rsidRDefault="00260000" w:rsidP="007738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984 308,</w:t>
            </w:r>
            <w:r w:rsidR="0077389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80" w:type="dxa"/>
          </w:tcPr>
          <w:p w:rsidR="00AC55F3" w:rsidRPr="00AC55F3" w:rsidRDefault="00260000" w:rsidP="007738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1 004 336,</w:t>
            </w:r>
            <w:r w:rsidR="0077389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0" w:type="dxa"/>
          </w:tcPr>
          <w:p w:rsidR="00AC55F3" w:rsidRPr="00AC55F3" w:rsidRDefault="00260000" w:rsidP="007738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984 321,3</w:t>
            </w:r>
            <w:r w:rsidR="0077389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0" w:type="dxa"/>
          </w:tcPr>
          <w:p w:rsidR="00AC55F3" w:rsidRPr="00AC55F3" w:rsidRDefault="00260000" w:rsidP="007738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984 321,3</w:t>
            </w:r>
            <w:r w:rsidR="0077389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9" w:type="dxa"/>
          </w:tcPr>
          <w:p w:rsidR="00AC55F3" w:rsidRPr="00AC55F3" w:rsidRDefault="00260000" w:rsidP="0077389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984 321,3</w:t>
            </w:r>
            <w:r w:rsidR="0077389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</w:tbl>
    <w:p w:rsidR="002B6870" w:rsidRPr="00F6235E" w:rsidRDefault="002B6870" w:rsidP="002B6870">
      <w:pPr>
        <w:spacing w:after="200" w:line="276" w:lineRule="auto"/>
        <w:rPr>
          <w:rFonts w:cs="Times New Roman"/>
          <w:b/>
          <w:szCs w:val="28"/>
        </w:rPr>
      </w:pPr>
      <w:r w:rsidRPr="00F6235E">
        <w:rPr>
          <w:rFonts w:cs="Times New Roman"/>
          <w:b/>
          <w:szCs w:val="28"/>
        </w:rPr>
        <w:br w:type="page"/>
      </w:r>
    </w:p>
    <w:p w:rsidR="002006F0" w:rsidRPr="00953DC0" w:rsidRDefault="002006F0" w:rsidP="002006F0">
      <w:pPr>
        <w:spacing w:line="276" w:lineRule="auto"/>
        <w:jc w:val="center"/>
        <w:rPr>
          <w:rFonts w:cs="Times New Roman"/>
          <w:b/>
          <w:szCs w:val="28"/>
        </w:rPr>
      </w:pPr>
      <w:r w:rsidRPr="00953DC0">
        <w:rPr>
          <w:rFonts w:cs="Times New Roman"/>
          <w:b/>
          <w:szCs w:val="28"/>
        </w:rPr>
        <w:lastRenderedPageBreak/>
        <w:t>2. Краткая характеристика сферы реализации муниципальной программы городского округа Домодедово «</w:t>
      </w:r>
      <w:r w:rsidRPr="00953DC0">
        <w:rPr>
          <w:rFonts w:cs="Times New Roman"/>
          <w:b/>
          <w:bCs/>
          <w:szCs w:val="28"/>
        </w:rPr>
        <w:t>Культура и туризм</w:t>
      </w:r>
      <w:r w:rsidRPr="00953DC0">
        <w:rPr>
          <w:rFonts w:cs="Times New Roman"/>
          <w:b/>
          <w:szCs w:val="28"/>
        </w:rPr>
        <w:t>», в том числе формулировка основных проблем в указанной сфере, описание целей муниципальной программы</w:t>
      </w:r>
    </w:p>
    <w:p w:rsidR="002006F0" w:rsidRPr="004F4A51" w:rsidRDefault="002006F0" w:rsidP="002006F0">
      <w:pPr>
        <w:widowControl w:val="0"/>
        <w:autoSpaceDE w:val="0"/>
        <w:autoSpaceDN w:val="0"/>
        <w:adjustRightInd w:val="0"/>
        <w:spacing w:before="100" w:beforeAutospacing="1"/>
        <w:contextualSpacing/>
        <w:jc w:val="both"/>
        <w:outlineLvl w:val="1"/>
        <w:rPr>
          <w:sz w:val="24"/>
          <w:szCs w:val="24"/>
        </w:rPr>
      </w:pPr>
      <w:r w:rsidRPr="00495D97">
        <w:rPr>
          <w:color w:val="FF0000"/>
          <w:szCs w:val="28"/>
        </w:rPr>
        <w:tab/>
      </w:r>
      <w:r w:rsidRPr="004F4A51">
        <w:rPr>
          <w:sz w:val="24"/>
          <w:szCs w:val="24"/>
        </w:rPr>
        <w:t>Муниципальная программа городского округа Домодедово «Культура и туризм» (далее - Программа) разработана в соответствии с общероссийскими принципами государственной культурной политики и в целях определения стратегических ориентиров развития культуры, парка, библиотечного и музейного дела на территории городского округа Домодедово, способствующих реализации культурного и духовного потенциала каждой личности и общества в целом.</w:t>
      </w:r>
    </w:p>
    <w:p w:rsidR="002006F0" w:rsidRPr="004F4A51" w:rsidRDefault="002006F0" w:rsidP="002006F0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4F4A51">
        <w:rPr>
          <w:sz w:val="24"/>
          <w:szCs w:val="24"/>
        </w:rPr>
        <w:t>Культурная политика  городского округа Домодедово направлена на наиболее полное удовлетворение растущих и изменяющихся культурных, духовных запросов и нужд населения округа по сохранению культурного наследия, поддержке и развитию библиотечного дела, музейного дела, культурно - досугового обслуживания населения, организацию отдыха и свободного времени, проведению праздничных мероприятий, поддержку творческой деятельности, содействию в профессиональной подготовке специалистов в области творческой деятельности и культурных услуг, укреплению материально-технической базы учреждений.</w:t>
      </w:r>
    </w:p>
    <w:p w:rsidR="002006F0" w:rsidRPr="004F4A51" w:rsidRDefault="002006F0" w:rsidP="002006F0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4F4A51">
        <w:rPr>
          <w:sz w:val="24"/>
          <w:szCs w:val="24"/>
        </w:rPr>
        <w:t xml:space="preserve">Система учреждений сферы культуры в округе обеспечивает условия для качественного обслуживания населения всеми видами и </w:t>
      </w:r>
      <w:proofErr w:type="gramStart"/>
      <w:r w:rsidRPr="004F4A51">
        <w:rPr>
          <w:sz w:val="24"/>
          <w:szCs w:val="24"/>
        </w:rPr>
        <w:t>формами  организации</w:t>
      </w:r>
      <w:proofErr w:type="gramEnd"/>
      <w:r w:rsidRPr="004F4A51">
        <w:rPr>
          <w:sz w:val="24"/>
          <w:szCs w:val="24"/>
        </w:rPr>
        <w:t xml:space="preserve"> досуговой деятельности, библиотечного обслуживания, музейной деятельности, сохранению, использованию, популяризации и охране культурно-исторического наследия в округе  и находится в постоянном развитии и изменении. </w:t>
      </w:r>
    </w:p>
    <w:p w:rsidR="002006F0" w:rsidRDefault="002006F0" w:rsidP="002006F0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4F4A51">
        <w:rPr>
          <w:sz w:val="24"/>
          <w:szCs w:val="24"/>
        </w:rPr>
        <w:t xml:space="preserve">На территории городского округа Домодедово располагаются более 70 памятников </w:t>
      </w:r>
      <w:r w:rsidRPr="004F4A51">
        <w:rPr>
          <w:spacing w:val="1"/>
          <w:sz w:val="24"/>
          <w:szCs w:val="24"/>
        </w:rPr>
        <w:t xml:space="preserve">архитектуры, истории и культуры регионального </w:t>
      </w:r>
      <w:proofErr w:type="gramStart"/>
      <w:r w:rsidRPr="004F4A51">
        <w:rPr>
          <w:spacing w:val="1"/>
          <w:sz w:val="24"/>
          <w:szCs w:val="24"/>
        </w:rPr>
        <w:t>и  федерального</w:t>
      </w:r>
      <w:proofErr w:type="gramEnd"/>
      <w:r w:rsidRPr="004F4A51">
        <w:rPr>
          <w:spacing w:val="1"/>
          <w:sz w:val="24"/>
          <w:szCs w:val="24"/>
        </w:rPr>
        <w:t xml:space="preserve"> значения. Два памятника, находящиеся в муниципальной собственности, занесены в </w:t>
      </w:r>
      <w:r w:rsidRPr="004F4A51">
        <w:rPr>
          <w:bCs/>
          <w:sz w:val="24"/>
          <w:szCs w:val="24"/>
          <w:lang w:eastAsia="ru-RU"/>
        </w:rPr>
        <w:t>Единый государственный реестр объектов культурного наследия (памятников истории и культуры) народов Российской Федерации. С</w:t>
      </w:r>
      <w:r w:rsidRPr="004F4A51">
        <w:rPr>
          <w:sz w:val="24"/>
          <w:szCs w:val="24"/>
        </w:rPr>
        <w:t xml:space="preserve">ооружено 62 объекта, посвященных событиям Великой Отечественной войны, в </w:t>
      </w:r>
      <w:proofErr w:type="spellStart"/>
      <w:r w:rsidRPr="004F4A51">
        <w:rPr>
          <w:sz w:val="24"/>
          <w:szCs w:val="24"/>
        </w:rPr>
        <w:t>т.ч</w:t>
      </w:r>
      <w:proofErr w:type="spellEnd"/>
      <w:r w:rsidRPr="004F4A51">
        <w:rPr>
          <w:sz w:val="24"/>
          <w:szCs w:val="24"/>
        </w:rPr>
        <w:t xml:space="preserve">.  памятники, обелиски и мемориальные доски. </w:t>
      </w:r>
      <w:r w:rsidR="00700E8D">
        <w:rPr>
          <w:sz w:val="24"/>
          <w:szCs w:val="24"/>
        </w:rPr>
        <w:t xml:space="preserve">Сооружен 1 мемориал </w:t>
      </w:r>
      <w:proofErr w:type="spellStart"/>
      <w:r w:rsidR="00700E8D">
        <w:rPr>
          <w:sz w:val="24"/>
          <w:szCs w:val="24"/>
        </w:rPr>
        <w:t>д</w:t>
      </w:r>
      <w:r>
        <w:rPr>
          <w:sz w:val="24"/>
          <w:szCs w:val="24"/>
        </w:rPr>
        <w:t>омодедовцам</w:t>
      </w:r>
      <w:proofErr w:type="spellEnd"/>
      <w:r>
        <w:rPr>
          <w:sz w:val="24"/>
          <w:szCs w:val="24"/>
        </w:rPr>
        <w:t xml:space="preserve">, погибшим в зоне Специальной военной операции. </w:t>
      </w:r>
      <w:r w:rsidRPr="004F4A51">
        <w:rPr>
          <w:sz w:val="24"/>
          <w:szCs w:val="24"/>
        </w:rPr>
        <w:t>Сохранение данных объектов является важным аспектом в увековечивании подвига Советского народа,</w:t>
      </w:r>
      <w:r>
        <w:rPr>
          <w:sz w:val="24"/>
          <w:szCs w:val="24"/>
        </w:rPr>
        <w:t xml:space="preserve"> памяти воинов погибших в локальных конфликтах,</w:t>
      </w:r>
      <w:r w:rsidRPr="004F4A51">
        <w:rPr>
          <w:sz w:val="24"/>
          <w:szCs w:val="24"/>
        </w:rPr>
        <w:t xml:space="preserve"> а также в деле военно-патриотического воспитания подрастающего поколения. </w:t>
      </w:r>
    </w:p>
    <w:p w:rsidR="002006F0" w:rsidRPr="00857CE6" w:rsidRDefault="002006F0" w:rsidP="002006F0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857CE6">
        <w:rPr>
          <w:sz w:val="24"/>
          <w:szCs w:val="24"/>
        </w:rPr>
        <w:t xml:space="preserve">Развитие туризма в городском округе Домодедово включает в себя увеличение привлекательности округа путем создания уникальных объектов туристического притяжения, поиск и реализацию новых экскурсионных маршрутов, развитие событийного туризма. </w:t>
      </w:r>
    </w:p>
    <w:p w:rsidR="002006F0" w:rsidRPr="00857CE6" w:rsidRDefault="002006F0" w:rsidP="002006F0">
      <w:pPr>
        <w:widowControl w:val="0"/>
        <w:adjustRightInd w:val="0"/>
        <w:ind w:firstLine="709"/>
        <w:jc w:val="both"/>
        <w:rPr>
          <w:sz w:val="24"/>
          <w:szCs w:val="24"/>
        </w:rPr>
      </w:pPr>
      <w:r w:rsidRPr="00857CE6">
        <w:rPr>
          <w:sz w:val="24"/>
          <w:szCs w:val="24"/>
        </w:rPr>
        <w:t>Важнейшим аспектом в развитии туризма является развитие культурных кодов. Культурные коды – это уникальные культурные особенности города, связанные с его историей и известными личностями. На сегодняшний день ведется работа по актуализации и сохранению культурных кодов городского округа Домодедово. В рамках развития культурных кодов проводятся уникальные мероприятия и экскурсии, привлекающие гостей округа.</w:t>
      </w:r>
    </w:p>
    <w:p w:rsidR="002006F0" w:rsidRPr="004F4A51" w:rsidRDefault="002006F0" w:rsidP="002006F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  <w:r w:rsidRPr="004F4A51">
        <w:rPr>
          <w:rFonts w:ascii="Times New Roman" w:hAnsi="Times New Roman"/>
          <w:sz w:val="24"/>
          <w:szCs w:val="24"/>
          <w:shd w:val="clear" w:color="auto" w:fill="FFFFFF"/>
        </w:rPr>
        <w:t>Сохранение и развитие местного традиционного народного художественного творчества</w:t>
      </w:r>
      <w:r w:rsidRPr="004F4A51">
        <w:rPr>
          <w:rFonts w:ascii="Times New Roman" w:hAnsi="Times New Roman"/>
          <w:sz w:val="24"/>
          <w:szCs w:val="24"/>
        </w:rPr>
        <w:t xml:space="preserve"> осуществляется муниципальным бюджетным учреждением культуры «Историко-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4A51">
        <w:rPr>
          <w:rFonts w:ascii="Times New Roman" w:hAnsi="Times New Roman"/>
          <w:sz w:val="24"/>
          <w:szCs w:val="24"/>
        </w:rPr>
        <w:t xml:space="preserve">художественный музей».     </w:t>
      </w:r>
    </w:p>
    <w:p w:rsidR="002006F0" w:rsidRPr="004F4A51" w:rsidRDefault="002006F0" w:rsidP="002006F0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4F4A51">
        <w:rPr>
          <w:sz w:val="24"/>
          <w:szCs w:val="24"/>
        </w:rPr>
        <w:t xml:space="preserve"> Современное развитие информационных технологий требует от музеев активнее представлять и рекламировать себя в сети интернет в </w:t>
      </w:r>
      <w:proofErr w:type="gramStart"/>
      <w:r w:rsidRPr="004F4A51">
        <w:rPr>
          <w:sz w:val="24"/>
          <w:szCs w:val="24"/>
        </w:rPr>
        <w:t>форме  развития</w:t>
      </w:r>
      <w:proofErr w:type="gramEnd"/>
      <w:r w:rsidRPr="004F4A51">
        <w:rPr>
          <w:sz w:val="24"/>
          <w:szCs w:val="24"/>
        </w:rPr>
        <w:t xml:space="preserve"> сайта, создания электронного каталога и включения его в Каталог коллекций Российской Федерации, предоставления услуг музея в электронном виде. Для этого </w:t>
      </w:r>
      <w:proofErr w:type="gramStart"/>
      <w:r w:rsidRPr="004F4A51">
        <w:rPr>
          <w:sz w:val="24"/>
          <w:szCs w:val="24"/>
        </w:rPr>
        <w:t>необходимо  выделение</w:t>
      </w:r>
      <w:proofErr w:type="gramEnd"/>
      <w:r w:rsidRPr="004F4A51">
        <w:rPr>
          <w:sz w:val="24"/>
          <w:szCs w:val="24"/>
        </w:rPr>
        <w:t xml:space="preserve"> средств на приобретение информационных систем учета музейных предметов, подготовки и издания альбомов, буклетов, проспектов, журналов, популяризирующих музейные ценности  и объекты культурного наследия городского округа Домодедово.</w:t>
      </w:r>
    </w:p>
    <w:p w:rsidR="002006F0" w:rsidRPr="004F4A51" w:rsidRDefault="002006F0" w:rsidP="002006F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4A51">
        <w:rPr>
          <w:sz w:val="24"/>
          <w:szCs w:val="24"/>
        </w:rPr>
        <w:t xml:space="preserve">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</w:t>
      </w:r>
    </w:p>
    <w:p w:rsidR="002006F0" w:rsidRPr="004F4A51" w:rsidRDefault="002006F0" w:rsidP="002006F0">
      <w:pPr>
        <w:ind w:firstLine="708"/>
        <w:jc w:val="both"/>
        <w:rPr>
          <w:sz w:val="24"/>
          <w:szCs w:val="24"/>
        </w:rPr>
      </w:pPr>
      <w:r w:rsidRPr="004F4A51">
        <w:rPr>
          <w:sz w:val="24"/>
          <w:szCs w:val="24"/>
        </w:rPr>
        <w:lastRenderedPageBreak/>
        <w:t>Повышение качества жизни населения самым непосредственным образом связано и с повышением запросов на расширение культурного пространства и на те организации культуры, которые формируют городское пространство и имидж территории.</w:t>
      </w:r>
    </w:p>
    <w:p w:rsidR="002006F0" w:rsidRPr="00953DC0" w:rsidRDefault="002006F0" w:rsidP="002006F0">
      <w:pPr>
        <w:ind w:firstLine="709"/>
        <w:jc w:val="both"/>
        <w:rPr>
          <w:sz w:val="24"/>
          <w:szCs w:val="24"/>
        </w:rPr>
      </w:pPr>
      <w:r w:rsidRPr="00953DC0">
        <w:rPr>
          <w:sz w:val="24"/>
          <w:szCs w:val="24"/>
        </w:rPr>
        <w:t>Одними из наиболее востребованных объектов со стороны населения является муниципальное автономное учреждение культуры городского округа Домодедово «Городской парк культуры и отдыха «Домодедово», ставшее дирекцией парков для еще 4 новых парковых территорий, 3 из которых являются лесопарковыми зонами (ОП «Константиновский». ОП «Городской лес» ОП «Взлёт», ОП «</w:t>
      </w:r>
      <w:proofErr w:type="spellStart"/>
      <w:r w:rsidRPr="00953DC0">
        <w:rPr>
          <w:sz w:val="24"/>
          <w:szCs w:val="24"/>
        </w:rPr>
        <w:t>Гальчино</w:t>
      </w:r>
      <w:proofErr w:type="spellEnd"/>
      <w:r w:rsidRPr="00953DC0">
        <w:rPr>
          <w:sz w:val="24"/>
          <w:szCs w:val="24"/>
        </w:rPr>
        <w:t>»). Новые парковые территории комплексно благоустроены, однако на новых парковых территориях требуется проведение дополнительных ландшафтных работ и обустройств</w:t>
      </w:r>
      <w:r>
        <w:rPr>
          <w:sz w:val="24"/>
          <w:szCs w:val="24"/>
        </w:rPr>
        <w:t xml:space="preserve">а </w:t>
      </w:r>
      <w:r w:rsidRPr="00953DC0">
        <w:rPr>
          <w:sz w:val="24"/>
          <w:szCs w:val="24"/>
        </w:rPr>
        <w:t xml:space="preserve">инфраструктуры. </w:t>
      </w:r>
    </w:p>
    <w:p w:rsidR="002006F0" w:rsidRPr="00953DC0" w:rsidRDefault="002006F0" w:rsidP="002006F0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3DC0">
        <w:rPr>
          <w:rFonts w:ascii="Times New Roman" w:hAnsi="Times New Roman"/>
          <w:sz w:val="24"/>
          <w:szCs w:val="24"/>
        </w:rPr>
        <w:t xml:space="preserve">Городской округ Домодедово в настоящее время достиг хороших показателей в плане культурного обслуживания населения.   </w:t>
      </w:r>
    </w:p>
    <w:p w:rsidR="002006F0" w:rsidRDefault="002006F0" w:rsidP="002006F0">
      <w:pPr>
        <w:ind w:firstLine="539"/>
        <w:jc w:val="both"/>
        <w:rPr>
          <w:sz w:val="24"/>
          <w:szCs w:val="24"/>
        </w:rPr>
      </w:pPr>
      <w:r w:rsidRPr="00953DC0">
        <w:rPr>
          <w:sz w:val="24"/>
          <w:szCs w:val="24"/>
        </w:rPr>
        <w:t xml:space="preserve"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953DC0">
        <w:rPr>
          <w:sz w:val="24"/>
          <w:szCs w:val="24"/>
        </w:rPr>
        <w:t>девиантного</w:t>
      </w:r>
      <w:proofErr w:type="spellEnd"/>
      <w:r w:rsidRPr="00953DC0">
        <w:rPr>
          <w:sz w:val="24"/>
          <w:szCs w:val="24"/>
        </w:rPr>
        <w:t xml:space="preserve"> поведения среди детей и молодежи, что особенно важно в настоящее время. </w:t>
      </w:r>
      <w:r>
        <w:rPr>
          <w:sz w:val="24"/>
          <w:szCs w:val="24"/>
        </w:rPr>
        <w:t xml:space="preserve">В год мероприятия, проводимые на базе Домов культуры, посещают около 1 миллиона человек. </w:t>
      </w:r>
      <w:r w:rsidRPr="00953DC0">
        <w:rPr>
          <w:sz w:val="24"/>
          <w:szCs w:val="24"/>
        </w:rPr>
        <w:t>Планируется организовывать и проводить праздничные и культурно-массовые мероприятия, в том числе, торжественные мероприятия, посвященные празднованию знаменательных дат, событий, связанных с историей нашей страны, муниципального образования и др., а также обеспечить участие городского округа Домодедово в российских и международных выставках и ярмарках, конференциях и семинарах, фестивалях и конкурсах по направлениям культуры и искусства.</w:t>
      </w:r>
      <w:r w:rsidRPr="001D4752">
        <w:rPr>
          <w:sz w:val="24"/>
          <w:szCs w:val="24"/>
        </w:rPr>
        <w:t xml:space="preserve"> </w:t>
      </w:r>
    </w:p>
    <w:p w:rsidR="002006F0" w:rsidRPr="00953DC0" w:rsidRDefault="002006F0" w:rsidP="002006F0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Основной задачей по улучшению посещаемости мероприятий стоит оснащение современным оборудованием концертных залов учреждений. В виду высокого износа имеющего оборудования, далеко не каждое учреждение может технически проводить массовые мероприятия на достойном современном уровне.</w:t>
      </w:r>
    </w:p>
    <w:p w:rsidR="002006F0" w:rsidRDefault="002006F0" w:rsidP="002006F0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953DC0">
        <w:rPr>
          <w:sz w:val="24"/>
          <w:szCs w:val="24"/>
        </w:rPr>
        <w:t xml:space="preserve">В учреждениях культуры городского округа Домодедово насчитывается более 550 клубных формирований, </w:t>
      </w:r>
      <w:r>
        <w:rPr>
          <w:sz w:val="24"/>
          <w:szCs w:val="24"/>
        </w:rPr>
        <w:t xml:space="preserve">3 </w:t>
      </w:r>
      <w:r w:rsidRPr="00953DC0">
        <w:rPr>
          <w:sz w:val="24"/>
          <w:szCs w:val="24"/>
        </w:rPr>
        <w:t xml:space="preserve">из них удостоены звания «Народный», </w:t>
      </w:r>
      <w:r>
        <w:rPr>
          <w:sz w:val="24"/>
          <w:szCs w:val="24"/>
        </w:rPr>
        <w:t xml:space="preserve">5 </w:t>
      </w:r>
      <w:r w:rsidRPr="00953DC0">
        <w:rPr>
          <w:sz w:val="24"/>
          <w:szCs w:val="24"/>
        </w:rPr>
        <w:t xml:space="preserve">- «Образцовый». На протяжении многих лет сложилась система традиционных творческих мероприятий (фестивали, конкурсы, выставки) по всем жанрам любительского искусства. </w:t>
      </w:r>
      <w:r>
        <w:rPr>
          <w:sz w:val="24"/>
          <w:szCs w:val="24"/>
        </w:rPr>
        <w:t xml:space="preserve"> </w:t>
      </w:r>
    </w:p>
    <w:p w:rsidR="002006F0" w:rsidRPr="00953DC0" w:rsidRDefault="002006F0" w:rsidP="002006F0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953DC0">
        <w:rPr>
          <w:sz w:val="24"/>
          <w:szCs w:val="24"/>
        </w:rPr>
        <w:t xml:space="preserve">Для обеспечения культурного обслуживания населения городского округа Домодедово в «шаговой доступности» применяются передвижные формы работы с использованием автоклуба. </w:t>
      </w:r>
    </w:p>
    <w:p w:rsidR="002006F0" w:rsidRPr="00953DC0" w:rsidRDefault="002006F0" w:rsidP="002006F0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учреждение культуры «Централизованная библиотечная система» включает в себя сеть филиалов, которые в свою очередь обслуживают более 30 тысяч читателей в год. Сегодня библиотеки, это современные информационно-досуговые центры. Системы обслуживания посетителей в рамках </w:t>
      </w:r>
      <w:proofErr w:type="spellStart"/>
      <w:r>
        <w:rPr>
          <w:sz w:val="24"/>
          <w:szCs w:val="24"/>
        </w:rPr>
        <w:t>цифровизации</w:t>
      </w:r>
      <w:proofErr w:type="spellEnd"/>
      <w:r>
        <w:rPr>
          <w:sz w:val="24"/>
          <w:szCs w:val="24"/>
        </w:rPr>
        <w:t xml:space="preserve"> полностью переведены в электронный вид. Библиотечные учреждения отказались от бумажных читательских билетов, что позволило оптимизировать процессы работы с читателями, сделать библиотечное обслуживание более удобным и современным. Для продуктивной работы библиотечных учреждений необходимо регулярно обновлять книжный фонд, пополняя его как бумажными, так и цифровыми ресурсами.</w:t>
      </w:r>
    </w:p>
    <w:p w:rsidR="002006F0" w:rsidRPr="00C0467B" w:rsidRDefault="002006F0" w:rsidP="002006F0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0467B">
        <w:rPr>
          <w:sz w:val="24"/>
          <w:szCs w:val="24"/>
        </w:rPr>
        <w:t>В современных условиях успешное функционирование отрасли зависит от развития ее инфраструктуры, материально-технической базы и кадрового потенциала. В связи с этим значительная часть затрат, связанных с реализацией Программы, приходится на проведение мероприятий по проведению капитальных ремонтов учреждений культуры и укрепление их материально-технической базы, а также на увеличение числа работников, прошедших профессиональную переподготовку и повышение квалификации.</w:t>
      </w:r>
    </w:p>
    <w:p w:rsidR="002006F0" w:rsidRPr="00C0467B" w:rsidRDefault="002006F0" w:rsidP="002006F0">
      <w:pPr>
        <w:ind w:firstLine="709"/>
        <w:jc w:val="both"/>
        <w:rPr>
          <w:sz w:val="24"/>
          <w:szCs w:val="24"/>
        </w:rPr>
      </w:pPr>
      <w:r w:rsidRPr="00C0467B">
        <w:rPr>
          <w:sz w:val="24"/>
          <w:szCs w:val="24"/>
        </w:rPr>
        <w:t>При отсутствии поддержки в сфере культуры продолжится тенденция снижения качества и количества оказываемых услуг, снизится уровень удовлетворенности населения услугами культуры. Продолжится ухудшение состояния материально-технической базы учреждений культуры.</w:t>
      </w:r>
    </w:p>
    <w:p w:rsidR="002006F0" w:rsidRPr="00C0467B" w:rsidRDefault="002006F0" w:rsidP="002006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0467B">
        <w:rPr>
          <w:sz w:val="24"/>
          <w:szCs w:val="24"/>
        </w:rPr>
        <w:t>Будет замедлено развитие культурно-познавательного туризма.</w:t>
      </w:r>
    </w:p>
    <w:p w:rsidR="002006F0" w:rsidRPr="00C0467B" w:rsidRDefault="002006F0" w:rsidP="002006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0467B">
        <w:rPr>
          <w:sz w:val="24"/>
          <w:szCs w:val="24"/>
        </w:rPr>
        <w:lastRenderedPageBreak/>
        <w:t xml:space="preserve">Население будет испытывать дефицит обеспеченности парками культуры и отдыха на территории городского округа Домодедово, темпы благоустройства парков не позволят обеспечить необходимый </w:t>
      </w:r>
      <w:proofErr w:type="gramStart"/>
      <w:r w:rsidRPr="00C0467B">
        <w:rPr>
          <w:sz w:val="24"/>
          <w:szCs w:val="24"/>
        </w:rPr>
        <w:t>уровень  качества</w:t>
      </w:r>
      <w:proofErr w:type="gramEnd"/>
      <w:r w:rsidRPr="00C0467B">
        <w:rPr>
          <w:sz w:val="24"/>
          <w:szCs w:val="24"/>
        </w:rPr>
        <w:t xml:space="preserve"> жизни населения.</w:t>
      </w:r>
    </w:p>
    <w:p w:rsidR="002006F0" w:rsidRPr="00C0467B" w:rsidRDefault="002006F0" w:rsidP="002006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0467B">
        <w:rPr>
          <w:sz w:val="24"/>
          <w:szCs w:val="24"/>
        </w:rPr>
        <w:t xml:space="preserve">Цель Программы - повышение качества жизни населения городского округа Домодедово путем развития услуг в сфере культуры и искусства </w:t>
      </w:r>
      <w:proofErr w:type="gramStart"/>
      <w:r w:rsidRPr="00C0467B">
        <w:rPr>
          <w:sz w:val="24"/>
          <w:szCs w:val="24"/>
        </w:rPr>
        <w:t xml:space="preserve">и  </w:t>
      </w:r>
      <w:r w:rsidRPr="00C0467B">
        <w:rPr>
          <w:sz w:val="24"/>
          <w:szCs w:val="24"/>
          <w:lang w:eastAsia="ru-RU" w:bidi="ru-RU"/>
        </w:rPr>
        <w:t>обеспечение</w:t>
      </w:r>
      <w:proofErr w:type="gramEnd"/>
      <w:r w:rsidRPr="00C0467B">
        <w:rPr>
          <w:sz w:val="24"/>
          <w:szCs w:val="24"/>
          <w:lang w:eastAsia="ru-RU" w:bidi="ru-RU"/>
        </w:rPr>
        <w:t xml:space="preserve"> сохранности, комплектования, учет и использование документов архивного фонда городского округа Домодедово</w:t>
      </w:r>
      <w:r w:rsidRPr="00C0467B">
        <w:rPr>
          <w:sz w:val="24"/>
          <w:szCs w:val="24"/>
        </w:rPr>
        <w:t>.</w:t>
      </w:r>
    </w:p>
    <w:p w:rsidR="002006F0" w:rsidRPr="00495D97" w:rsidRDefault="002006F0" w:rsidP="002006F0">
      <w:pPr>
        <w:spacing w:line="276" w:lineRule="auto"/>
        <w:rPr>
          <w:rFonts w:cs="Times New Roman"/>
          <w:b/>
          <w:color w:val="FF0000"/>
          <w:szCs w:val="28"/>
        </w:rPr>
      </w:pPr>
      <w:r w:rsidRPr="00495D97">
        <w:rPr>
          <w:rFonts w:cs="Times New Roman"/>
          <w:bCs/>
          <w:color w:val="FF0000"/>
          <w:szCs w:val="28"/>
        </w:rPr>
        <w:t xml:space="preserve">    </w:t>
      </w:r>
    </w:p>
    <w:p w:rsidR="002006F0" w:rsidRPr="00FE62F5" w:rsidRDefault="002006F0" w:rsidP="002006F0">
      <w:pPr>
        <w:spacing w:after="200" w:line="276" w:lineRule="auto"/>
        <w:jc w:val="center"/>
        <w:rPr>
          <w:rFonts w:cs="Times New Roman"/>
          <w:b/>
          <w:szCs w:val="28"/>
        </w:rPr>
      </w:pPr>
      <w:r w:rsidRPr="00FE62F5">
        <w:rPr>
          <w:rFonts w:cs="Times New Roman"/>
          <w:b/>
          <w:szCs w:val="28"/>
        </w:rPr>
        <w:t xml:space="preserve">3. Инерционный прогноз развития сферы реализации муниципальной программы городского округа </w:t>
      </w:r>
      <w:proofErr w:type="gramStart"/>
      <w:r w:rsidRPr="00FE62F5">
        <w:rPr>
          <w:rFonts w:cs="Times New Roman"/>
          <w:b/>
          <w:szCs w:val="28"/>
        </w:rPr>
        <w:t>Домодедово  «</w:t>
      </w:r>
      <w:proofErr w:type="gramEnd"/>
      <w:r w:rsidRPr="00FE62F5">
        <w:rPr>
          <w:rFonts w:cs="Times New Roman"/>
          <w:b/>
          <w:bCs/>
          <w:szCs w:val="28"/>
        </w:rPr>
        <w:t>Культура и туризм</w:t>
      </w:r>
      <w:r w:rsidRPr="00FE62F5">
        <w:rPr>
          <w:rFonts w:cs="Times New Roman"/>
          <w:b/>
          <w:szCs w:val="28"/>
        </w:rPr>
        <w:t>» с учетом ранее достигнутых результатов, а также предложения по решению проблем в указанной сфере</w:t>
      </w:r>
    </w:p>
    <w:p w:rsidR="002006F0" w:rsidRPr="00FE62F5" w:rsidRDefault="002006F0" w:rsidP="002006F0">
      <w:pPr>
        <w:spacing w:line="276" w:lineRule="auto"/>
        <w:ind w:firstLine="708"/>
        <w:jc w:val="both"/>
        <w:rPr>
          <w:rFonts w:cs="Times New Roman"/>
          <w:b/>
          <w:szCs w:val="28"/>
        </w:rPr>
      </w:pPr>
      <w:r w:rsidRPr="00FE62F5">
        <w:rPr>
          <w:sz w:val="24"/>
          <w:szCs w:val="24"/>
        </w:rPr>
        <w:t>Реализация программы к 2030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городского округа Домодедово Московской  области и установить устойчивую обратную связь, что приведет к созданию единого культурного и информационного пространства; повышению многообразия и богатства творческих процессов в пространстве культуры; сохранению и популяризации культурно-исторического наследия; модернизации культурного обслуживания жителей сельской местности.</w:t>
      </w:r>
    </w:p>
    <w:p w:rsidR="002006F0" w:rsidRPr="00FE62F5" w:rsidRDefault="002006F0" w:rsidP="002006F0">
      <w:pPr>
        <w:ind w:firstLine="708"/>
        <w:jc w:val="both"/>
        <w:rPr>
          <w:sz w:val="24"/>
          <w:szCs w:val="24"/>
        </w:rPr>
      </w:pPr>
      <w:r w:rsidRPr="00495D97">
        <w:rPr>
          <w:color w:val="FF0000"/>
          <w:sz w:val="24"/>
          <w:szCs w:val="24"/>
        </w:rPr>
        <w:t xml:space="preserve"> </w:t>
      </w:r>
      <w:r w:rsidRPr="00FE62F5">
        <w:rPr>
          <w:sz w:val="24"/>
          <w:szCs w:val="24"/>
        </w:rPr>
        <w:t xml:space="preserve">В результате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 </w:t>
      </w:r>
    </w:p>
    <w:p w:rsidR="002006F0" w:rsidRPr="00FE62F5" w:rsidRDefault="002006F0" w:rsidP="002006F0">
      <w:pPr>
        <w:overflowPunct w:val="0"/>
        <w:adjustRightInd w:val="0"/>
        <w:ind w:firstLine="709"/>
        <w:jc w:val="both"/>
        <w:rPr>
          <w:sz w:val="24"/>
          <w:szCs w:val="24"/>
        </w:rPr>
      </w:pPr>
      <w:r w:rsidRPr="00FE62F5">
        <w:rPr>
          <w:sz w:val="24"/>
          <w:szCs w:val="24"/>
        </w:rPr>
        <w:t>Это позволит увеличить участие населения в культурной жизни, развить партнерскую сеть и поддержать инновационную активность кадров.</w:t>
      </w:r>
    </w:p>
    <w:p w:rsidR="002006F0" w:rsidRPr="00FE62F5" w:rsidRDefault="002006F0" w:rsidP="002006F0">
      <w:pPr>
        <w:overflowPunct w:val="0"/>
        <w:adjustRightInd w:val="0"/>
        <w:ind w:firstLine="709"/>
        <w:jc w:val="both"/>
        <w:rPr>
          <w:sz w:val="24"/>
          <w:szCs w:val="24"/>
        </w:rPr>
      </w:pPr>
      <w:r w:rsidRPr="00FE62F5">
        <w:rPr>
          <w:sz w:val="24"/>
          <w:szCs w:val="24"/>
        </w:rPr>
        <w:t xml:space="preserve">Программа предусматривает достижение стратегических целей: стабилизацию ресурсного обеспечения в рамках отрасли культуры в связи с общеэкономической ситуацией в стране и развитие сферы в соответствии с современными требованиями, предполагающее достижение фундаментальных результатов культурной деятельности отложенного по времени социального эффекта. </w:t>
      </w:r>
    </w:p>
    <w:p w:rsidR="002006F0" w:rsidRPr="00FE62F5" w:rsidRDefault="002006F0" w:rsidP="002006F0">
      <w:pPr>
        <w:overflowPunct w:val="0"/>
        <w:adjustRightInd w:val="0"/>
        <w:ind w:firstLine="709"/>
        <w:jc w:val="both"/>
        <w:rPr>
          <w:sz w:val="24"/>
          <w:szCs w:val="24"/>
        </w:rPr>
      </w:pPr>
      <w:r w:rsidRPr="00FE62F5">
        <w:rPr>
          <w:sz w:val="24"/>
          <w:szCs w:val="24"/>
        </w:rPr>
        <w:t>Главный социально-экономический эффект реализации Программы выражается в повышении социальной роли культуры в жизни граждан городского округа Домодедово, создании благоприятной общественной атмосферы для осуществления курса на модернизацию и развитие округа в целом.</w:t>
      </w:r>
    </w:p>
    <w:p w:rsidR="002006F0" w:rsidRPr="00FE62F5" w:rsidRDefault="002006F0" w:rsidP="002006F0">
      <w:pPr>
        <w:jc w:val="both"/>
        <w:rPr>
          <w:sz w:val="24"/>
          <w:szCs w:val="24"/>
        </w:rPr>
      </w:pPr>
      <w:r w:rsidRPr="00FE62F5">
        <w:rPr>
          <w:sz w:val="24"/>
          <w:szCs w:val="24"/>
        </w:rPr>
        <w:t xml:space="preserve">            Одним из важнейших результатов реализации программы должно стать доведение размера средней заработной платы работников учреждений культуры до уровня средней заработной платы в Московской области.</w:t>
      </w:r>
    </w:p>
    <w:p w:rsidR="00D62593" w:rsidRDefault="002006F0" w:rsidP="00200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2F5">
        <w:rPr>
          <w:rFonts w:ascii="Times New Roman" w:hAnsi="Times New Roman" w:cs="Times New Roman"/>
          <w:sz w:val="24"/>
          <w:szCs w:val="24"/>
        </w:rPr>
        <w:t xml:space="preserve">При реализации Программы и для достижения намеченных целей необходимо учитывать внешние (макроэкономические, социальные, операционные и прочие) и внутренние (структурные, кадровые изменения в учреждениях культуры) риски. Важнейшими условиями успешной реализации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 По характеру влияния на ход и конечные результаты реализации </w:t>
      </w:r>
      <w:r w:rsidRPr="00D62593">
        <w:rPr>
          <w:rFonts w:ascii="Times New Roman" w:hAnsi="Times New Roman" w:cs="Times New Roman"/>
          <w:sz w:val="24"/>
          <w:szCs w:val="24"/>
        </w:rPr>
        <w:t>Программы существенными являются нижеперечисленные внешние и внутренние риски.</w:t>
      </w:r>
      <w:r w:rsidR="00BE6EF2" w:rsidRPr="00D6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6F0" w:rsidRDefault="002006F0" w:rsidP="00200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2F5">
        <w:rPr>
          <w:rFonts w:ascii="Times New Roman" w:hAnsi="Times New Roman" w:cs="Times New Roman"/>
          <w:sz w:val="24"/>
          <w:szCs w:val="24"/>
        </w:rPr>
        <w:t>Внутренние риски связаны с изменением организационно-штатной структуры учреждений культуры, в том числе сокращением штатной численности, кадровыми изменениями среди ключевых структурных подразделений и персоналий, принимающих участие в реализации Программы.</w:t>
      </w:r>
    </w:p>
    <w:p w:rsidR="008F1504" w:rsidRPr="008F1504" w:rsidRDefault="008F1504" w:rsidP="002006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1504">
        <w:rPr>
          <w:rFonts w:ascii="Times New Roman" w:hAnsi="Times New Roman" w:cs="Times New Roman"/>
          <w:sz w:val="24"/>
          <w:szCs w:val="24"/>
        </w:rPr>
        <w:lastRenderedPageBreak/>
        <w:t>Внешние риски связаны с ухудшением состояния объектов культурно-досуговых учреждений, сохранение угрозы обрушения на отдельных объектах, находящихся в аварийном состоянии, ввиду сокращения объемов работ по их капитальному ремонту.</w:t>
      </w:r>
    </w:p>
    <w:p w:rsidR="008E7948" w:rsidRPr="00CF3D38" w:rsidRDefault="008E7948" w:rsidP="00CF3D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6870" w:rsidRPr="00F1305C" w:rsidRDefault="002B6870" w:rsidP="002B6870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05C">
        <w:rPr>
          <w:rFonts w:ascii="Times New Roman" w:hAnsi="Times New Roman" w:cs="Times New Roman"/>
          <w:b/>
          <w:bCs/>
          <w:sz w:val="28"/>
          <w:szCs w:val="28"/>
        </w:rPr>
        <w:t>5. Методика расчета значений целевых показателей муниципальной программы городского округа Домодедово «</w:t>
      </w:r>
      <w:r w:rsidR="006A6668" w:rsidRPr="00F1305C">
        <w:rPr>
          <w:rFonts w:ascii="Times New Roman" w:hAnsi="Times New Roman" w:cs="Times New Roman"/>
          <w:b/>
          <w:bCs/>
          <w:sz w:val="28"/>
          <w:szCs w:val="28"/>
        </w:rPr>
        <w:t>Культура и туризм»</w:t>
      </w:r>
    </w:p>
    <w:p w:rsidR="002B6870" w:rsidRPr="00F6235E" w:rsidRDefault="002B6870" w:rsidP="002B6870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2180" w:rsidRPr="00A6678B" w:rsidRDefault="00322180" w:rsidP="00322180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bCs/>
          <w:lang w:eastAsia="ru-RU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3963"/>
        <w:gridCol w:w="1738"/>
        <w:gridCol w:w="3250"/>
        <w:gridCol w:w="3047"/>
        <w:gridCol w:w="2004"/>
      </w:tblGrid>
      <w:tr w:rsidR="00322180" w:rsidRPr="00322180" w:rsidTr="00C23929">
        <w:tc>
          <w:tcPr>
            <w:tcW w:w="248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tabs>
                <w:tab w:val="left" w:pos="555"/>
              </w:tabs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22180" w:rsidRPr="00322180" w:rsidRDefault="00322180" w:rsidP="00C23929">
            <w:pPr>
              <w:widowControl w:val="0"/>
              <w:tabs>
                <w:tab w:val="left" w:pos="555"/>
              </w:tabs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345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ind w:right="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9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322180" w:rsidRPr="00322180" w:rsidRDefault="00322180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1034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68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Периодичность представления</w:t>
            </w:r>
          </w:p>
        </w:tc>
      </w:tr>
      <w:tr w:rsidR="00322180" w:rsidRPr="00322180" w:rsidTr="00C23929">
        <w:tc>
          <w:tcPr>
            <w:tcW w:w="248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tabs>
                <w:tab w:val="left" w:pos="555"/>
              </w:tabs>
              <w:autoSpaceDE w:val="0"/>
              <w:autoSpaceDN w:val="0"/>
              <w:ind w:right="-17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5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ind w:right="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4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22180" w:rsidRPr="00322180" w:rsidTr="00C23929">
        <w:trPr>
          <w:trHeight w:val="1085"/>
        </w:trPr>
        <w:tc>
          <w:tcPr>
            <w:tcW w:w="248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tabs>
                <w:tab w:val="left" w:pos="555"/>
              </w:tabs>
              <w:autoSpaceDE w:val="0"/>
              <w:autoSpaceDN w:val="0"/>
              <w:ind w:right="-17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45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ind w:right="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музейных фондов</w:t>
            </w:r>
          </w:p>
        </w:tc>
        <w:tc>
          <w:tcPr>
            <w:tcW w:w="59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03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Calibri" w:cs="Times New Roman"/>
                <w:sz w:val="24"/>
                <w:szCs w:val="24"/>
                <w:lang w:eastAsia="ru-RU"/>
              </w:rPr>
              <w:t>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1034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68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Годовая</w:t>
            </w:r>
          </w:p>
        </w:tc>
      </w:tr>
      <w:tr w:rsidR="00322180" w:rsidRPr="00322180" w:rsidTr="00C23929">
        <w:tc>
          <w:tcPr>
            <w:tcW w:w="248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tabs>
                <w:tab w:val="left" w:pos="555"/>
              </w:tabs>
              <w:autoSpaceDE w:val="0"/>
              <w:autoSpaceDN w:val="0"/>
              <w:ind w:right="-17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45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ind w:right="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59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ind w:right="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22180" w:rsidRPr="00322180" w:rsidRDefault="00322180" w:rsidP="00C23929">
            <w:pPr>
              <w:widowControl w:val="0"/>
              <w:autoSpaceDE w:val="0"/>
              <w:autoSpaceDN w:val="0"/>
              <w:ind w:right="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03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ind w:right="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Число пользователей библиотек городского округа Домодедово</w:t>
            </w:r>
          </w:p>
        </w:tc>
        <w:tc>
          <w:tcPr>
            <w:tcW w:w="1034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ind w:right="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68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ind w:right="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Годовая</w:t>
            </w:r>
          </w:p>
        </w:tc>
      </w:tr>
      <w:tr w:rsidR="00322180" w:rsidRPr="00322180" w:rsidTr="00C23929">
        <w:tc>
          <w:tcPr>
            <w:tcW w:w="248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tabs>
                <w:tab w:val="left" w:pos="555"/>
              </w:tabs>
              <w:autoSpaceDE w:val="0"/>
              <w:autoSpaceDN w:val="0"/>
              <w:ind w:right="-17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45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ind w:right="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590" w:type="pct"/>
            <w:shd w:val="clear" w:color="auto" w:fill="auto"/>
          </w:tcPr>
          <w:p w:rsidR="00322180" w:rsidRPr="00322180" w:rsidRDefault="00322180" w:rsidP="00C2392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тыс.ед</w:t>
            </w:r>
            <w:proofErr w:type="spellEnd"/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3" w:type="pct"/>
            <w:shd w:val="clear" w:color="auto" w:fill="auto"/>
            <w:vAlign w:val="center"/>
          </w:tcPr>
          <w:p w:rsidR="00322180" w:rsidRPr="00224D5F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5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соответствии с методикой, утвержденной Постановлением </w:t>
            </w:r>
            <w:r w:rsidR="00224D5F" w:rsidRPr="00A25A59">
              <w:rPr>
                <w:rFonts w:cs="Times New Roman"/>
                <w:sz w:val="24"/>
                <w:szCs w:val="24"/>
              </w:rPr>
              <w:t xml:space="preserve">Правительства РФ от 28.01.2025 N 58 "Об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</w:t>
            </w:r>
            <w:r w:rsidR="00224D5F" w:rsidRPr="00A25A59">
              <w:rPr>
                <w:rFonts w:cs="Times New Roman"/>
                <w:sz w:val="24"/>
                <w:szCs w:val="24"/>
              </w:rPr>
              <w:lastRenderedPageBreak/>
              <w:t>Федерации</w:t>
            </w:r>
            <w:proofErr w:type="gramStart"/>
            <w:r w:rsidR="00224D5F" w:rsidRPr="00A25A59">
              <w:rPr>
                <w:rFonts w:cs="Times New Roman"/>
                <w:sz w:val="24"/>
                <w:szCs w:val="24"/>
              </w:rPr>
              <w:t>"</w:t>
            </w:r>
            <w:r w:rsidR="00224D5F">
              <w:rPr>
                <w:rFonts w:cs="Times New Roman"/>
                <w:sz w:val="24"/>
                <w:szCs w:val="24"/>
              </w:rPr>
              <w:t>.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gramEnd"/>
            <w:r w:rsidRPr="00224D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Pr="00224D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 = 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224D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Pr="00224D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 + 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Pr="00224D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Pr="00224D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 + 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224D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Pr="00224D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 + 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224D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Pr="00224D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 + 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224D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Pr="00224D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 + 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F</w:t>
            </w:r>
            <w:r w:rsidRPr="00224D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Pr="00224D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 + 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224D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Pr="00224D5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 +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H(t) + J(t) + K(t) + L(t) + M(t) + N(t),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dst100283"/>
            <w:bookmarkEnd w:id="1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где: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dst100284"/>
            <w:bookmarkEnd w:id="2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I(t) – суммарное число посещений культурных мероприятий;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dst100285"/>
            <w:bookmarkEnd w:id="3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A(t) – число посещений библиотек;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dst100286"/>
            <w:bookmarkEnd w:id="4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B(t) – число посещений культурно-массовых мероприятий учреждений культурно-досугового типа и иных организаций;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dst100287"/>
            <w:bookmarkEnd w:id="5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C(t) – число посещений музеев;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dst100288"/>
            <w:bookmarkEnd w:id="6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D(t) – число посещений театров;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dst100289"/>
            <w:bookmarkEnd w:id="7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E(t) – число посещений парков культуры и отдыха;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dst100290"/>
            <w:bookmarkEnd w:id="8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F(t) – число посещений концертных организаций и самостоятельных коллективов;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dst100291"/>
            <w:bookmarkEnd w:id="9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G(t) – число посещений цирков;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dst100292"/>
            <w:bookmarkEnd w:id="10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H(t) – число посещений зоопарков;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dst100293"/>
            <w:bookmarkEnd w:id="11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J(t) – число посещений кинотеатров;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dst100294"/>
            <w:bookmarkEnd w:id="12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K(t) – число обращений к цифровым ресурсам в сфере культуры, которое определяется по данным счетчика «Цифровая культура» (Единое 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dst100295"/>
            <w:bookmarkEnd w:id="13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L(t) – число посещений культурных мероприятий, проводимых детскими школами искусств по видам искусств;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dst100296"/>
            <w:bookmarkEnd w:id="14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M(t) – число посещений культурных мероприятий, проводимых профессиональными образовательными организациями;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dst100297"/>
            <w:bookmarkEnd w:id="15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N(t) – число посещений культурных мероприятий, проводимых образовательными организациями высшего образования;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6" w:name="dst100298"/>
            <w:bookmarkEnd w:id="16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 – отчетный период</w:t>
            </w:r>
          </w:p>
        </w:tc>
        <w:tc>
          <w:tcPr>
            <w:tcW w:w="1034" w:type="pct"/>
            <w:shd w:val="clear" w:color="auto" w:fill="auto"/>
          </w:tcPr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dst100300"/>
            <w:bookmarkEnd w:id="17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dst100301"/>
            <w:bookmarkEnd w:id="18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dst100302"/>
            <w:bookmarkEnd w:id="19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ЕАИС –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322180" w:rsidRPr="00322180" w:rsidRDefault="00322180" w:rsidP="00C23929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dst100303"/>
            <w:bookmarkEnd w:id="20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ЕГИС «Информационно-аналитическая система» - единая государственная информационная система Министерства </w:t>
            </w:r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просвещения Российской Федерации;</w:t>
            </w:r>
          </w:p>
          <w:p w:rsidR="00322180" w:rsidRPr="00322180" w:rsidRDefault="00322180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21" w:name="dst100304"/>
            <w:bookmarkEnd w:id="21"/>
            <w:r w:rsidRPr="003221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68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tabs>
                <w:tab w:val="left" w:pos="555"/>
              </w:tabs>
              <w:autoSpaceDE w:val="0"/>
              <w:autoSpaceDN w:val="0"/>
              <w:ind w:right="-17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Годовая</w:t>
            </w:r>
          </w:p>
        </w:tc>
      </w:tr>
      <w:tr w:rsidR="00322180" w:rsidRPr="00322180" w:rsidTr="00C23929">
        <w:tc>
          <w:tcPr>
            <w:tcW w:w="248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tabs>
                <w:tab w:val="left" w:pos="555"/>
              </w:tabs>
              <w:autoSpaceDE w:val="0"/>
              <w:autoSpaceDN w:val="0"/>
              <w:ind w:right="-17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345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ind w:right="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59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22180" w:rsidRPr="00322180" w:rsidRDefault="00322180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03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граждан городского округа Домодедово, зарегистрированных на единой информационной системе в сфере развития добровольчества (</w:t>
            </w:r>
            <w:proofErr w:type="spellStart"/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DOBRO.RU и принимающих участие в добровольческой (волонтерской) деятельности по направлению «Культура и </w:t>
            </w: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искусство»</w:t>
            </w:r>
          </w:p>
        </w:tc>
        <w:tc>
          <w:tcPr>
            <w:tcW w:w="1034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Формируется на основании информации, размещенной в единой информационной системе в сфере развития добровольчества (</w:t>
            </w:r>
            <w:proofErr w:type="spellStart"/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) DOBRO.RU</w:t>
            </w:r>
          </w:p>
        </w:tc>
        <w:tc>
          <w:tcPr>
            <w:tcW w:w="68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tabs>
                <w:tab w:val="left" w:pos="555"/>
              </w:tabs>
              <w:autoSpaceDE w:val="0"/>
              <w:autoSpaceDN w:val="0"/>
              <w:ind w:right="-17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Годовая</w:t>
            </w:r>
          </w:p>
        </w:tc>
      </w:tr>
      <w:tr w:rsidR="00322180" w:rsidRPr="00322180" w:rsidTr="00C23929">
        <w:tc>
          <w:tcPr>
            <w:tcW w:w="248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tabs>
                <w:tab w:val="left" w:pos="555"/>
              </w:tabs>
              <w:autoSpaceDE w:val="0"/>
              <w:autoSpaceDN w:val="0"/>
              <w:ind w:right="-17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345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ind w:right="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59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% по отношению к базовому 2022 году</w:t>
            </w:r>
          </w:p>
        </w:tc>
        <w:tc>
          <w:tcPr>
            <w:tcW w:w="1103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22180" w:rsidRPr="00322180" w:rsidRDefault="00322180" w:rsidP="00C2392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spellStart"/>
            <w:r w:rsidRPr="00322180">
              <w:rPr>
                <w:rFonts w:eastAsia="Calibri" w:cs="Times New Roman"/>
                <w:sz w:val="24"/>
                <w:szCs w:val="24"/>
                <w:lang w:eastAsia="ru-RU"/>
              </w:rPr>
              <w:t>Кпп</w:t>
            </w:r>
            <w:proofErr w:type="spellEnd"/>
            <w:r w:rsidRPr="00322180">
              <w:rPr>
                <w:rFonts w:eastAsia="Calibri" w:cs="Times New Roman"/>
                <w:sz w:val="24"/>
                <w:szCs w:val="24"/>
                <w:lang w:eastAsia="ru-RU"/>
              </w:rPr>
              <w:t xml:space="preserve">% = Ко / </w:t>
            </w:r>
            <w:proofErr w:type="spellStart"/>
            <w:r w:rsidRPr="00322180">
              <w:rPr>
                <w:rFonts w:eastAsia="Calibri" w:cs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322180">
              <w:rPr>
                <w:rFonts w:eastAsia="Calibri" w:cs="Times New Roman"/>
                <w:sz w:val="24"/>
                <w:szCs w:val="24"/>
                <w:lang w:eastAsia="ru-RU"/>
              </w:rPr>
              <w:t xml:space="preserve"> x 100%,</w:t>
            </w:r>
          </w:p>
          <w:p w:rsidR="00322180" w:rsidRPr="00322180" w:rsidRDefault="00322180" w:rsidP="00C2392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Calibri" w:cs="Times New Roman"/>
                <w:sz w:val="24"/>
                <w:szCs w:val="24"/>
                <w:lang w:eastAsia="ru-RU"/>
              </w:rPr>
              <w:t>где:</w:t>
            </w:r>
          </w:p>
          <w:p w:rsidR="00322180" w:rsidRPr="00322180" w:rsidRDefault="00322180" w:rsidP="00C2392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spellStart"/>
            <w:r w:rsidRPr="00322180">
              <w:rPr>
                <w:rFonts w:eastAsia="Calibri" w:cs="Times New Roman"/>
                <w:sz w:val="24"/>
                <w:szCs w:val="24"/>
                <w:lang w:eastAsia="ru-RU"/>
              </w:rPr>
              <w:t>Кпп</w:t>
            </w:r>
            <w:proofErr w:type="spellEnd"/>
            <w:r w:rsidRPr="00322180">
              <w:rPr>
                <w:rFonts w:eastAsia="Calibri" w:cs="Times New Roman"/>
                <w:sz w:val="24"/>
                <w:szCs w:val="24"/>
                <w:lang w:eastAsia="ru-RU"/>
              </w:rPr>
              <w:t xml:space="preserve"> – количество посетителей по отношению к базовому году;</w:t>
            </w:r>
          </w:p>
          <w:p w:rsidR="00322180" w:rsidRPr="00322180" w:rsidRDefault="00322180" w:rsidP="00C2392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Calibri" w:cs="Times New Roman"/>
                <w:sz w:val="24"/>
                <w:szCs w:val="24"/>
                <w:lang w:eastAsia="ru-RU"/>
              </w:rPr>
              <w:t>Ко – количество посетителей в отчетном году, тыс. чел.;</w:t>
            </w:r>
          </w:p>
          <w:p w:rsidR="00322180" w:rsidRPr="00322180" w:rsidRDefault="00322180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посетителей в базовом году (2022), тыс. чел.</w:t>
            </w:r>
          </w:p>
        </w:tc>
        <w:tc>
          <w:tcPr>
            <w:tcW w:w="1034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Форма федерального статистического наблюдения N 11-НК «Сведения о работе парка культуры и отдыха (городского сада)», утвержденная приказом Федеральной службы государственной статистики от 18.10.2021 N 713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  <w:p w:rsidR="00322180" w:rsidRPr="00322180" w:rsidRDefault="00322180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22180" w:rsidRPr="00322180" w:rsidRDefault="00322180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tabs>
                <w:tab w:val="left" w:pos="555"/>
              </w:tabs>
              <w:autoSpaceDE w:val="0"/>
              <w:autoSpaceDN w:val="0"/>
              <w:ind w:right="-17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Годовая</w:t>
            </w:r>
          </w:p>
        </w:tc>
      </w:tr>
      <w:tr w:rsidR="00322180" w:rsidRPr="00322180" w:rsidTr="00C23929">
        <w:tc>
          <w:tcPr>
            <w:tcW w:w="248" w:type="pct"/>
            <w:shd w:val="clear" w:color="auto" w:fill="auto"/>
          </w:tcPr>
          <w:p w:rsidR="00322180" w:rsidRPr="00322180" w:rsidRDefault="00D55BC7" w:rsidP="00C23929">
            <w:pPr>
              <w:widowControl w:val="0"/>
              <w:tabs>
                <w:tab w:val="left" w:pos="555"/>
              </w:tabs>
              <w:autoSpaceDE w:val="0"/>
              <w:autoSpaceDN w:val="0"/>
              <w:ind w:right="-17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322180"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5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ind w:right="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590" w:type="pct"/>
            <w:shd w:val="clear" w:color="auto" w:fill="auto"/>
          </w:tcPr>
          <w:p w:rsidR="00322180" w:rsidRPr="00322180" w:rsidRDefault="00322180" w:rsidP="00C2392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2180">
              <w:rPr>
                <w:rFonts w:eastAsia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03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>Дд</w:t>
            </w:r>
            <w:proofErr w:type="spellEnd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>Кддо</w:t>
            </w:r>
            <w:proofErr w:type="spellEnd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>/ Кд х 100%,</w:t>
            </w:r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br/>
              <w:t>где:</w:t>
            </w:r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>Дд</w:t>
            </w:r>
            <w:proofErr w:type="spellEnd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 xml:space="preserve"> – </w:t>
            </w:r>
            <w:r w:rsidRPr="00322180">
              <w:rPr>
                <w:rFonts w:eastAsia="Calibri" w:cs="Times New Roman"/>
                <w:sz w:val="24"/>
                <w:szCs w:val="24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  <w:p w:rsidR="00322180" w:rsidRPr="00322180" w:rsidRDefault="00322180" w:rsidP="00C23929">
            <w:pPr>
              <w:widowControl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>Кддо</w:t>
            </w:r>
            <w:proofErr w:type="spellEnd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 xml:space="preserve"> – количество детей, </w:t>
            </w:r>
            <w:r w:rsidRPr="00322180">
              <w:rPr>
                <w:rFonts w:eastAsia="Calibri" w:cs="Times New Roman"/>
                <w:sz w:val="24"/>
                <w:szCs w:val="24"/>
              </w:rPr>
              <w:t>охваченных дополнительным образованием сферы культуры</w:t>
            </w:r>
          </w:p>
          <w:p w:rsidR="00322180" w:rsidRPr="00322180" w:rsidRDefault="00322180" w:rsidP="00C23929">
            <w:pPr>
              <w:widowControl w:val="0"/>
              <w:rPr>
                <w:rFonts w:eastAsia="Calibri" w:cs="Times New Roman"/>
                <w:sz w:val="24"/>
                <w:szCs w:val="24"/>
              </w:rPr>
            </w:pPr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>Кд</w:t>
            </w:r>
            <w:r w:rsidRPr="00322180">
              <w:rPr>
                <w:rFonts w:eastAsia="Calibri" w:cs="Times New Roman"/>
                <w:sz w:val="24"/>
                <w:szCs w:val="24"/>
              </w:rPr>
              <w:t xml:space="preserve">  - численность детей в возрасте от 5 до 18 лет</w:t>
            </w:r>
          </w:p>
        </w:tc>
        <w:tc>
          <w:tcPr>
            <w:tcW w:w="1034" w:type="pct"/>
            <w:shd w:val="clear" w:color="auto" w:fill="auto"/>
          </w:tcPr>
          <w:p w:rsidR="00322180" w:rsidRPr="00322180" w:rsidRDefault="00322180" w:rsidP="00C23929">
            <w:pPr>
              <w:suppressAutoHyphens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22180">
              <w:rPr>
                <w:rFonts w:eastAsia="Calibri" w:cs="Times New Roman"/>
                <w:sz w:val="24"/>
                <w:szCs w:val="24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68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Годовой</w:t>
            </w:r>
          </w:p>
        </w:tc>
      </w:tr>
      <w:tr w:rsidR="00322180" w:rsidRPr="00322180" w:rsidTr="00C23929">
        <w:tc>
          <w:tcPr>
            <w:tcW w:w="248" w:type="pct"/>
            <w:shd w:val="clear" w:color="auto" w:fill="auto"/>
          </w:tcPr>
          <w:p w:rsidR="00322180" w:rsidRPr="00322180" w:rsidRDefault="00D55BC7" w:rsidP="00C23929">
            <w:pPr>
              <w:widowControl w:val="0"/>
              <w:tabs>
                <w:tab w:val="left" w:pos="555"/>
              </w:tabs>
              <w:autoSpaceDE w:val="0"/>
              <w:autoSpaceDN w:val="0"/>
              <w:ind w:right="-17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322180"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5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ind w:right="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590" w:type="pct"/>
            <w:shd w:val="clear" w:color="auto" w:fill="auto"/>
          </w:tcPr>
          <w:p w:rsidR="00322180" w:rsidRPr="00322180" w:rsidRDefault="00322180" w:rsidP="00C23929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2180">
              <w:rPr>
                <w:rFonts w:eastAsia="Calibri" w:cs="Times New Roman"/>
                <w:sz w:val="24"/>
                <w:szCs w:val="24"/>
              </w:rPr>
              <w:t>процент</w:t>
            </w:r>
          </w:p>
        </w:tc>
        <w:tc>
          <w:tcPr>
            <w:tcW w:w="1103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>Ддпп</w:t>
            </w:r>
            <w:proofErr w:type="spellEnd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>Кдпп</w:t>
            </w:r>
            <w:proofErr w:type="spellEnd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>Кддо</w:t>
            </w:r>
            <w:proofErr w:type="spellEnd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 xml:space="preserve"> 100%,</w:t>
            </w:r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br/>
              <w:t>где:</w:t>
            </w:r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>Ддпп</w:t>
            </w:r>
            <w:proofErr w:type="spellEnd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 xml:space="preserve"> – </w:t>
            </w:r>
            <w:r w:rsidRPr="00322180">
              <w:rPr>
                <w:rFonts w:eastAsia="Calibri" w:cs="Times New Roman"/>
                <w:sz w:val="24"/>
                <w:szCs w:val="24"/>
              </w:rPr>
              <w:t xml:space="preserve"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  <w:p w:rsidR="00322180" w:rsidRPr="00322180" w:rsidRDefault="00322180" w:rsidP="00C23929">
            <w:pPr>
              <w:widowControl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>Кдпп</w:t>
            </w:r>
            <w:proofErr w:type="spellEnd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 xml:space="preserve"> – количество </w:t>
            </w:r>
            <w:r w:rsidRPr="00322180">
              <w:rPr>
                <w:rFonts w:eastAsia="Calibri" w:cs="Times New Roman"/>
                <w:sz w:val="24"/>
                <w:szCs w:val="24"/>
              </w:rPr>
              <w:t>детей, осваивающих дополнительные предпрофессиональные программы в области искусств за счет бюджетных средств</w:t>
            </w:r>
          </w:p>
          <w:p w:rsidR="00322180" w:rsidRPr="00322180" w:rsidRDefault="00322180" w:rsidP="00C23929">
            <w:pPr>
              <w:widowControl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>Кддо</w:t>
            </w:r>
            <w:proofErr w:type="spellEnd"/>
            <w:r w:rsidRPr="00322180">
              <w:rPr>
                <w:rFonts w:eastAsia="Calibri" w:cs="Times New Roman"/>
                <w:color w:val="000000"/>
                <w:sz w:val="24"/>
                <w:szCs w:val="24"/>
              </w:rPr>
              <w:t xml:space="preserve"> – </w:t>
            </w:r>
            <w:r w:rsidRPr="00322180">
              <w:rPr>
                <w:rFonts w:eastAsia="Calibri" w:cs="Times New Roman"/>
                <w:sz w:val="24"/>
                <w:szCs w:val="24"/>
              </w:rPr>
              <w:t xml:space="preserve">количество детей, обучающихся в детских школах искусств по видам искусств за счет бюджетных средств </w:t>
            </w:r>
          </w:p>
        </w:tc>
        <w:tc>
          <w:tcPr>
            <w:tcW w:w="1034" w:type="pct"/>
            <w:shd w:val="clear" w:color="auto" w:fill="auto"/>
          </w:tcPr>
          <w:p w:rsidR="00322180" w:rsidRPr="00322180" w:rsidRDefault="00322180" w:rsidP="00C2392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Calibri" w:cs="Times New Roman"/>
                <w:sz w:val="24"/>
                <w:szCs w:val="24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68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Годовой</w:t>
            </w:r>
          </w:p>
        </w:tc>
      </w:tr>
      <w:tr w:rsidR="00322180" w:rsidRPr="00322180" w:rsidTr="00C23929">
        <w:trPr>
          <w:trHeight w:val="860"/>
        </w:trPr>
        <w:tc>
          <w:tcPr>
            <w:tcW w:w="248" w:type="pct"/>
            <w:shd w:val="clear" w:color="auto" w:fill="auto"/>
          </w:tcPr>
          <w:p w:rsidR="00322180" w:rsidRPr="00322180" w:rsidRDefault="00D55BC7" w:rsidP="00C23929">
            <w:pPr>
              <w:widowControl w:val="0"/>
              <w:tabs>
                <w:tab w:val="left" w:pos="555"/>
              </w:tabs>
              <w:autoSpaceDE w:val="0"/>
              <w:autoSpaceDN w:val="0"/>
              <w:ind w:right="-17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322180"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5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ind w:right="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туристических маршрутов</w:t>
            </w:r>
          </w:p>
        </w:tc>
        <w:tc>
          <w:tcPr>
            <w:tcW w:w="59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Calibri" w:cs="Times New Roman"/>
                <w:sz w:val="24"/>
                <w:szCs w:val="24"/>
              </w:rPr>
              <w:t>единица</w:t>
            </w:r>
          </w:p>
          <w:p w:rsidR="00322180" w:rsidRPr="00322180" w:rsidRDefault="00322180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утвержденных маршрутов городского округа Домодедово</w:t>
            </w:r>
          </w:p>
        </w:tc>
        <w:tc>
          <w:tcPr>
            <w:tcW w:w="1034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утвержденных маршрутов городского округа Домодедово</w:t>
            </w:r>
          </w:p>
        </w:tc>
        <w:tc>
          <w:tcPr>
            <w:tcW w:w="68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Годовой</w:t>
            </w:r>
          </w:p>
        </w:tc>
      </w:tr>
      <w:tr w:rsidR="00322180" w:rsidRPr="00322180" w:rsidTr="00C23929">
        <w:trPr>
          <w:trHeight w:val="860"/>
        </w:trPr>
        <w:tc>
          <w:tcPr>
            <w:tcW w:w="248" w:type="pct"/>
            <w:shd w:val="clear" w:color="auto" w:fill="auto"/>
          </w:tcPr>
          <w:p w:rsidR="00322180" w:rsidRPr="00322180" w:rsidRDefault="00D55BC7" w:rsidP="00D55BC7">
            <w:pPr>
              <w:widowControl w:val="0"/>
              <w:tabs>
                <w:tab w:val="left" w:pos="555"/>
              </w:tabs>
              <w:autoSpaceDE w:val="0"/>
              <w:autoSpaceDN w:val="0"/>
              <w:ind w:right="-17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322180"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5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ind w:right="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cs="Times New Roman"/>
                <w:sz w:val="24"/>
                <w:szCs w:val="24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городском округе Домодедово</w:t>
            </w:r>
          </w:p>
        </w:tc>
        <w:tc>
          <w:tcPr>
            <w:tcW w:w="59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22180"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1103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рассчитывается по формуле: </w:t>
            </w:r>
          </w:p>
          <w:p w:rsidR="00322180" w:rsidRPr="00322180" w:rsidRDefault="00322180" w:rsidP="00C239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Ддо</w:t>
            </w:r>
            <w:proofErr w:type="spellEnd"/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3221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ипо</w:t>
            </w:r>
            <w:proofErr w:type="spellEnd"/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3221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N</w:t>
            </w: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око*100%, где: </w:t>
            </w:r>
          </w:p>
          <w:p w:rsidR="00322180" w:rsidRPr="00322180" w:rsidRDefault="00322180" w:rsidP="00C239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Ддо</w:t>
            </w:r>
            <w:proofErr w:type="spellEnd"/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</w:t>
            </w: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культуры, в общем количестве приоритетных объектов в сфере культуры и дополнительного образования сферы культуры в городском округе Домодедово; </w:t>
            </w:r>
          </w:p>
          <w:p w:rsidR="00322180" w:rsidRPr="00322180" w:rsidRDefault="00322180" w:rsidP="00C2392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Nипо</w:t>
            </w:r>
            <w:proofErr w:type="spellEnd"/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322180" w:rsidRPr="00322180" w:rsidRDefault="00322180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cs="Times New Roman"/>
                <w:sz w:val="24"/>
                <w:szCs w:val="24"/>
              </w:rPr>
              <w:lastRenderedPageBreak/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680" w:type="pct"/>
            <w:shd w:val="clear" w:color="auto" w:fill="auto"/>
          </w:tcPr>
          <w:p w:rsidR="00322180" w:rsidRPr="00322180" w:rsidRDefault="00322180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2180">
              <w:rPr>
                <w:rFonts w:eastAsia="Times New Roman" w:cs="Times New Roman"/>
                <w:sz w:val="24"/>
                <w:szCs w:val="24"/>
                <w:lang w:eastAsia="ru-RU"/>
              </w:rPr>
              <w:t>Годовой</w:t>
            </w:r>
          </w:p>
        </w:tc>
      </w:tr>
    </w:tbl>
    <w:p w:rsidR="00322180" w:rsidRPr="00A6678B" w:rsidRDefault="00322180" w:rsidP="00322180">
      <w:pPr>
        <w:widowControl w:val="0"/>
        <w:autoSpaceDE w:val="0"/>
        <w:autoSpaceDN w:val="0"/>
        <w:outlineLvl w:val="1"/>
        <w:rPr>
          <w:rFonts w:ascii="Arial" w:eastAsia="Calibri" w:hAnsi="Arial" w:cs="Arial"/>
          <w:color w:val="FFFFFF"/>
        </w:rPr>
      </w:pPr>
    </w:p>
    <w:p w:rsidR="002B6870" w:rsidRDefault="002B6870" w:rsidP="002B6870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8E2203" w:rsidRDefault="008E2203" w:rsidP="002B6870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2B6870" w:rsidRDefault="002B6870" w:rsidP="002B6870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  <w:r w:rsidRPr="00F6235E"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  <w:t>4</w:t>
      </w:r>
    </w:p>
    <w:p w:rsidR="008E7948" w:rsidRDefault="008E7948" w:rsidP="002B6870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2B6870" w:rsidRPr="00E33145" w:rsidRDefault="002B6870" w:rsidP="008E220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145">
        <w:rPr>
          <w:rFonts w:ascii="Times New Roman" w:hAnsi="Times New Roman" w:cs="Times New Roman"/>
          <w:b/>
          <w:bCs/>
          <w:sz w:val="28"/>
          <w:szCs w:val="28"/>
        </w:rPr>
        <w:t>6. Методика определения результатов выполнения мероприятий муниципаль</w:t>
      </w:r>
      <w:r w:rsidR="008E2203" w:rsidRPr="00E33145">
        <w:rPr>
          <w:rFonts w:ascii="Times New Roman" w:hAnsi="Times New Roman" w:cs="Times New Roman"/>
          <w:b/>
          <w:bCs/>
          <w:sz w:val="28"/>
          <w:szCs w:val="28"/>
        </w:rPr>
        <w:t xml:space="preserve">ной программы городского округа </w:t>
      </w:r>
      <w:r w:rsidRPr="00E33145">
        <w:rPr>
          <w:rFonts w:ascii="Times New Roman" w:hAnsi="Times New Roman" w:cs="Times New Roman"/>
          <w:b/>
          <w:bCs/>
          <w:sz w:val="28"/>
          <w:szCs w:val="28"/>
        </w:rPr>
        <w:t xml:space="preserve">Домодедово                                                                                                                                                   </w:t>
      </w:r>
      <w:r w:rsidR="008E2203" w:rsidRPr="00E3314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E3314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4743A" w:rsidRPr="00E33145">
        <w:rPr>
          <w:rFonts w:ascii="Times New Roman" w:hAnsi="Times New Roman" w:cs="Times New Roman"/>
          <w:b/>
          <w:bCs/>
          <w:sz w:val="28"/>
          <w:szCs w:val="28"/>
        </w:rPr>
        <w:t>Культура и туризм</w:t>
      </w:r>
      <w:r w:rsidRPr="00E3314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B6870" w:rsidRPr="00E33145" w:rsidRDefault="002B6870" w:rsidP="002B6870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275"/>
        <w:gridCol w:w="1418"/>
        <w:gridCol w:w="4394"/>
        <w:gridCol w:w="1276"/>
        <w:gridCol w:w="4678"/>
      </w:tblGrid>
      <w:tr w:rsidR="00706DF8" w:rsidRPr="00706DF8" w:rsidTr="00C23929">
        <w:tc>
          <w:tcPr>
            <w:tcW w:w="851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276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№ подпрограммы ХХ</w:t>
            </w:r>
          </w:p>
        </w:tc>
        <w:tc>
          <w:tcPr>
            <w:tcW w:w="1275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основного мероприятия </w:t>
            </w:r>
            <w:r w:rsidRPr="00706D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YY</w:t>
            </w:r>
          </w:p>
        </w:tc>
        <w:tc>
          <w:tcPr>
            <w:tcW w:w="1418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мероприятия </w:t>
            </w:r>
            <w:r w:rsidRPr="00706D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ZZ</w:t>
            </w:r>
          </w:p>
        </w:tc>
        <w:tc>
          <w:tcPr>
            <w:tcW w:w="4394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276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4678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706DF8" w:rsidRPr="00706DF8" w:rsidTr="00C23929">
        <w:tc>
          <w:tcPr>
            <w:tcW w:w="851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ind w:right="-7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06DF8" w:rsidRPr="00706DF8" w:rsidTr="00C23929">
        <w:tc>
          <w:tcPr>
            <w:tcW w:w="851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</w:t>
            </w: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характеризующих объем муниципальных услуг (работ)</w:t>
            </w:r>
          </w:p>
        </w:tc>
        <w:tc>
          <w:tcPr>
            <w:tcW w:w="1276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678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adjustRightInd w:val="0"/>
              <w:ind w:hanging="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При расчете показателя используются  данные муниципального задания на текущий финансовый год</w:t>
            </w:r>
          </w:p>
        </w:tc>
      </w:tr>
      <w:tr w:rsidR="00706DF8" w:rsidRPr="00706DF8" w:rsidTr="00C23929">
        <w:tc>
          <w:tcPr>
            <w:tcW w:w="851" w:type="dxa"/>
            <w:shd w:val="clear" w:color="auto" w:fill="auto"/>
          </w:tcPr>
          <w:p w:rsidR="00706DF8" w:rsidRPr="00706DF8" w:rsidRDefault="0024338A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706DF8"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Осуществлена поставка товаров, работ, услуг в целях модернизации (развития) материально-технической базы муниципальных музеев</w:t>
            </w:r>
          </w:p>
        </w:tc>
        <w:tc>
          <w:tcPr>
            <w:tcW w:w="1276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adjustRightInd w:val="0"/>
              <w:ind w:hanging="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музеев, в которые осуществлена поставка товаров, работ, услуг в целях модернизации (развития) материально-технической базы </w:t>
            </w:r>
          </w:p>
        </w:tc>
      </w:tr>
      <w:tr w:rsidR="00706DF8" w:rsidRPr="00706DF8" w:rsidTr="00C23929">
        <w:tc>
          <w:tcPr>
            <w:tcW w:w="851" w:type="dxa"/>
            <w:shd w:val="clear" w:color="auto" w:fill="auto"/>
          </w:tcPr>
          <w:p w:rsidR="00706DF8" w:rsidRPr="00706DF8" w:rsidRDefault="0024338A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706DF8"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276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678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При расчете показателя используются  данные муниципального задания на текущий финансовый год</w:t>
            </w:r>
          </w:p>
        </w:tc>
      </w:tr>
      <w:tr w:rsidR="00706DF8" w:rsidRPr="00706DF8" w:rsidTr="00C23929">
        <w:tc>
          <w:tcPr>
            <w:tcW w:w="851" w:type="dxa"/>
            <w:shd w:val="clear" w:color="auto" w:fill="auto"/>
          </w:tcPr>
          <w:p w:rsidR="00706DF8" w:rsidRPr="00706DF8" w:rsidRDefault="0024338A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706DF8"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94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библиотеки городского округа Домодедово (юридические лица), обновившие книжный фонд</w:t>
            </w:r>
          </w:p>
        </w:tc>
        <w:tc>
          <w:tcPr>
            <w:tcW w:w="1276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706DF8" w:rsidRPr="00706DF8" w:rsidRDefault="00706DF8" w:rsidP="00C23929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муниципальных библиотек (юридических лиц), обновивших книжные фонды за отчетный год</w:t>
            </w:r>
          </w:p>
        </w:tc>
      </w:tr>
      <w:tr w:rsidR="00942283" w:rsidRPr="00706DF8" w:rsidTr="00C23929">
        <w:tc>
          <w:tcPr>
            <w:tcW w:w="851" w:type="dxa"/>
            <w:shd w:val="clear" w:color="auto" w:fill="auto"/>
          </w:tcPr>
          <w:p w:rsidR="00942283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42283" w:rsidRPr="00706DF8" w:rsidRDefault="0024338A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94228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5BC7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4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706DF8">
              <w:rPr>
                <w:rFonts w:cs="Times New Roman"/>
                <w:sz w:val="24"/>
                <w:szCs w:val="24"/>
              </w:rPr>
              <w:t>Созданы модельные центральные городские библиотеки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ind w:right="-79"/>
              <w:jc w:val="both"/>
              <w:rPr>
                <w:rFonts w:cs="Times New Roman"/>
                <w:sz w:val="24"/>
                <w:szCs w:val="24"/>
              </w:rPr>
            </w:pPr>
            <w:r w:rsidRPr="00706DF8">
              <w:rPr>
                <w:rFonts w:cs="Times New Roman"/>
                <w:sz w:val="24"/>
                <w:szCs w:val="24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942283" w:rsidRPr="00706DF8" w:rsidTr="00C23929">
        <w:tc>
          <w:tcPr>
            <w:tcW w:w="851" w:type="dxa"/>
            <w:shd w:val="clear" w:color="auto" w:fill="auto"/>
          </w:tcPr>
          <w:p w:rsidR="00942283" w:rsidRPr="00706DF8" w:rsidRDefault="0024338A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942283"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муниципальных библиотек, ед.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муниципальных библиотек (юридических лиц), в которых проведена модернизация (развитие) материально-технической базы за отчетный год</w:t>
            </w:r>
          </w:p>
        </w:tc>
      </w:tr>
      <w:tr w:rsidR="00942283" w:rsidRPr="00706DF8" w:rsidTr="00C23929">
        <w:tc>
          <w:tcPr>
            <w:tcW w:w="851" w:type="dxa"/>
            <w:shd w:val="clear" w:color="auto" w:fill="auto"/>
          </w:tcPr>
          <w:p w:rsidR="00942283" w:rsidRPr="00706DF8" w:rsidRDefault="0024338A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942283"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67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При расчете показателя используются  данные муниципального задания на текущий финансовый год</w:t>
            </w:r>
          </w:p>
        </w:tc>
      </w:tr>
      <w:tr w:rsidR="00942283" w:rsidRPr="00706DF8" w:rsidTr="00C23929">
        <w:tc>
          <w:tcPr>
            <w:tcW w:w="851" w:type="dxa"/>
            <w:shd w:val="clear" w:color="auto" w:fill="auto"/>
          </w:tcPr>
          <w:p w:rsidR="00942283" w:rsidRPr="00706DF8" w:rsidRDefault="0024338A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942283"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4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Проведены праздничные и культурно-массовые мероприятия, фестивали, конкурсы,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При расчете показателя используются данные культурно-массовых мероприятий утвержденных в перечне мероприятий на текущий год</w:t>
            </w:r>
          </w:p>
        </w:tc>
      </w:tr>
      <w:tr w:rsidR="00942283" w:rsidRPr="00706DF8" w:rsidTr="00C23929">
        <w:tc>
          <w:tcPr>
            <w:tcW w:w="851" w:type="dxa"/>
            <w:shd w:val="clear" w:color="auto" w:fill="auto"/>
          </w:tcPr>
          <w:p w:rsidR="00942283" w:rsidRPr="00706DF8" w:rsidRDefault="0024338A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942283"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4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культурно-досуговых учреждений в которых проведена модернизация (развитие) материально-технической базы</w:t>
            </w:r>
          </w:p>
        </w:tc>
      </w:tr>
      <w:tr w:rsidR="00942283" w:rsidRPr="00706DF8" w:rsidTr="00C23929">
        <w:tc>
          <w:tcPr>
            <w:tcW w:w="851" w:type="dxa"/>
            <w:shd w:val="clear" w:color="auto" w:fill="auto"/>
          </w:tcPr>
          <w:p w:rsidR="00942283" w:rsidRPr="00706DF8" w:rsidRDefault="00942283" w:rsidP="002433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24338A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94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both"/>
              <w:rPr>
                <w:rFonts w:cs="Times New Roman"/>
                <w:sz w:val="24"/>
                <w:szCs w:val="24"/>
              </w:rPr>
            </w:pPr>
            <w:r w:rsidRPr="00706DF8">
              <w:rPr>
                <w:rFonts w:cs="Times New Roman"/>
                <w:sz w:val="24"/>
                <w:szCs w:val="24"/>
              </w:rPr>
              <w:t>Выполнены работы по обеспечению пожарной безопасности муниципальных культурно-досуговых организаций и учреждений культуры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ind w:right="-79"/>
              <w:jc w:val="both"/>
              <w:rPr>
                <w:rFonts w:cs="Times New Roman"/>
                <w:sz w:val="24"/>
                <w:szCs w:val="24"/>
              </w:rPr>
            </w:pPr>
            <w:r w:rsidRPr="00706DF8">
              <w:rPr>
                <w:rFonts w:cs="Times New Roman"/>
                <w:sz w:val="24"/>
                <w:szCs w:val="24"/>
              </w:rPr>
              <w:t>Количество объектов, на которых выполнены работы по обеспечению пожарной безопасности муниципальных культурно-досуговых организаций и учреждений культуры</w:t>
            </w:r>
          </w:p>
        </w:tc>
      </w:tr>
      <w:tr w:rsidR="00942283" w:rsidRPr="00706DF8" w:rsidTr="00C23929">
        <w:tc>
          <w:tcPr>
            <w:tcW w:w="851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24338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67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При расчете показателя используются  данные муниципального задания на текущий финансовый год</w:t>
            </w:r>
          </w:p>
        </w:tc>
      </w:tr>
      <w:tr w:rsidR="00942283" w:rsidRPr="00706DF8" w:rsidTr="00C23929">
        <w:tc>
          <w:tcPr>
            <w:tcW w:w="851" w:type="dxa"/>
            <w:shd w:val="clear" w:color="auto" w:fill="auto"/>
          </w:tcPr>
          <w:p w:rsidR="00942283" w:rsidRPr="00706DF8" w:rsidRDefault="00942283" w:rsidP="002433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24338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94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Проведены праздничные и культурно-массовых мероприятия, фестивали, конкурсы,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праздничных и культурно-массовых мероприятий, фестивалей, конкурсов, проведенных на территории </w:t>
            </w:r>
          </w:p>
          <w:p w:rsidR="00942283" w:rsidRPr="00706DF8" w:rsidRDefault="00942283" w:rsidP="0094228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42283" w:rsidRPr="00706DF8" w:rsidRDefault="00942283" w:rsidP="0094228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муниципальных парков за отчетный год</w:t>
            </w:r>
          </w:p>
          <w:p w:rsidR="00942283" w:rsidRPr="00706DF8" w:rsidRDefault="00942283" w:rsidP="0094228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42283" w:rsidRPr="00706DF8" w:rsidTr="00C23929">
        <w:tc>
          <w:tcPr>
            <w:tcW w:w="851" w:type="dxa"/>
            <w:shd w:val="clear" w:color="auto" w:fill="auto"/>
          </w:tcPr>
          <w:p w:rsidR="00942283" w:rsidRPr="00706DF8" w:rsidRDefault="00942283" w:rsidP="002433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24338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67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При расчете показателя используются  данные муниципального задания на текущий финансовый год</w:t>
            </w:r>
          </w:p>
        </w:tc>
      </w:tr>
      <w:tr w:rsidR="00942283" w:rsidRPr="00706DF8" w:rsidTr="00C23929">
        <w:tc>
          <w:tcPr>
            <w:tcW w:w="851" w:type="dxa"/>
            <w:shd w:val="clear" w:color="auto" w:fill="auto"/>
          </w:tcPr>
          <w:p w:rsidR="00942283" w:rsidRPr="00706DF8" w:rsidRDefault="00942283" w:rsidP="002433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24338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5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Проведено мероприятий по обеспечению сохранения, возрождения и развития народных художественных промыслов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проведенных мероприятий по обеспечению сохранения, возрождения и развития народных художественных промыслов за отчетный год </w:t>
            </w:r>
          </w:p>
        </w:tc>
      </w:tr>
      <w:tr w:rsidR="00942283" w:rsidRPr="00706DF8" w:rsidTr="00C23929">
        <w:tc>
          <w:tcPr>
            <w:tcW w:w="851" w:type="dxa"/>
            <w:shd w:val="clear" w:color="auto" w:fill="auto"/>
          </w:tcPr>
          <w:p w:rsidR="00942283" w:rsidRPr="00706DF8" w:rsidRDefault="00942283" w:rsidP="0024338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24338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cs="Times New Roman"/>
                <w:sz w:val="24"/>
                <w:szCs w:val="24"/>
              </w:rPr>
              <w:t xml:space="preserve">Оборудованы в соответствии с требованиями доступности для инвалидов и других маломобильных </w:t>
            </w:r>
            <w:r w:rsidRPr="00706DF8">
              <w:rPr>
                <w:rFonts w:cs="Times New Roman"/>
                <w:sz w:val="24"/>
                <w:szCs w:val="24"/>
              </w:rPr>
              <w:lastRenderedPageBreak/>
              <w:t>групп населения объекты организаций культуры</w:t>
            </w:r>
          </w:p>
        </w:tc>
        <w:tc>
          <w:tcPr>
            <w:tcW w:w="1276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4678" w:type="dxa"/>
            <w:shd w:val="clear" w:color="auto" w:fill="auto"/>
          </w:tcPr>
          <w:p w:rsidR="00942283" w:rsidRPr="00706DF8" w:rsidRDefault="00942283" w:rsidP="00942283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06DF8">
              <w:rPr>
                <w:rFonts w:cs="Times New Roman"/>
                <w:sz w:val="24"/>
                <w:szCs w:val="24"/>
              </w:rPr>
              <w:t>Отчеты о достижении значений результатов предоставления субсидии</w:t>
            </w:r>
          </w:p>
        </w:tc>
      </w:tr>
    </w:tbl>
    <w:p w:rsidR="002B6870" w:rsidRPr="00374CE2" w:rsidRDefault="002B6870" w:rsidP="00456BA1">
      <w:pPr>
        <w:spacing w:after="200" w:line="276" w:lineRule="auto"/>
        <w:rPr>
          <w:rFonts w:cs="Times New Roman"/>
          <w:sz w:val="32"/>
          <w:szCs w:val="32"/>
        </w:rPr>
      </w:pPr>
    </w:p>
    <w:sectPr w:rsidR="002B6870" w:rsidRPr="00374CE2" w:rsidSect="007F569B">
      <w:footerReference w:type="default" r:id="rId6"/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EBE" w:rsidRDefault="00090EBE">
      <w:r>
        <w:separator/>
      </w:r>
    </w:p>
  </w:endnote>
  <w:endnote w:type="continuationSeparator" w:id="0">
    <w:p w:rsidR="00090EBE" w:rsidRDefault="0009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69B" w:rsidRDefault="007F569B">
    <w:pPr>
      <w:pStyle w:val="a4"/>
      <w:jc w:val="right"/>
    </w:pPr>
  </w:p>
  <w:p w:rsidR="007F569B" w:rsidRDefault="007F56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EBE" w:rsidRDefault="00090EBE">
      <w:r>
        <w:separator/>
      </w:r>
    </w:p>
  </w:footnote>
  <w:footnote w:type="continuationSeparator" w:id="0">
    <w:p w:rsidR="00090EBE" w:rsidRDefault="00090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70"/>
    <w:rsid w:val="0002007B"/>
    <w:rsid w:val="000255DB"/>
    <w:rsid w:val="00027064"/>
    <w:rsid w:val="000279F6"/>
    <w:rsid w:val="00034685"/>
    <w:rsid w:val="00055F12"/>
    <w:rsid w:val="00076305"/>
    <w:rsid w:val="00090EBE"/>
    <w:rsid w:val="00097449"/>
    <w:rsid w:val="000D0AF9"/>
    <w:rsid w:val="000D1F24"/>
    <w:rsid w:val="000D55F2"/>
    <w:rsid w:val="0014456A"/>
    <w:rsid w:val="00175690"/>
    <w:rsid w:val="00183E01"/>
    <w:rsid w:val="00196844"/>
    <w:rsid w:val="001C5172"/>
    <w:rsid w:val="001F6415"/>
    <w:rsid w:val="002006F0"/>
    <w:rsid w:val="00221BB4"/>
    <w:rsid w:val="00224D5F"/>
    <w:rsid w:val="00233790"/>
    <w:rsid w:val="00240AB8"/>
    <w:rsid w:val="0024338A"/>
    <w:rsid w:val="00260000"/>
    <w:rsid w:val="00263A76"/>
    <w:rsid w:val="00285CC4"/>
    <w:rsid w:val="002935C0"/>
    <w:rsid w:val="002A1FD5"/>
    <w:rsid w:val="002B041F"/>
    <w:rsid w:val="002B6870"/>
    <w:rsid w:val="002B7AE0"/>
    <w:rsid w:val="002B7E30"/>
    <w:rsid w:val="002D0F9B"/>
    <w:rsid w:val="002E6421"/>
    <w:rsid w:val="00315E09"/>
    <w:rsid w:val="00322180"/>
    <w:rsid w:val="00323E85"/>
    <w:rsid w:val="0033669D"/>
    <w:rsid w:val="00345DE8"/>
    <w:rsid w:val="00362803"/>
    <w:rsid w:val="00364A17"/>
    <w:rsid w:val="0038219E"/>
    <w:rsid w:val="00391023"/>
    <w:rsid w:val="003A233D"/>
    <w:rsid w:val="003D237F"/>
    <w:rsid w:val="00427A72"/>
    <w:rsid w:val="00434685"/>
    <w:rsid w:val="00456BA1"/>
    <w:rsid w:val="00462C77"/>
    <w:rsid w:val="0048315A"/>
    <w:rsid w:val="00495D97"/>
    <w:rsid w:val="004B097F"/>
    <w:rsid w:val="004C33A9"/>
    <w:rsid w:val="004D17E1"/>
    <w:rsid w:val="00536E20"/>
    <w:rsid w:val="0055061C"/>
    <w:rsid w:val="00560FDB"/>
    <w:rsid w:val="00561CFD"/>
    <w:rsid w:val="00581296"/>
    <w:rsid w:val="005C320B"/>
    <w:rsid w:val="005D0725"/>
    <w:rsid w:val="005F414D"/>
    <w:rsid w:val="00600913"/>
    <w:rsid w:val="00600E88"/>
    <w:rsid w:val="006235FB"/>
    <w:rsid w:val="006334FA"/>
    <w:rsid w:val="00647D67"/>
    <w:rsid w:val="00654465"/>
    <w:rsid w:val="00673B92"/>
    <w:rsid w:val="006A6668"/>
    <w:rsid w:val="006B2D7E"/>
    <w:rsid w:val="006B37C0"/>
    <w:rsid w:val="006D1B63"/>
    <w:rsid w:val="006D544C"/>
    <w:rsid w:val="00700E8D"/>
    <w:rsid w:val="00703D0B"/>
    <w:rsid w:val="00706DF8"/>
    <w:rsid w:val="00727B31"/>
    <w:rsid w:val="00764626"/>
    <w:rsid w:val="0077088C"/>
    <w:rsid w:val="0077109F"/>
    <w:rsid w:val="0077389E"/>
    <w:rsid w:val="007A11E4"/>
    <w:rsid w:val="007F569B"/>
    <w:rsid w:val="00805A4A"/>
    <w:rsid w:val="008206C9"/>
    <w:rsid w:val="00832C7D"/>
    <w:rsid w:val="0084743A"/>
    <w:rsid w:val="00852FAC"/>
    <w:rsid w:val="008678E6"/>
    <w:rsid w:val="008A004C"/>
    <w:rsid w:val="008E2203"/>
    <w:rsid w:val="008E423A"/>
    <w:rsid w:val="008E7948"/>
    <w:rsid w:val="008F1504"/>
    <w:rsid w:val="009334AA"/>
    <w:rsid w:val="00942283"/>
    <w:rsid w:val="009715C5"/>
    <w:rsid w:val="009909FC"/>
    <w:rsid w:val="009B6D77"/>
    <w:rsid w:val="009C386E"/>
    <w:rsid w:val="00A15F4E"/>
    <w:rsid w:val="00A54FC9"/>
    <w:rsid w:val="00A60733"/>
    <w:rsid w:val="00A75730"/>
    <w:rsid w:val="00A90AD1"/>
    <w:rsid w:val="00AB502B"/>
    <w:rsid w:val="00AC55F3"/>
    <w:rsid w:val="00AC6B06"/>
    <w:rsid w:val="00AD3700"/>
    <w:rsid w:val="00AE0780"/>
    <w:rsid w:val="00AE4589"/>
    <w:rsid w:val="00AF40A1"/>
    <w:rsid w:val="00AF6EAF"/>
    <w:rsid w:val="00B24B2F"/>
    <w:rsid w:val="00B42807"/>
    <w:rsid w:val="00B43EA9"/>
    <w:rsid w:val="00B549DA"/>
    <w:rsid w:val="00B613F0"/>
    <w:rsid w:val="00B61B0D"/>
    <w:rsid w:val="00BA2C80"/>
    <w:rsid w:val="00BA2FC0"/>
    <w:rsid w:val="00BA32CE"/>
    <w:rsid w:val="00BE6EF2"/>
    <w:rsid w:val="00C00D83"/>
    <w:rsid w:val="00C457B0"/>
    <w:rsid w:val="00C55C66"/>
    <w:rsid w:val="00CC10AD"/>
    <w:rsid w:val="00CF3D38"/>
    <w:rsid w:val="00D13605"/>
    <w:rsid w:val="00D15A41"/>
    <w:rsid w:val="00D50337"/>
    <w:rsid w:val="00D55BC7"/>
    <w:rsid w:val="00D57099"/>
    <w:rsid w:val="00D62593"/>
    <w:rsid w:val="00D81600"/>
    <w:rsid w:val="00DA3C6D"/>
    <w:rsid w:val="00DC2703"/>
    <w:rsid w:val="00DD7BB4"/>
    <w:rsid w:val="00E10261"/>
    <w:rsid w:val="00E13C9F"/>
    <w:rsid w:val="00E33145"/>
    <w:rsid w:val="00E33BA6"/>
    <w:rsid w:val="00E37428"/>
    <w:rsid w:val="00EA4B66"/>
    <w:rsid w:val="00EB1D54"/>
    <w:rsid w:val="00EB6C4D"/>
    <w:rsid w:val="00EC2E19"/>
    <w:rsid w:val="00EC624E"/>
    <w:rsid w:val="00ED3EB7"/>
    <w:rsid w:val="00EE70A1"/>
    <w:rsid w:val="00EF33AA"/>
    <w:rsid w:val="00EF425D"/>
    <w:rsid w:val="00EF76A6"/>
    <w:rsid w:val="00F1305C"/>
    <w:rsid w:val="00F430D5"/>
    <w:rsid w:val="00F62664"/>
    <w:rsid w:val="00F64645"/>
    <w:rsid w:val="00FA752A"/>
    <w:rsid w:val="00FB1CED"/>
    <w:rsid w:val="00F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C6061-9CCF-4124-8C59-990B557B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8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B6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6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B6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2B687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B6870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2B6870"/>
    <w:pPr>
      <w:jc w:val="both"/>
    </w:pPr>
    <w:rPr>
      <w:rFonts w:eastAsia="Times New Roman" w:cs="Times New Roman"/>
      <w:szCs w:val="20"/>
    </w:rPr>
  </w:style>
  <w:style w:type="character" w:customStyle="1" w:styleId="a7">
    <w:name w:val="Основной текст Знак"/>
    <w:basedOn w:val="a0"/>
    <w:link w:val="a6"/>
    <w:rsid w:val="002B687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2B68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Document Map"/>
    <w:basedOn w:val="a"/>
    <w:link w:val="a9"/>
    <w:rsid w:val="00B549DA"/>
    <w:pPr>
      <w:spacing w:after="200" w:line="276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9">
    <w:name w:val="Схема документа Знак"/>
    <w:basedOn w:val="a0"/>
    <w:link w:val="a8"/>
    <w:rsid w:val="00B549DA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2">
    <w:name w:val="Основной текст (2) + Курсив"/>
    <w:rsid w:val="00B549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"/>
    <w:rsid w:val="00B549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33669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b">
    <w:name w:val="Текст сноски Знак"/>
    <w:basedOn w:val="a0"/>
    <w:uiPriority w:val="99"/>
    <w:semiHidden/>
    <w:qFormat/>
    <w:rsid w:val="006A6668"/>
    <w:rPr>
      <w:rFonts w:ascii="Times New Roman" w:hAnsi="Times New Roman"/>
      <w:sz w:val="20"/>
      <w:szCs w:val="20"/>
    </w:rPr>
  </w:style>
  <w:style w:type="paragraph" w:customStyle="1" w:styleId="Default">
    <w:name w:val="Default"/>
    <w:qFormat/>
    <w:rsid w:val="00A15F4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61CF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61CFD"/>
    <w:rPr>
      <w:rFonts w:ascii="Times New Roman" w:hAnsi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8E794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7948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sid w:val="003A233D"/>
    <w:rPr>
      <w:rFonts w:ascii="Calibri" w:eastAsia="Times New Roman" w:hAnsi="Calibri" w:cs="Calibri"/>
      <w:szCs w:val="20"/>
      <w:lang w:eastAsia="ru-RU"/>
    </w:rPr>
  </w:style>
  <w:style w:type="paragraph" w:customStyle="1" w:styleId="msonormalmrcssattr">
    <w:name w:val="msonormal_mr_css_attr"/>
    <w:basedOn w:val="a"/>
    <w:rsid w:val="00A6073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4183</Words>
  <Characters>23848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</dc:creator>
  <cp:lastModifiedBy>Макарова А.А.</cp:lastModifiedBy>
  <cp:revision>2</cp:revision>
  <cp:lastPrinted>2023-03-10T06:53:00Z</cp:lastPrinted>
  <dcterms:created xsi:type="dcterms:W3CDTF">2025-10-29T07:59:00Z</dcterms:created>
  <dcterms:modified xsi:type="dcterms:W3CDTF">2025-10-29T07:59:00Z</dcterms:modified>
</cp:coreProperties>
</file>