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9889" w:type="dxa"/>
        <w:tblLook w:val="04A0" w:firstRow="1" w:lastRow="0" w:firstColumn="1" w:lastColumn="0" w:noHBand="0" w:noVBand="1"/>
      </w:tblPr>
      <w:tblGrid>
        <w:gridCol w:w="5245"/>
      </w:tblGrid>
      <w:tr w:rsidR="007A3638" w:rsidTr="001166F2">
        <w:trPr>
          <w:trHeight w:val="11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638" w:rsidRPr="007A3638" w:rsidRDefault="007A3638">
            <w:pPr>
              <w:rPr>
                <w:rFonts w:ascii="Times New Roman" w:hAnsi="Times New Roman" w:cs="Times New Roman"/>
              </w:rPr>
            </w:pPr>
            <w:r w:rsidRPr="007A363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A3638" w:rsidRPr="007A3638" w:rsidRDefault="00194F2D" w:rsidP="007A3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</w:t>
            </w:r>
            <w:r w:rsidR="007A3638" w:rsidRPr="007A3638">
              <w:rPr>
                <w:rFonts w:ascii="Times New Roman" w:hAnsi="Times New Roman" w:cs="Times New Roman"/>
              </w:rPr>
              <w:t>дминистрации городского округа Домодедово Московской области</w:t>
            </w:r>
          </w:p>
          <w:p w:rsidR="007A3638" w:rsidRDefault="007A3638" w:rsidP="00AF0451">
            <w:r w:rsidRPr="007A3638">
              <w:rPr>
                <w:rFonts w:ascii="Times New Roman" w:hAnsi="Times New Roman" w:cs="Times New Roman"/>
              </w:rPr>
              <w:t>от «</w:t>
            </w:r>
            <w:r w:rsidR="00AF0451">
              <w:rPr>
                <w:rFonts w:ascii="Times New Roman" w:hAnsi="Times New Roman" w:cs="Times New Roman"/>
              </w:rPr>
              <w:t>20</w:t>
            </w:r>
            <w:r w:rsidRPr="007A3638">
              <w:rPr>
                <w:rFonts w:ascii="Times New Roman" w:hAnsi="Times New Roman" w:cs="Times New Roman"/>
              </w:rPr>
              <w:t xml:space="preserve">» </w:t>
            </w:r>
            <w:r w:rsidR="00AF0451">
              <w:rPr>
                <w:rFonts w:ascii="Times New Roman" w:hAnsi="Times New Roman" w:cs="Times New Roman"/>
              </w:rPr>
              <w:t>05.</w:t>
            </w:r>
            <w:r w:rsidRPr="007A3638">
              <w:rPr>
                <w:rFonts w:ascii="Times New Roman" w:hAnsi="Times New Roman" w:cs="Times New Roman"/>
              </w:rPr>
              <w:t xml:space="preserve">2022 </w:t>
            </w:r>
            <w:r w:rsidR="00AF045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A3638">
              <w:rPr>
                <w:rFonts w:ascii="Times New Roman" w:hAnsi="Times New Roman" w:cs="Times New Roman"/>
              </w:rPr>
              <w:t>№</w:t>
            </w:r>
            <w:r w:rsidR="00AF0451">
              <w:rPr>
                <w:rFonts w:ascii="Times New Roman" w:hAnsi="Times New Roman" w:cs="Times New Roman"/>
              </w:rPr>
              <w:t xml:space="preserve"> 1404</w:t>
            </w:r>
          </w:p>
        </w:tc>
      </w:tr>
    </w:tbl>
    <w:p w:rsidR="007A3638" w:rsidRDefault="007A3638" w:rsidP="007A36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2DAB" w:rsidRDefault="00352DAB" w:rsidP="007A36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058D" w:rsidRPr="007A3638" w:rsidRDefault="007A3638" w:rsidP="007A36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ПЕРЕЧЕНЬ</w:t>
      </w:r>
    </w:p>
    <w:p w:rsidR="007A3638" w:rsidRDefault="007A3638" w:rsidP="007A36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 xml:space="preserve">изменений существенных условий </w:t>
      </w:r>
      <w:r w:rsidR="00333DC0">
        <w:rPr>
          <w:rFonts w:ascii="Times New Roman" w:hAnsi="Times New Roman" w:cs="Times New Roman"/>
          <w:sz w:val="24"/>
          <w:szCs w:val="24"/>
        </w:rPr>
        <w:t>муниципального контракта</w:t>
      </w:r>
    </w:p>
    <w:p w:rsidR="007A3638" w:rsidRDefault="007A3638" w:rsidP="007A36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3638" w:rsidRPr="007A3638" w:rsidRDefault="007A3638" w:rsidP="007A3638">
      <w:pPr>
        <w:pStyle w:val="a4"/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701"/>
        <w:gridCol w:w="2551"/>
        <w:gridCol w:w="2127"/>
        <w:gridCol w:w="4110"/>
      </w:tblGrid>
      <w:tr w:rsidR="00983EC2" w:rsidTr="00983EC2">
        <w:tc>
          <w:tcPr>
            <w:tcW w:w="534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контракта</w:t>
            </w:r>
          </w:p>
        </w:tc>
        <w:tc>
          <w:tcPr>
            <w:tcW w:w="1276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Дата заключения муниципального контракта</w:t>
            </w:r>
          </w:p>
        </w:tc>
        <w:tc>
          <w:tcPr>
            <w:tcW w:w="1701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Размер авансового платежа по муниципальному контракту</w:t>
            </w:r>
          </w:p>
        </w:tc>
        <w:tc>
          <w:tcPr>
            <w:tcW w:w="2551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Новый размер авансового платежа по муниципальному контракту</w:t>
            </w:r>
          </w:p>
        </w:tc>
        <w:tc>
          <w:tcPr>
            <w:tcW w:w="2127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Порядок выплаты аванса по муниципальному контракту</w:t>
            </w:r>
          </w:p>
        </w:tc>
        <w:tc>
          <w:tcPr>
            <w:tcW w:w="4110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Новый порядок выплаты аванса по муниципальному контракту</w:t>
            </w:r>
          </w:p>
        </w:tc>
      </w:tr>
      <w:tr w:rsidR="00983EC2" w:rsidRPr="00EB68D7" w:rsidTr="00983EC2">
        <w:tc>
          <w:tcPr>
            <w:tcW w:w="534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83EC2" w:rsidRPr="00EB68D7" w:rsidRDefault="00676980" w:rsidP="00676980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>01482000054220002420001</w:t>
            </w:r>
            <w:r w:rsidR="00983EC2" w:rsidRPr="00EB68D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 w:rsidR="00983EC2" w:rsidRPr="00EB68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83EC2" w:rsidRPr="00EB68D7" w:rsidRDefault="00676980" w:rsidP="00676980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83EC2" w:rsidRPr="00EB6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83EC2" w:rsidRPr="00EB68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83EC2" w:rsidRPr="00EB68D7" w:rsidRDefault="00676980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аванса не предусмотрена</w:t>
            </w:r>
          </w:p>
        </w:tc>
        <w:tc>
          <w:tcPr>
            <w:tcW w:w="2551" w:type="dxa"/>
          </w:tcPr>
          <w:p w:rsidR="00983EC2" w:rsidRPr="00EB68D7" w:rsidRDefault="00676980" w:rsidP="00983EC2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>30% от цены муниципального контракта</w:t>
            </w:r>
          </w:p>
        </w:tc>
        <w:tc>
          <w:tcPr>
            <w:tcW w:w="2127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Авансовый платеж по Контракту выплачивается в течение 30 рабочих дней со дня заключения Контракта</w:t>
            </w:r>
          </w:p>
        </w:tc>
        <w:tc>
          <w:tcPr>
            <w:tcW w:w="4110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Выплата аванса может быть осуществлена полностью или частями</w:t>
            </w:r>
          </w:p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на основании заявления Подрядчика в течение 7 (семи) рабочих дней с момента получения заявления Заказчиком при условии, что общая сумма выплаченного аванса</w:t>
            </w:r>
          </w:p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не превышает размер действующего обеспечения исполнения обязательств</w:t>
            </w:r>
          </w:p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по настоящему муниципальному контракту</w:t>
            </w:r>
          </w:p>
        </w:tc>
      </w:tr>
    </w:tbl>
    <w:p w:rsidR="007A3638" w:rsidRPr="007A3638" w:rsidRDefault="007A3638" w:rsidP="007A3638">
      <w:pPr>
        <w:pStyle w:val="a4"/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</w:p>
    <w:sectPr w:rsidR="007A3638" w:rsidRPr="007A3638" w:rsidSect="007A36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2"/>
    <w:rsid w:val="000215BA"/>
    <w:rsid w:val="001166F2"/>
    <w:rsid w:val="00194F2D"/>
    <w:rsid w:val="00333DC0"/>
    <w:rsid w:val="00352DAB"/>
    <w:rsid w:val="00676980"/>
    <w:rsid w:val="006A2727"/>
    <w:rsid w:val="006A75D9"/>
    <w:rsid w:val="007A3638"/>
    <w:rsid w:val="00983EC2"/>
    <w:rsid w:val="009F3C1A"/>
    <w:rsid w:val="00AC77A1"/>
    <w:rsid w:val="00AF0451"/>
    <w:rsid w:val="00CF2872"/>
    <w:rsid w:val="00DD0313"/>
    <w:rsid w:val="00E420EB"/>
    <w:rsid w:val="00EB68D7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36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36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И.А.</dc:creator>
  <cp:lastModifiedBy>Борзова А.В.</cp:lastModifiedBy>
  <cp:revision>2</cp:revision>
  <cp:lastPrinted>2022-05-06T11:54:00Z</cp:lastPrinted>
  <dcterms:created xsi:type="dcterms:W3CDTF">2022-05-23T06:51:00Z</dcterms:created>
  <dcterms:modified xsi:type="dcterms:W3CDTF">2022-05-23T06:51:00Z</dcterms:modified>
</cp:coreProperties>
</file>