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6418E4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7B6248" w:rsidRDefault="007B6248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C007D4">
        <w:rPr>
          <w:rFonts w:ascii="Times New Roman" w:hAnsi="Times New Roman" w:cs="Times New Roman"/>
          <w:sz w:val="18"/>
          <w:szCs w:val="18"/>
          <w:lang w:val="en-US" w:eastAsia="ru-RU"/>
        </w:rPr>
        <w:t>30</w:t>
      </w:r>
      <w:r w:rsidR="00C007D4">
        <w:rPr>
          <w:rFonts w:ascii="Times New Roman" w:hAnsi="Times New Roman" w:cs="Times New Roman"/>
          <w:sz w:val="18"/>
          <w:szCs w:val="18"/>
          <w:lang w:eastAsia="ru-RU"/>
        </w:rPr>
        <w:t>.</w:t>
      </w:r>
      <w:bookmarkStart w:id="0" w:name="_GoBack"/>
      <w:bookmarkEnd w:id="0"/>
      <w:r w:rsidR="00C007D4">
        <w:rPr>
          <w:rFonts w:ascii="Times New Roman" w:hAnsi="Times New Roman" w:cs="Times New Roman"/>
          <w:sz w:val="18"/>
          <w:szCs w:val="18"/>
          <w:lang w:val="en-US" w:eastAsia="ru-RU"/>
        </w:rPr>
        <w:t>12</w:t>
      </w:r>
      <w:r w:rsidR="00C007D4">
        <w:rPr>
          <w:rFonts w:ascii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  <w:lang w:val="en-US" w:eastAsia="ru-RU"/>
        </w:rPr>
        <w:t>2019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>
        <w:rPr>
          <w:rFonts w:ascii="Times New Roman" w:hAnsi="Times New Roman" w:cs="Times New Roman"/>
          <w:sz w:val="18"/>
          <w:szCs w:val="18"/>
          <w:lang w:val="en-US" w:eastAsia="ru-RU"/>
        </w:rPr>
        <w:t>2766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BC1840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226 014</w:t>
            </w:r>
            <w:r w:rsidR="00213112">
              <w:rPr>
                <w:b/>
                <w:color w:val="auto"/>
                <w:sz w:val="20"/>
                <w:szCs w:val="20"/>
              </w:rPr>
              <w:t>,00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43 602,80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D16D9">
              <w:rPr>
                <w:rFonts w:ascii="Times New Roman" w:hAnsi="Times New Roman" w:cs="Times New Roman"/>
                <w:sz w:val="20"/>
                <w:szCs w:val="20"/>
              </w:rPr>
              <w:t>46 602,80</w:t>
            </w:r>
          </w:p>
          <w:p w:rsidR="00213112" w:rsidRPr="006B78E4" w:rsidRDefault="00213112" w:rsidP="006D16D9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D16D9">
              <w:rPr>
                <w:sz w:val="20"/>
                <w:szCs w:val="20"/>
              </w:rPr>
              <w:t>45 602,80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6A78C8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70 000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A78C8">
              <w:rPr>
                <w:sz w:val="20"/>
                <w:szCs w:val="20"/>
              </w:rPr>
              <w:t>14 000</w:t>
            </w:r>
            <w:r w:rsidR="006A78C8"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1D5EC1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1D5EC1" w:rsidRPr="00907FA3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CF6E6A" w:rsidRDefault="001D5EC1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F0726A" w:rsidRDefault="001D5EC1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85716A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21 500</w:t>
            </w:r>
            <w:r w:rsidR="001D5EC1">
              <w:rPr>
                <w:b/>
                <w:color w:val="auto"/>
                <w:sz w:val="20"/>
                <w:szCs w:val="20"/>
              </w:rPr>
              <w:t>,00</w:t>
            </w:r>
            <w:r w:rsidR="001D5EC1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856D2C" w:rsidRDefault="001D5EC1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85716A"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6A2ECD" w:rsidRDefault="00856D2C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D5EC1" w:rsidRPr="00F0726A" w:rsidRDefault="00856D2C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E6A">
              <w:rPr>
                <w:rFonts w:ascii="Times New Roman" w:hAnsi="Times New Roman" w:cs="Times New Roman"/>
                <w:sz w:val="18"/>
                <w:szCs w:val="18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F6E6A" w:rsidRPr="00CF6E6A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В пределах денежных средств муниципального образования,   предусмотренных на основную деятельность подразделения</w:t>
            </w:r>
          </w:p>
          <w:p w:rsidR="00AC2CFA" w:rsidRPr="00907FA3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пресс-службы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690A3D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61 160,20</w:t>
            </w:r>
            <w:r w:rsidR="00EA0C4F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9 832,20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12 832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AC2CFA" w:rsidRPr="0094642F" w:rsidRDefault="00EA0C4F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690A3D">
              <w:rPr>
                <w:sz w:val="18"/>
                <w:szCs w:val="18"/>
              </w:rPr>
              <w:t>12 832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2023– 0,00</w:t>
            </w:r>
          </w:p>
          <w:p w:rsidR="00CF6E6A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A27E55" w:rsidRDefault="00A27E55" w:rsidP="00690A3D">
            <w:pPr>
              <w:pStyle w:val="Default"/>
              <w:rPr>
                <w:sz w:val="20"/>
                <w:szCs w:val="20"/>
              </w:rPr>
            </w:pPr>
          </w:p>
          <w:p w:rsidR="00A27E55" w:rsidRPr="00FE1072" w:rsidRDefault="00A27E55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2020B6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8 260</w:t>
            </w:r>
            <w:r w:rsidR="00A27E55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  1 652</w:t>
            </w:r>
            <w:r w:rsidR="00A27E55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A27E55" w:rsidRDefault="00A27E55" w:rsidP="002020B6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2020B6">
              <w:rPr>
                <w:sz w:val="20"/>
                <w:szCs w:val="20"/>
              </w:rPr>
              <w:t>1 652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</w:t>
            </w:r>
            <w:r w:rsidRPr="00787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11 740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815EB" w:rsidRPr="00F0726A" w:rsidRDefault="007E6A53" w:rsidP="00BB00D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BB00D3">
              <w:rPr>
                <w:sz w:val="20"/>
                <w:szCs w:val="20"/>
              </w:rPr>
              <w:t>2348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Pr="00F0726A" w:rsidRDefault="00935EF6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CCF" w:rsidRDefault="005C2FA8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  <w:p w:rsidR="00935EF6" w:rsidRPr="00935EF6" w:rsidRDefault="00935EF6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E303B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10 000,</w:t>
            </w:r>
            <w:r w:rsidR="001D5EDF">
              <w:rPr>
                <w:b/>
                <w:color w:val="auto"/>
                <w:sz w:val="18"/>
                <w:szCs w:val="18"/>
              </w:rPr>
              <w:t>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E303B3">
              <w:rPr>
                <w:sz w:val="18"/>
                <w:szCs w:val="18"/>
              </w:rPr>
              <w:t>2 000,00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  <w:p w:rsidR="00935EF6" w:rsidRDefault="00935EF6" w:rsidP="003D4F69">
            <w:pPr>
              <w:pStyle w:val="Default"/>
              <w:rPr>
                <w:sz w:val="18"/>
                <w:szCs w:val="18"/>
              </w:rPr>
            </w:pPr>
          </w:p>
          <w:p w:rsidR="00935EF6" w:rsidRDefault="00935EF6" w:rsidP="003D4F69">
            <w:pPr>
              <w:pStyle w:val="Default"/>
              <w:rPr>
                <w:sz w:val="18"/>
                <w:szCs w:val="18"/>
              </w:rPr>
            </w:pPr>
          </w:p>
          <w:p w:rsidR="00935EF6" w:rsidRDefault="00935EF6" w:rsidP="003D4F69">
            <w:pPr>
              <w:pStyle w:val="Default"/>
              <w:rPr>
                <w:sz w:val="18"/>
                <w:szCs w:val="18"/>
              </w:rPr>
            </w:pPr>
          </w:p>
          <w:p w:rsidR="00935EF6" w:rsidRDefault="00935EF6" w:rsidP="003D4F69">
            <w:pPr>
              <w:pStyle w:val="Default"/>
              <w:rPr>
                <w:sz w:val="18"/>
                <w:szCs w:val="18"/>
              </w:rPr>
            </w:pPr>
          </w:p>
          <w:p w:rsidR="00935EF6" w:rsidRPr="00384B38" w:rsidRDefault="00935EF6" w:rsidP="003D4F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182 830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36 566,00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8863EC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 </w:t>
            </w:r>
            <w:r w:rsidR="005F20C1">
              <w:rPr>
                <w:b/>
                <w:color w:val="auto"/>
                <w:sz w:val="18"/>
                <w:szCs w:val="18"/>
              </w:rPr>
              <w:t>275</w:t>
            </w:r>
            <w:r w:rsidR="00D65329">
              <w:rPr>
                <w:b/>
                <w:color w:val="auto"/>
                <w:sz w:val="18"/>
                <w:szCs w:val="18"/>
              </w:rPr>
              <w:t>,</w:t>
            </w:r>
            <w:r w:rsidR="005F20C1">
              <w:rPr>
                <w:b/>
                <w:color w:val="auto"/>
                <w:sz w:val="18"/>
                <w:szCs w:val="18"/>
              </w:rPr>
              <w:t>0</w:t>
            </w:r>
            <w:r w:rsidR="00D65329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8863EC">
              <w:rPr>
                <w:rFonts w:ascii="Times New Roman" w:hAnsi="Times New Roman" w:cs="Times New Roman"/>
                <w:sz w:val="18"/>
                <w:szCs w:val="18"/>
              </w:rPr>
              <w:t>1 264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Pr="009D56BF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1 720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1 720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FB248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FB248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FB24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FB248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FB248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FB24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FB248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FB248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FB24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FB24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57AE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F05D4"/>
    <w:rsid w:val="002F10AA"/>
    <w:rsid w:val="002F7691"/>
    <w:rsid w:val="003011FC"/>
    <w:rsid w:val="003020D5"/>
    <w:rsid w:val="0030440A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4F69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0D64"/>
    <w:rsid w:val="004111F2"/>
    <w:rsid w:val="00416346"/>
    <w:rsid w:val="004221DF"/>
    <w:rsid w:val="00423AC1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657C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564D0"/>
    <w:rsid w:val="00560DBD"/>
    <w:rsid w:val="00563391"/>
    <w:rsid w:val="0056509E"/>
    <w:rsid w:val="00572A05"/>
    <w:rsid w:val="00577AD5"/>
    <w:rsid w:val="00580A80"/>
    <w:rsid w:val="005957B5"/>
    <w:rsid w:val="005A0C5B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8E4"/>
    <w:rsid w:val="00641989"/>
    <w:rsid w:val="006636F2"/>
    <w:rsid w:val="00665F01"/>
    <w:rsid w:val="006756CD"/>
    <w:rsid w:val="006827AA"/>
    <w:rsid w:val="00687553"/>
    <w:rsid w:val="00690A3D"/>
    <w:rsid w:val="00691ECA"/>
    <w:rsid w:val="00692836"/>
    <w:rsid w:val="006929F7"/>
    <w:rsid w:val="00695D34"/>
    <w:rsid w:val="00697C1E"/>
    <w:rsid w:val="006A0F6A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66B2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B6248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E4429"/>
    <w:rsid w:val="008E527C"/>
    <w:rsid w:val="008E56EA"/>
    <w:rsid w:val="008F14BE"/>
    <w:rsid w:val="008F6D30"/>
    <w:rsid w:val="00904D4B"/>
    <w:rsid w:val="0090740A"/>
    <w:rsid w:val="00907FA3"/>
    <w:rsid w:val="009112F9"/>
    <w:rsid w:val="009138D1"/>
    <w:rsid w:val="0091603B"/>
    <w:rsid w:val="00921C37"/>
    <w:rsid w:val="00924630"/>
    <w:rsid w:val="00927E9B"/>
    <w:rsid w:val="00933E51"/>
    <w:rsid w:val="00934DFB"/>
    <w:rsid w:val="00935EF6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7D4"/>
    <w:rsid w:val="00C00AA5"/>
    <w:rsid w:val="00C02880"/>
    <w:rsid w:val="00C03526"/>
    <w:rsid w:val="00C06094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65EAE"/>
    <w:rsid w:val="00C757C0"/>
    <w:rsid w:val="00C77ADE"/>
    <w:rsid w:val="00C815EB"/>
    <w:rsid w:val="00C81CA6"/>
    <w:rsid w:val="00C8403F"/>
    <w:rsid w:val="00C94DEB"/>
    <w:rsid w:val="00CA56E1"/>
    <w:rsid w:val="00CB2459"/>
    <w:rsid w:val="00CB2DDC"/>
    <w:rsid w:val="00CB580D"/>
    <w:rsid w:val="00CD6B1E"/>
    <w:rsid w:val="00CF204C"/>
    <w:rsid w:val="00CF6E6A"/>
    <w:rsid w:val="00D0033C"/>
    <w:rsid w:val="00D07AA5"/>
    <w:rsid w:val="00D14EDB"/>
    <w:rsid w:val="00D1643F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272F1"/>
    <w:rsid w:val="00F3202E"/>
    <w:rsid w:val="00F44A4A"/>
    <w:rsid w:val="00F46C6B"/>
    <w:rsid w:val="00F52630"/>
    <w:rsid w:val="00F539DD"/>
    <w:rsid w:val="00F55C5B"/>
    <w:rsid w:val="00F60B89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1E578-D6DD-4B05-BCF3-6944641D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4</cp:revision>
  <cp:lastPrinted>2017-06-20T08:01:00Z</cp:lastPrinted>
  <dcterms:created xsi:type="dcterms:W3CDTF">2020-03-17T14:32:00Z</dcterms:created>
  <dcterms:modified xsi:type="dcterms:W3CDTF">2020-03-17T14:43:00Z</dcterms:modified>
</cp:coreProperties>
</file>