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0C" w:rsidRPr="00043A0C" w:rsidRDefault="00043A0C" w:rsidP="00043A0C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043A0C" w:rsidRPr="00043A0C" w:rsidRDefault="00043A0C" w:rsidP="00043A0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3A0C" w:rsidRPr="00BC1CAC" w:rsidRDefault="00BC1CA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1CAC">
        <w:rPr>
          <w:rFonts w:ascii="Times New Roman" w:eastAsia="Times New Roman" w:hAnsi="Times New Roman" w:cs="Times New Roman"/>
          <w:b/>
          <w:color w:val="auto"/>
          <w:lang w:bidi="ar-SA"/>
        </w:rPr>
        <w:t>от 10.03.2025</w:t>
      </w:r>
      <w:r w:rsidR="00043A0C" w:rsidRPr="00BC1CA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BC1CAC">
        <w:rPr>
          <w:rFonts w:ascii="Times New Roman" w:eastAsia="Times New Roman" w:hAnsi="Times New Roman" w:cs="Times New Roman"/>
          <w:b/>
          <w:color w:val="auto"/>
          <w:lang w:bidi="ar-SA"/>
        </w:rPr>
        <w:t>789</w:t>
      </w: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65DCD" w:rsidRDefault="00C65DCD">
      <w:pPr>
        <w:rPr>
          <w:sz w:val="2"/>
          <w:szCs w:val="2"/>
        </w:rPr>
        <w:sectPr w:rsidR="00C65DCD" w:rsidSect="006B316F">
          <w:pgSz w:w="11900" w:h="16840"/>
          <w:pgMar w:top="142" w:right="0" w:bottom="709" w:left="0" w:header="0" w:footer="3" w:gutter="0"/>
          <w:cols w:space="720"/>
          <w:noEndnote/>
          <w:docGrid w:linePitch="360"/>
        </w:sectPr>
      </w:pPr>
    </w:p>
    <w:p w:rsidR="00C65DCD" w:rsidRDefault="005F1069" w:rsidP="00BC1CAC">
      <w:pPr>
        <w:pStyle w:val="20"/>
        <w:shd w:val="clear" w:color="auto" w:fill="auto"/>
        <w:spacing w:before="600" w:after="386"/>
        <w:ind w:right="4859"/>
      </w:pPr>
      <w:r w:rsidRPr="005F1069">
        <w:lastRenderedPageBreak/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г.о. Домодедово, д. Павловское в пользу публичного акционерного общества «Россети Московский регион» в целях размещения объекта электросетевого хозяйства</w:t>
      </w:r>
    </w:p>
    <w:p w:rsidR="00C65DCD" w:rsidRDefault="005F1069">
      <w:pPr>
        <w:pStyle w:val="20"/>
        <w:shd w:val="clear" w:color="auto" w:fill="auto"/>
        <w:spacing w:after="466" w:line="317" w:lineRule="exact"/>
        <w:ind w:left="180" w:firstLine="700"/>
      </w:pPr>
      <w:r w:rsidRPr="005F1069"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05.02.2025 № P001- 2003718025-93778627,</w:t>
      </w:r>
    </w:p>
    <w:p w:rsidR="00C65DCD" w:rsidRDefault="003F5D2D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C65DCD" w:rsidRDefault="005F1069" w:rsidP="005F1069">
      <w:pPr>
        <w:pStyle w:val="20"/>
        <w:numPr>
          <w:ilvl w:val="0"/>
          <w:numId w:val="1"/>
        </w:numPr>
        <w:shd w:val="clear" w:color="auto" w:fill="auto"/>
        <w:spacing w:after="60" w:line="317" w:lineRule="exact"/>
        <w:ind w:right="93" w:firstLine="740"/>
      </w:pPr>
      <w:r w:rsidRPr="005F1069">
        <w:t xml:space="preserve">Установить публичный сервитут на срок 120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публичного акционерного общества «Россети Московский регион», в целях размещения объекта электросетевого хозяйства "на реконструкцию ТП-160-10/0,4 кВ №2115 с заменой на КТП-400-10/0,4 кВ, ПС № 320 "Н.Домодедово", в т.ч. ПИР, МО, г. Домодедово, д. Павловское, ул. Вокзальная Ю8-24-303- 223308(462958)", в границах в соответствии с приложением №2 к настоящему Постановлению. Решение об установлении публичного сервитута принимается в соответствии с техническим заданием Ю-8-24-303-223308(462958), выданным ПАО "Россети Московский регион" 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Плата за публичный сервитут вносится Публичным акционерным обществом «Россети Московский регион» единовременным платежом не позднее шести месяцев со дня принятия настоящего постановления, рассчитывается пропорционально площади земельного участка в установленных границах публичного сервитута, устанавливается в размере 0,01 процента кадастровой стоимости земельного участка, обремененного сервитутом, составляет 138,21 руб. (сто тридцать </w:t>
      </w:r>
      <w:r w:rsidRPr="005F1069">
        <w:lastRenderedPageBreak/>
        <w:t>восемь рублей 21 копейка) и определяется по формуле: ПЛ = К х 0,01% х S /12 мес. х 120 мес., где: ПЛ - сумма платы за установление сервитута; К – кадастровая стоимость (среднее значение (удельное значение) кадастровой стоимости) земель в соответствии с Распоряжением Министерства имущественных отношений Московской области ль 28.11.2022 №15ВР-2453 «Об утверждении средних значений кадастровой стоимости» составляет 1665,15 руб./1 кв.м в черте населенных пунктов, 0,01% - процент кадастровой стоимости за каждый год использования земельного участка, установленный п.4 ст. 39.46 Земельного кодекса Российской Федерации, S – общая площадь земельного участка, в отношении которого устанавливается сервитут - 83 кв.м. Составление графика проведения работ при осуществлении деятельности, для обеспечения которой устанавливается публичный сервитут, не требуется. 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65DCD" w:rsidRPr="00A07224" w:rsidRDefault="005F1069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 w:rsidRPr="005F1069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C65DCD" w:rsidRPr="005F1069" w:rsidRDefault="005F1069" w:rsidP="005F106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 w:rsidRPr="005F1069">
        <w:t>Администрации в течение 5 рабочих дней разместить настоящее Постановление на официальном информационном сайте администрации - https://www.domod.ru/ в информационно-телекоммуникационной сети «Интернет».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 w:rsidRPr="00A07224"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6B316F" w:rsidRDefault="00BC1CAC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0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CD" w:rsidRPr="00043A0C" w:rsidRDefault="003F5D2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43A0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65DCD" w:rsidRPr="00043A0C" w:rsidRDefault="003F5D2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43A0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F5D2D" w:rsidRPr="00043A0C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6B316F" w:rsidSect="006B316F">
      <w:type w:val="continuous"/>
      <w:pgSz w:w="11900" w:h="16840"/>
      <w:pgMar w:top="851" w:right="930" w:bottom="156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CB" w:rsidRDefault="009401CB">
      <w:r>
        <w:separator/>
      </w:r>
    </w:p>
  </w:endnote>
  <w:endnote w:type="continuationSeparator" w:id="0">
    <w:p w:rsidR="009401CB" w:rsidRDefault="0094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CB" w:rsidRDefault="009401CB"/>
  </w:footnote>
  <w:footnote w:type="continuationSeparator" w:id="0">
    <w:p w:rsidR="009401CB" w:rsidRDefault="009401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97A2B"/>
    <w:multiLevelType w:val="multilevel"/>
    <w:tmpl w:val="2D3A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043A0C"/>
    <w:rsid w:val="000A30CD"/>
    <w:rsid w:val="001741F7"/>
    <w:rsid w:val="003F5D2D"/>
    <w:rsid w:val="005F1069"/>
    <w:rsid w:val="006B316F"/>
    <w:rsid w:val="007D4A2D"/>
    <w:rsid w:val="009106AF"/>
    <w:rsid w:val="009401CB"/>
    <w:rsid w:val="00A07224"/>
    <w:rsid w:val="00AD7905"/>
    <w:rsid w:val="00BC1CAC"/>
    <w:rsid w:val="00C65DCD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AC55-CAF5-469F-AF40-2284948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2025-03-05T14:46:00Z</cp:lastPrinted>
  <dcterms:created xsi:type="dcterms:W3CDTF">2025-03-11T12:48:00Z</dcterms:created>
  <dcterms:modified xsi:type="dcterms:W3CDTF">2025-03-11T12:48:00Z</dcterms:modified>
</cp:coreProperties>
</file>