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14" w:rsidRPr="008541D4" w:rsidRDefault="00DC6C14" w:rsidP="00DC6C14">
      <w:pPr>
        <w:jc w:val="right"/>
        <w:rPr>
          <w:rFonts w:ascii="Times New Roman" w:hAnsi="Times New Roman"/>
          <w:sz w:val="28"/>
          <w:szCs w:val="28"/>
        </w:rPr>
      </w:pPr>
    </w:p>
    <w:p w:rsidR="00DC6C14" w:rsidRPr="00A9562E" w:rsidRDefault="00DC6C14" w:rsidP="00DC6C14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УТВЕРЖДЕН   </w:t>
      </w:r>
    </w:p>
    <w:p w:rsidR="00DC6C14" w:rsidRPr="00A9562E" w:rsidRDefault="00DC6C14" w:rsidP="00DC6C14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DC6C14" w:rsidRPr="00A9562E" w:rsidRDefault="00DC6C14" w:rsidP="00DC6C14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</w:p>
    <w:p w:rsidR="00DC6C14" w:rsidRPr="00A9562E" w:rsidRDefault="00DC6C14" w:rsidP="00DC6C14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>от __________</w:t>
      </w:r>
      <w:proofErr w:type="gramStart"/>
      <w:r w:rsidRPr="00A9562E">
        <w:rPr>
          <w:rFonts w:ascii="Times New Roman" w:hAnsi="Times New Roman"/>
          <w:sz w:val="26"/>
          <w:szCs w:val="26"/>
        </w:rPr>
        <w:t>_  №</w:t>
      </w:r>
      <w:proofErr w:type="gramEnd"/>
      <w:r w:rsidRPr="00A9562E">
        <w:rPr>
          <w:rFonts w:ascii="Times New Roman" w:hAnsi="Times New Roman"/>
          <w:sz w:val="26"/>
          <w:szCs w:val="26"/>
        </w:rPr>
        <w:t xml:space="preserve"> _________</w:t>
      </w:r>
    </w:p>
    <w:p w:rsidR="00DC6C14" w:rsidRPr="00AD0814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C1D8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DC6C14" w:rsidRPr="000647D9" w:rsidRDefault="00DC6C14" w:rsidP="00DC6C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Домодедово Московской области</w:t>
      </w:r>
    </w:p>
    <w:p w:rsidR="00DC6C14" w:rsidRPr="000647D9" w:rsidRDefault="00DC6C14" w:rsidP="00DC6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круга Домодедово Московской области и устанавливает требования к осуществлению администрацией городского округа Домодедово контроля за осуществлением торговой деятельности, оказания услуг общественного питания и бытовых услуг на территории городского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Домодедово Московской области (далее – контроль за торговой деятельностью).</w:t>
      </w:r>
    </w:p>
    <w:p w:rsidR="00DC6C14" w:rsidRPr="000647D9" w:rsidRDefault="00DC6C14" w:rsidP="00DC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Контроль за торговой деятельностью осуществляется в целях обеспечения прав и законных интересов граждан на территории Московской области, а также 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 городского округа Домодедово Московской области. </w:t>
      </w:r>
    </w:p>
    <w:p w:rsidR="00DC6C14" w:rsidRPr="000647D9" w:rsidRDefault="00DC6C14" w:rsidP="00DC6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Объектами контроля за торговой деятельностью являются: </w:t>
      </w:r>
    </w:p>
    <w:p w:rsidR="00DC6C14" w:rsidRPr="000647D9" w:rsidRDefault="00DC6C14" w:rsidP="00DC6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индивидуальные предприниматели и организации, осуществляющие торговую деятельность, оказывающие услуги общественного питания, бытовые услуги на территории городского округа Домодедово Московской области (далее – объекты контроля).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Предметом контроля за торговой деятельностью является соблюдение объектами контроля, требований по организации и осуществлению торговой деятельности, оказанию услуг общественного питания, бытовых услуг на территории городского округа Домодедово Московской области.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Контроль за торговой деятельностью осуществляется должностным лицом администрации городского округа Домодедово Московской области- начальником отдела потребительского рынка и рекламы (далее – должностное лицо).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торговой деятельностью осуществляется должностным лицом посредством: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Домодедово Московской области;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непосредственного обнаружения должностными лицами достаточных данных, указывающих на наличие признаков нарушения требований по осуществлению торговой деятельности;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рассмотрения поступившей из правоохранительных органов, а также из других государственных органов, от общественных объединений информации, указывающей на наличие признаков нарушения требований по осуществлению торговой деятельности; 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принятия мер, административного воздействия, предусмотренных законодательством Московской области, по итогам рассмотрения должностными лицами дел об административных правонарушениях.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Наблюдение за соблюдением требований к осуществлению торговой деятельности, оказанию услуг общественного питания, бытовых услуг должностным лицом на территории городского округа Домодедово Московской области может осуществляться как самостоятельно, так и во взаимодействии с сотрудниками органов внутренних дел (полиции) путем организации совместных мероприятий. 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выявлении нарушений требований к осуществлению торговой деятельности, оказанию услуг общественного питания, бытовых услуг, привлечение к административной ответственности нарушителя осуществляется должностным лицом в соответствии с требованиями Закона Московской области № 37/2016-ОЗ «Кодекс Московской области об административных правонарушениях».</w:t>
      </w: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C14" w:rsidRPr="000647D9" w:rsidRDefault="00DC6C14" w:rsidP="00DC6C1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B27" w:rsidRDefault="008D1B27"/>
    <w:p w:rsidR="00DC6C14" w:rsidRDefault="00DC6C14"/>
    <w:p w:rsidR="00DC6C14" w:rsidRDefault="00DC6C14"/>
    <w:p w:rsidR="00DC6C14" w:rsidRDefault="00DC6C14"/>
    <w:p w:rsidR="00DC6C14" w:rsidRDefault="00DC6C14"/>
    <w:p w:rsidR="00DC6C14" w:rsidRDefault="00DC6C14"/>
    <w:p w:rsidR="00DC6C14" w:rsidRDefault="00DC6C14"/>
    <w:p w:rsidR="00DC6C14" w:rsidRDefault="00DC6C14"/>
    <w:p w:rsidR="00DC6C14" w:rsidRDefault="00DC6C14"/>
    <w:p w:rsidR="00DC6C14" w:rsidRPr="00A9562E" w:rsidRDefault="00DC6C14" w:rsidP="00DC6C14">
      <w:pPr>
        <w:ind w:left="4536"/>
        <w:rPr>
          <w:rFonts w:ascii="Times New Roman" w:hAnsi="Times New Roman" w:cs="Times New Roman"/>
          <w:sz w:val="26"/>
          <w:szCs w:val="26"/>
        </w:rPr>
      </w:pPr>
      <w:r w:rsidRPr="00A9562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6C14" w:rsidRPr="00A9562E" w:rsidRDefault="00DC6C14" w:rsidP="00DC6C1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9562E">
        <w:rPr>
          <w:rFonts w:ascii="Times New Roman" w:hAnsi="Times New Roman" w:cs="Times New Roman"/>
          <w:sz w:val="26"/>
          <w:szCs w:val="26"/>
        </w:rPr>
        <w:t>к Порядку</w:t>
      </w: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 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за соблюдением требований по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осуществлению торговой деятельности,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оказанию услуг общественного питания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бытовых услуг на территории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DC6C14" w:rsidRPr="00A9562E" w:rsidRDefault="00DC6C14" w:rsidP="00DC6C14">
      <w:pPr>
        <w:shd w:val="clear" w:color="auto" w:fill="FFFFFF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 от ___ № ____</w:t>
      </w:r>
    </w:p>
    <w:p w:rsidR="00DC6C14" w:rsidRPr="000647D9" w:rsidRDefault="00DC6C14" w:rsidP="00DC6C1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C6C14" w:rsidRPr="000647D9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eastAsia="ru-RU"/>
        </w:rPr>
      </w:pPr>
      <w:r w:rsidRPr="000647D9">
        <w:rPr>
          <w:rFonts w:ascii="Times New Roman" w:hAnsi="Times New Roman" w:cs="Times New Roman"/>
          <w:bCs/>
          <w:sz w:val="24"/>
          <w:lang w:eastAsia="ru-RU"/>
        </w:rPr>
        <w:t>Администрация городского округа Домодедово Московской области</w:t>
      </w:r>
    </w:p>
    <w:p w:rsidR="00DC6C14" w:rsidRPr="000647D9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647D9">
        <w:rPr>
          <w:rFonts w:ascii="Times New Roman" w:hAnsi="Times New Roman" w:cs="Times New Roman"/>
          <w:b/>
          <w:sz w:val="24"/>
          <w:lang w:eastAsia="ru-RU"/>
        </w:rPr>
        <w:t>ПРОТОКОЛ №___________</w:t>
      </w:r>
    </w:p>
    <w:p w:rsidR="00DC6C14" w:rsidRPr="000647D9" w:rsidRDefault="00DC6C14" w:rsidP="00DC6C1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lang w:eastAsia="ru-RU"/>
        </w:rPr>
      </w:pPr>
      <w:r w:rsidRPr="000647D9">
        <w:rPr>
          <w:rFonts w:ascii="Times New Roman" w:hAnsi="Times New Roman" w:cs="Times New Roman"/>
          <w:b/>
          <w:sz w:val="24"/>
          <w:lang w:eastAsia="ru-RU"/>
        </w:rPr>
        <w:t>об административном правонарушении</w:t>
      </w:r>
    </w:p>
    <w:p w:rsidR="00DC6C14" w:rsidRPr="000647D9" w:rsidRDefault="00DC6C14" w:rsidP="00DC6C14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lang w:eastAsia="ru-RU"/>
        </w:rPr>
      </w:pPr>
    </w:p>
    <w:p w:rsidR="00DC6C14" w:rsidRPr="000647D9" w:rsidRDefault="00DC6C14" w:rsidP="00DC6C14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0647D9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 20____г.                                                                ______________                                                                                     </w:t>
      </w:r>
    </w:p>
    <w:p w:rsidR="00DC6C14" w:rsidRPr="000647D9" w:rsidRDefault="00DC6C14" w:rsidP="00DC6C14">
      <w:pPr>
        <w:tabs>
          <w:tab w:val="left" w:pos="2977"/>
        </w:tabs>
        <w:spacing w:after="0" w:line="240" w:lineRule="auto"/>
        <w:ind w:right="-5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(дата составления </w:t>
      </w:r>
      <w:proofErr w:type="gramStart"/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протокола)   </w:t>
      </w:r>
      <w:proofErr w:type="gramEnd"/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(</w:t>
      </w:r>
      <w:r w:rsidRPr="000647D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место составления)     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647D9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 и инициалы лица, составившего протокол</w:t>
      </w:r>
      <w:r w:rsidRPr="000647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руководствуясь ст. 28.2 Кодекса Российской Федерации об административных правонарушениях от 30.12.2001 г. № 195-ФЗ (далее - КоАП РФ) и п. 15.2) ч. 1 ст. 16.5. Закона Московской области от 04.05.2016 №37/2016-ОЗ «Кодекс Московской области об административных правонарушениях» (далее – КоАП МО). составил протокол в отношении ______________________________________________________________________________</w:t>
      </w:r>
    </w:p>
    <w:p w:rsidR="00DC6C14" w:rsidRDefault="00DC6C14" w:rsidP="00DC6C14"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6C14" w:rsidRPr="00635CA1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35CA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(сведения о лице, в отношении которого возбуждено дело об административном правонарушении, извещенного надлежащим образом о времени, дате и месте составления протокола об административном правонарушении «1» и сведения «2»</w:t>
      </w: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Событие административного правонарушения, ответственность за которое предусмотрена ст. 4.7 КоАП МО, а именно:  </w:t>
      </w: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C6C14" w:rsidRPr="00635CA1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35CA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(указывается место, время совершения и событие административного правонарушения,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DC6C14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0F7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6C14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ссылка на нарушенные нормы законодательства Российской Федерации, КоАП МО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C6C14" w:rsidRPr="00BC4E30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предусматривающая административную ответственность за данное административное правонарушение,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 </w:t>
      </w:r>
    </w:p>
    <w:p w:rsidR="00DC6C14" w:rsidRPr="00BC4E30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C4E3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доказательства по делу, обстоятельства административного правонарушения)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hyperlink r:id="rId4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25.1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лицо,  в 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DC6C14" w:rsidRPr="000647D9" w:rsidRDefault="00DC6C14" w:rsidP="00DC6C1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части 5 статьи 25.5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 правами в соответствии с КоАП РФ .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0647D9">
          <w:rPr>
            <w:rFonts w:ascii="Times New Roman" w:hAnsi="Times New Roman" w:cs="Times New Roman"/>
            <w:sz w:val="24"/>
            <w:szCs w:val="24"/>
            <w:lang w:eastAsia="ru-RU"/>
          </w:rPr>
          <w:t>статьей 51</w:t>
        </w:r>
      </w:hyperlink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 разъяснено, что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DC6C14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Объяснения, замечания к протоколу лица, в отношении которого возбуждено дело об административном правонарушении: 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647D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C6C14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6C14" w:rsidRPr="00120D4D" w:rsidRDefault="00DC6C14" w:rsidP="00DC6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20D4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(Ф.И.О. физического лица, законного представителя юридического лица, защитника, их объяснения) «3»</w:t>
      </w: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8"/>
        <w:gridCol w:w="1857"/>
      </w:tblGrid>
      <w:tr w:rsidR="00DC6C14" w:rsidRPr="000647D9" w:rsidTr="00B02E74">
        <w:trPr>
          <w:gridAfter w:val="1"/>
          <w:wAfter w:w="999" w:type="pct"/>
        </w:trPr>
        <w:tc>
          <w:tcPr>
            <w:tcW w:w="400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разъяснены.              __________________</w:t>
            </w:r>
          </w:p>
        </w:tc>
      </w:tr>
      <w:tr w:rsidR="00DC6C14" w:rsidRPr="000647D9" w:rsidTr="00B02E74">
        <w:trPr>
          <w:gridAfter w:val="1"/>
          <w:wAfter w:w="999" w:type="pct"/>
        </w:trPr>
        <w:tc>
          <w:tcPr>
            <w:tcW w:w="400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протоколом ознакомлен.                           __________________</w:t>
            </w:r>
          </w:p>
        </w:tc>
      </w:tr>
      <w:tr w:rsidR="00DC6C14" w:rsidRPr="000647D9" w:rsidTr="00B02E74">
        <w:tc>
          <w:tcPr>
            <w:tcW w:w="5000" w:type="pct"/>
            <w:gridSpan w:val="2"/>
            <w:vAlign w:val="bottom"/>
          </w:tcPr>
          <w:p w:rsidR="00DC6C14" w:rsidRPr="000647D9" w:rsidRDefault="00DC6C14" w:rsidP="00B02E74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DC6C14" w:rsidRPr="000647D9" w:rsidRDefault="00DC6C14" w:rsidP="00B02E74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 лица, в отношении которого ведется производство об административном правонарушении (Ф.И.О. физического лица или законного представителя юридического лица, защитника, расшифровка подписи, наименование должности, реквизиты документа, удостоверяющего его служебное положение, полномочия. </w:t>
            </w:r>
          </w:p>
          <w:p w:rsidR="00DC6C14" w:rsidRPr="000647D9" w:rsidRDefault="00DC6C14" w:rsidP="00B02E74">
            <w:pPr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отказа от подписания протокола, неявки физического лица, законного представителя юридического лица «4», в отношении которых ведется производство по настоящему делу, об этом делается отметка)</w:t>
            </w:r>
          </w:p>
        </w:tc>
      </w:tr>
    </w:tbl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340"/>
        <w:gridCol w:w="340"/>
        <w:gridCol w:w="340"/>
        <w:gridCol w:w="3231"/>
      </w:tblGrid>
      <w:tr w:rsidR="00DC6C14" w:rsidRPr="000647D9" w:rsidTr="00B02E74">
        <w:tc>
          <w:tcPr>
            <w:tcW w:w="480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14" w:rsidRPr="00BD1DF4" w:rsidTr="00B02E74">
        <w:tc>
          <w:tcPr>
            <w:tcW w:w="48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BD1DF4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D1D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должностного лица, составившего протокол)</w:t>
            </w:r>
          </w:p>
        </w:tc>
        <w:tc>
          <w:tcPr>
            <w:tcW w:w="10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BD1DF4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BD1DF4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D1D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DC6C14" w:rsidRPr="000647D9" w:rsidTr="00B02E74">
        <w:tc>
          <w:tcPr>
            <w:tcW w:w="90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Копию протокола получил (а) «__» _________ 20__ г.</w:t>
            </w:r>
          </w:p>
        </w:tc>
      </w:tr>
      <w:tr w:rsidR="00DC6C14" w:rsidRPr="000647D9" w:rsidTr="00B02E74">
        <w:tc>
          <w:tcPr>
            <w:tcW w:w="5145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DC6C14" w:rsidRPr="000647D9" w:rsidTr="00B02E74">
        <w:tc>
          <w:tcPr>
            <w:tcW w:w="514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лица, получившего копию протокола об административном правонарушении"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C6C14" w:rsidRPr="000647D9" w:rsidRDefault="00DC6C14" w:rsidP="00B0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14" w:rsidRPr="000647D9" w:rsidRDefault="00DC6C14" w:rsidP="00DC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7D9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«1» Указывается способ и доказательства надлежащего извещения.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«2» </w:t>
      </w:r>
      <w:r w:rsidRPr="000647D9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Для граждан - фамилия, имя, отчество (при наличии), дата и место рождения, место жительства или место пребывания, телефон, серия и номер документа, удостоверяющего личность, 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Для индивидуального предпринимателя - идентификационный номер налогоплательщика (ИНН), основной государственный регистрационный номер, фамилия, имя, отчество (при наличии), дата и место рождения, место жительства или место пребывания, телефон, серия и номер документа, удостоверяющего личность;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Для организаций - наименование и адрес, указанный в едином государственном реестре юридических лиц, фактический адрес (если он известен), идентификационный номер налогоплательщика (ИНН), основной государственный регистрационный номер (ОГРН), фамилия, имя, отчество (при наличии), телефон, серия и номер документа, удостоверяющего личность, документ, подтверждающий полномочия. 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«3» При необходимости объяснения лица, в отношении которого возбуждено дело об административном правонарушении, могут быть представлены отдельным документом и приобщены к материалам дела.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«4» В соответствии с </w:t>
      </w:r>
      <w:hyperlink r:id="rId7" w:history="1">
        <w:r w:rsidRPr="000647D9">
          <w:rPr>
            <w:rFonts w:ascii="Times New Roman" w:hAnsi="Times New Roman" w:cs="Times New Roman"/>
            <w:sz w:val="20"/>
            <w:szCs w:val="20"/>
            <w:lang w:eastAsia="ru-RU"/>
          </w:rPr>
          <w:t>частью 2 статьи 25.4</w:t>
        </w:r>
      </w:hyperlink>
      <w:r w:rsidRPr="000647D9">
        <w:rPr>
          <w:rFonts w:ascii="Times New Roman" w:hAnsi="Times New Roman" w:cs="Times New Roman"/>
          <w:sz w:val="20"/>
          <w:szCs w:val="20"/>
          <w:lang w:eastAsia="ru-RU"/>
        </w:rPr>
        <w:t xml:space="preserve"> КоАП РФ законными представителями юридического лица в соответствии с КоАП РФ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«5» Копия протокола вручается лично физическому лицу, законному представителю юридического лица, в отношении которых ведется производство по делу об административном правонарушении, или направляется указанным лицам по почте заказным письмом с уведомлением о вручении.</w:t>
      </w:r>
    </w:p>
    <w:p w:rsidR="00DC6C14" w:rsidRPr="000647D9" w:rsidRDefault="00DC6C14" w:rsidP="00D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47D9">
        <w:rPr>
          <w:rFonts w:ascii="Times New Roman" w:hAnsi="Times New Roman" w:cs="Times New Roman"/>
          <w:sz w:val="20"/>
          <w:szCs w:val="20"/>
          <w:lang w:eastAsia="ru-RU"/>
        </w:rPr>
        <w:t>Если в составлении протокола об административном правонарушении участвовал защитник, то вне зависимости от того, получил ли он копию протокола, копия направляется заказным письмом с уведомлением о вручении в адрес лица, в отношении которого ведется производство по делу.</w:t>
      </w:r>
    </w:p>
    <w:p w:rsidR="00DC6C14" w:rsidRPr="000647D9" w:rsidRDefault="00DC6C14" w:rsidP="00DC6C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C14" w:rsidRDefault="00DC6C14">
      <w:bookmarkStart w:id="0" w:name="_GoBack"/>
      <w:bookmarkEnd w:id="0"/>
    </w:p>
    <w:sectPr w:rsid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14"/>
    <w:rsid w:val="008D1B27"/>
    <w:rsid w:val="00D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550"/>
  <w15:chartTrackingRefBased/>
  <w15:docId w15:val="{1AABD504-C6B5-436B-B81A-5811EA0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520&amp;dst=102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196" TargetMode="External"/><Relationship Id="rId5" Type="http://schemas.openxmlformats.org/officeDocument/2006/relationships/hyperlink" Target="https://login.consultant.ru/link/?req=doc&amp;base=LAW&amp;n=480520&amp;dst=102329" TargetMode="External"/><Relationship Id="rId4" Type="http://schemas.openxmlformats.org/officeDocument/2006/relationships/hyperlink" Target="https://login.consultant.ru/link/?req=doc&amp;base=LAW&amp;n=480520&amp;dst=1023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Гришкова Е.Л.</dc:creator>
  <cp:keywords/>
  <dc:description/>
  <cp:lastModifiedBy>Гришкова Е.Л.</cp:lastModifiedBy>
  <cp:revision>1</cp:revision>
  <dcterms:created xsi:type="dcterms:W3CDTF">2025-05-19T09:04:00Z</dcterms:created>
  <dcterms:modified xsi:type="dcterms:W3CDTF">2025-05-19T09:05:00Z</dcterms:modified>
</cp:coreProperties>
</file>