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062A6E" w:rsidRDefault="00870BD1" w:rsidP="00870BD1">
      <w:pPr>
        <w:pStyle w:val="3"/>
        <w:rPr>
          <w:szCs w:val="24"/>
        </w:rPr>
      </w:pPr>
      <w:r w:rsidRPr="00062A6E">
        <w:rPr>
          <w:szCs w:val="24"/>
        </w:rPr>
        <w:t>ИТОГИ АУКЦИОНА!</w:t>
      </w:r>
    </w:p>
    <w:p w:rsidR="00870BD1" w:rsidRPr="00062A6E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062A6E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141863" w:rsidRPr="00062A6E">
        <w:rPr>
          <w:rFonts w:ascii="Times New Roman" w:hAnsi="Times New Roman"/>
          <w:szCs w:val="24"/>
        </w:rPr>
        <w:t>0</w:t>
      </w:r>
      <w:r w:rsidR="00062A6E" w:rsidRPr="00062A6E">
        <w:rPr>
          <w:rFonts w:ascii="Times New Roman" w:hAnsi="Times New Roman"/>
          <w:szCs w:val="24"/>
        </w:rPr>
        <w:t>9</w:t>
      </w:r>
      <w:r w:rsidRPr="00062A6E">
        <w:rPr>
          <w:rFonts w:ascii="Times New Roman" w:hAnsi="Times New Roman"/>
          <w:szCs w:val="24"/>
        </w:rPr>
        <w:t>.</w:t>
      </w:r>
      <w:r w:rsidR="00C37F27" w:rsidRPr="00062A6E">
        <w:rPr>
          <w:rFonts w:ascii="Times New Roman" w:hAnsi="Times New Roman"/>
          <w:szCs w:val="24"/>
        </w:rPr>
        <w:t>1</w:t>
      </w:r>
      <w:r w:rsidR="00141863" w:rsidRPr="00062A6E">
        <w:rPr>
          <w:rFonts w:ascii="Times New Roman" w:hAnsi="Times New Roman"/>
          <w:szCs w:val="24"/>
        </w:rPr>
        <w:t>1</w:t>
      </w:r>
      <w:r w:rsidRPr="00062A6E">
        <w:rPr>
          <w:rFonts w:ascii="Times New Roman" w:hAnsi="Times New Roman"/>
          <w:szCs w:val="24"/>
        </w:rPr>
        <w:t>.20</w:t>
      </w:r>
      <w:r w:rsidR="00141863" w:rsidRPr="00062A6E">
        <w:rPr>
          <w:rFonts w:ascii="Times New Roman" w:hAnsi="Times New Roman"/>
          <w:szCs w:val="24"/>
        </w:rPr>
        <w:t>20</w:t>
      </w:r>
      <w:r w:rsidRPr="00062A6E">
        <w:rPr>
          <w:rFonts w:ascii="Times New Roman" w:hAnsi="Times New Roman"/>
          <w:szCs w:val="24"/>
        </w:rPr>
        <w:t xml:space="preserve"> подведен итог </w:t>
      </w:r>
      <w:r w:rsidR="00C37F27" w:rsidRPr="00062A6E">
        <w:rPr>
          <w:rFonts w:ascii="Times New Roman" w:hAnsi="Times New Roman"/>
          <w:szCs w:val="24"/>
        </w:rPr>
        <w:t>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062A6E">
        <w:rPr>
          <w:rFonts w:ascii="Times New Roman" w:hAnsi="Times New Roman"/>
          <w:szCs w:val="24"/>
        </w:rPr>
        <w:t>:</w:t>
      </w:r>
      <w:proofErr w:type="gramEnd"/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1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№75, г. Домодедово, Каширское ш., лево, д. 17, вид РК - отдельно </w:t>
      </w:r>
      <w:proofErr w:type="gramStart"/>
      <w:r w:rsidRPr="00062A6E">
        <w:rPr>
          <w:rFonts w:ascii="Times New Roman" w:hAnsi="Times New Roman"/>
          <w:szCs w:val="24"/>
        </w:rPr>
        <w:t>стоящая</w:t>
      </w:r>
      <w:proofErr w:type="gramEnd"/>
      <w:r w:rsidRPr="00062A6E">
        <w:rPr>
          <w:rFonts w:ascii="Times New Roman" w:hAnsi="Times New Roman"/>
          <w:szCs w:val="24"/>
        </w:rPr>
        <w:t xml:space="preserve">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2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№205, городской округ Домодедово, пос. ГПЗ "Константиново", </w:t>
      </w:r>
      <w:proofErr w:type="spellStart"/>
      <w:r w:rsidRPr="00062A6E">
        <w:rPr>
          <w:rFonts w:ascii="Times New Roman" w:hAnsi="Times New Roman"/>
          <w:szCs w:val="24"/>
        </w:rPr>
        <w:t>пр</w:t>
      </w:r>
      <w:proofErr w:type="spellEnd"/>
      <w:r w:rsidRPr="00062A6E">
        <w:rPr>
          <w:rFonts w:ascii="Times New Roman" w:hAnsi="Times New Roman"/>
          <w:szCs w:val="24"/>
        </w:rPr>
        <w:t xml:space="preserve">-д Объездной, стр.3, вид РК - отдельно </w:t>
      </w:r>
      <w:proofErr w:type="gramStart"/>
      <w:r w:rsidRPr="00062A6E">
        <w:rPr>
          <w:rFonts w:ascii="Times New Roman" w:hAnsi="Times New Roman"/>
          <w:szCs w:val="24"/>
        </w:rPr>
        <w:t>стоящая</w:t>
      </w:r>
      <w:proofErr w:type="gramEnd"/>
      <w:r w:rsidRPr="00062A6E">
        <w:rPr>
          <w:rFonts w:ascii="Times New Roman" w:hAnsi="Times New Roman"/>
          <w:szCs w:val="24"/>
        </w:rPr>
        <w:t xml:space="preserve">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3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№250, </w:t>
      </w:r>
      <w:proofErr w:type="gramStart"/>
      <w:r w:rsidRPr="00062A6E">
        <w:rPr>
          <w:rFonts w:ascii="Times New Roman" w:hAnsi="Times New Roman"/>
          <w:szCs w:val="24"/>
        </w:rPr>
        <w:t>Московская</w:t>
      </w:r>
      <w:proofErr w:type="gramEnd"/>
      <w:r w:rsidRPr="00062A6E">
        <w:rPr>
          <w:rFonts w:ascii="Times New Roman" w:hAnsi="Times New Roman"/>
          <w:szCs w:val="24"/>
        </w:rPr>
        <w:t xml:space="preserve"> обл., г. Домодедово, Каширское ш., напротив д. 7а,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4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№251, </w:t>
      </w:r>
      <w:proofErr w:type="gramStart"/>
      <w:r w:rsidRPr="00062A6E">
        <w:rPr>
          <w:rFonts w:ascii="Times New Roman" w:hAnsi="Times New Roman"/>
          <w:szCs w:val="24"/>
        </w:rPr>
        <w:t>Московская</w:t>
      </w:r>
      <w:proofErr w:type="gramEnd"/>
      <w:r w:rsidRPr="00062A6E">
        <w:rPr>
          <w:rFonts w:ascii="Times New Roman" w:hAnsi="Times New Roman"/>
          <w:szCs w:val="24"/>
        </w:rPr>
        <w:t xml:space="preserve"> обл., г. Домодедово, Каширское ш., д. 7а,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5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№260, г. Домодедово, Каширское ш., д. 100, вид РК - отдельно </w:t>
      </w:r>
      <w:proofErr w:type="gramStart"/>
      <w:r w:rsidRPr="00062A6E">
        <w:rPr>
          <w:rFonts w:ascii="Times New Roman" w:hAnsi="Times New Roman"/>
          <w:szCs w:val="24"/>
        </w:rPr>
        <w:t>стоящая</w:t>
      </w:r>
      <w:proofErr w:type="gramEnd"/>
      <w:r w:rsidRPr="00062A6E">
        <w:rPr>
          <w:rFonts w:ascii="Times New Roman" w:hAnsi="Times New Roman"/>
          <w:szCs w:val="24"/>
        </w:rPr>
        <w:t xml:space="preserve">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6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№263,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spellEnd"/>
      <w:r w:rsidRPr="00062A6E">
        <w:rPr>
          <w:rFonts w:ascii="Times New Roman" w:hAnsi="Times New Roman"/>
          <w:szCs w:val="24"/>
        </w:rPr>
        <w:t>. Авиационный-</w:t>
      </w:r>
      <w:proofErr w:type="spellStart"/>
      <w:r w:rsidRPr="00062A6E">
        <w:rPr>
          <w:rFonts w:ascii="Times New Roman" w:hAnsi="Times New Roman"/>
          <w:szCs w:val="24"/>
        </w:rPr>
        <w:t>Лямцино</w:t>
      </w:r>
      <w:proofErr w:type="spellEnd"/>
      <w:r w:rsidRPr="00062A6E">
        <w:rPr>
          <w:rFonts w:ascii="Times New Roman" w:hAnsi="Times New Roman"/>
          <w:szCs w:val="24"/>
        </w:rPr>
        <w:t xml:space="preserve">-ММК, 0+050м, вид РК - отдельно </w:t>
      </w:r>
      <w:proofErr w:type="gramStart"/>
      <w:r w:rsidRPr="00062A6E">
        <w:rPr>
          <w:rFonts w:ascii="Times New Roman" w:hAnsi="Times New Roman"/>
          <w:szCs w:val="24"/>
        </w:rPr>
        <w:t>стоящая</w:t>
      </w:r>
      <w:proofErr w:type="gramEnd"/>
      <w:r w:rsidRPr="00062A6E">
        <w:rPr>
          <w:rFonts w:ascii="Times New Roman" w:hAnsi="Times New Roman"/>
          <w:szCs w:val="24"/>
        </w:rPr>
        <w:t xml:space="preserve">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7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№264,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spellEnd"/>
      <w:r w:rsidRPr="00062A6E">
        <w:rPr>
          <w:rFonts w:ascii="Times New Roman" w:hAnsi="Times New Roman"/>
          <w:szCs w:val="24"/>
        </w:rPr>
        <w:t>. Авиационный-</w:t>
      </w:r>
      <w:proofErr w:type="spellStart"/>
      <w:r w:rsidRPr="00062A6E">
        <w:rPr>
          <w:rFonts w:ascii="Times New Roman" w:hAnsi="Times New Roman"/>
          <w:szCs w:val="24"/>
        </w:rPr>
        <w:t>Лямцино</w:t>
      </w:r>
      <w:proofErr w:type="spellEnd"/>
      <w:r w:rsidRPr="00062A6E">
        <w:rPr>
          <w:rFonts w:ascii="Times New Roman" w:hAnsi="Times New Roman"/>
          <w:szCs w:val="24"/>
        </w:rPr>
        <w:t xml:space="preserve">-ММК, 0+250м, вид РК - отдельно </w:t>
      </w:r>
      <w:proofErr w:type="gramStart"/>
      <w:r w:rsidRPr="00062A6E">
        <w:rPr>
          <w:rFonts w:ascii="Times New Roman" w:hAnsi="Times New Roman"/>
          <w:szCs w:val="24"/>
        </w:rPr>
        <w:t>стоящая</w:t>
      </w:r>
      <w:proofErr w:type="gramEnd"/>
      <w:r w:rsidRPr="00062A6E">
        <w:rPr>
          <w:rFonts w:ascii="Times New Roman" w:hAnsi="Times New Roman"/>
          <w:szCs w:val="24"/>
        </w:rPr>
        <w:t xml:space="preserve">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8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№267,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spellEnd"/>
      <w:r w:rsidRPr="00062A6E">
        <w:rPr>
          <w:rFonts w:ascii="Times New Roman" w:hAnsi="Times New Roman"/>
          <w:szCs w:val="24"/>
        </w:rPr>
        <w:t xml:space="preserve">. Авиационный, пр-т Туполева 13,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>, сроком на 7 лет.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9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№278,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spellEnd"/>
      <w:r w:rsidRPr="00062A6E">
        <w:rPr>
          <w:rFonts w:ascii="Times New Roman" w:hAnsi="Times New Roman"/>
          <w:szCs w:val="24"/>
        </w:rPr>
        <w:t xml:space="preserve">. Авиационный, ул. Ильюшина,1а,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>, сроком на 7 лет.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10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№279,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spellEnd"/>
      <w:r w:rsidRPr="00062A6E">
        <w:rPr>
          <w:rFonts w:ascii="Times New Roman" w:hAnsi="Times New Roman"/>
          <w:szCs w:val="24"/>
        </w:rPr>
        <w:t xml:space="preserve">. Авиационный, напротив д. 1а ул. Ильюшина,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11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№317,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gramStart"/>
      <w:r w:rsidRPr="00062A6E">
        <w:rPr>
          <w:rFonts w:ascii="Times New Roman" w:hAnsi="Times New Roman"/>
          <w:szCs w:val="24"/>
        </w:rPr>
        <w:t>.В</w:t>
      </w:r>
      <w:proofErr w:type="gramEnd"/>
      <w:r w:rsidRPr="00062A6E">
        <w:rPr>
          <w:rFonts w:ascii="Times New Roman" w:hAnsi="Times New Roman"/>
          <w:szCs w:val="24"/>
        </w:rPr>
        <w:t>остряково</w:t>
      </w:r>
      <w:proofErr w:type="spellEnd"/>
      <w:r w:rsidRPr="00062A6E">
        <w:rPr>
          <w:rFonts w:ascii="Times New Roman" w:hAnsi="Times New Roman"/>
          <w:szCs w:val="24"/>
        </w:rPr>
        <w:t xml:space="preserve">, ул. Вокзальная, 2Б,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12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№361, г. Домодедово, </w:t>
      </w:r>
      <w:proofErr w:type="spellStart"/>
      <w:r w:rsidRPr="00062A6E">
        <w:rPr>
          <w:rFonts w:ascii="Times New Roman" w:hAnsi="Times New Roman"/>
          <w:szCs w:val="24"/>
        </w:rPr>
        <w:t>мкр</w:t>
      </w:r>
      <w:proofErr w:type="spellEnd"/>
      <w:r w:rsidRPr="00062A6E">
        <w:rPr>
          <w:rFonts w:ascii="Times New Roman" w:hAnsi="Times New Roman"/>
          <w:szCs w:val="24"/>
        </w:rPr>
        <w:t xml:space="preserve">. Авиационный, пр-т Академика Туполева, напротив д. 20,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 xml:space="preserve">, сроком на 7 лет. 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13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lastRenderedPageBreak/>
        <w:t xml:space="preserve">РК №362, г. Домодедово, </w:t>
      </w:r>
      <w:proofErr w:type="gramStart"/>
      <w:r w:rsidRPr="00062A6E">
        <w:rPr>
          <w:rFonts w:ascii="Times New Roman" w:hAnsi="Times New Roman"/>
          <w:szCs w:val="24"/>
        </w:rPr>
        <w:t>Взлетная-Авиационная</w:t>
      </w:r>
      <w:proofErr w:type="gramEnd"/>
      <w:r w:rsidRPr="00062A6E">
        <w:rPr>
          <w:rFonts w:ascii="Times New Roman" w:hAnsi="Times New Roman"/>
          <w:szCs w:val="24"/>
        </w:rPr>
        <w:t xml:space="preserve">, км 4 + 050, справа,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>, сроком на 7 лет.</w:t>
      </w:r>
    </w:p>
    <w:p w:rsidR="00062A6E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  <w:u w:val="single"/>
        </w:rPr>
        <w:t>Лот № 14</w:t>
      </w:r>
      <w:r w:rsidRPr="00062A6E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C37F27" w:rsidRPr="00062A6E" w:rsidRDefault="00062A6E" w:rsidP="00062A6E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РК №367, г. Домодедово, ул. Корнеева, д. 50, вид РК - отдельно стоящая, 2,7х3,7м, двухсторонний, с общей площадью информационного поля 19,98 </w:t>
      </w:r>
      <w:proofErr w:type="spellStart"/>
      <w:r w:rsidRPr="00062A6E">
        <w:rPr>
          <w:rFonts w:ascii="Times New Roman" w:hAnsi="Times New Roman"/>
          <w:szCs w:val="24"/>
        </w:rPr>
        <w:t>кв.м</w:t>
      </w:r>
      <w:proofErr w:type="spellEnd"/>
      <w:r w:rsidRPr="00062A6E">
        <w:rPr>
          <w:rFonts w:ascii="Times New Roman" w:hAnsi="Times New Roman"/>
          <w:szCs w:val="24"/>
        </w:rPr>
        <w:t xml:space="preserve">., </w:t>
      </w:r>
      <w:proofErr w:type="spellStart"/>
      <w:r w:rsidRPr="00062A6E">
        <w:rPr>
          <w:rFonts w:ascii="Times New Roman" w:hAnsi="Times New Roman"/>
          <w:szCs w:val="24"/>
        </w:rPr>
        <w:t>ситиборд</w:t>
      </w:r>
      <w:proofErr w:type="spellEnd"/>
      <w:r w:rsidRPr="00062A6E">
        <w:rPr>
          <w:rFonts w:ascii="Times New Roman" w:hAnsi="Times New Roman"/>
          <w:szCs w:val="24"/>
        </w:rPr>
        <w:t>, сроком на 7 лет.</w:t>
      </w:r>
    </w:p>
    <w:p w:rsidR="00062A6E" w:rsidRPr="00062A6E" w:rsidRDefault="00062A6E" w:rsidP="00062A6E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</w:rPr>
        <w:t xml:space="preserve">Начальная (минимальная) цена договора (цена лота) </w:t>
      </w:r>
      <w:r w:rsidRPr="00062A6E">
        <w:rPr>
          <w:rFonts w:ascii="Times New Roman" w:hAnsi="Times New Roman"/>
          <w:szCs w:val="24"/>
        </w:rPr>
        <w:t>124 320,00 (Сто двадцать четыре тысячи триста двадцать) рублей 00 коп</w:t>
      </w:r>
      <w:proofErr w:type="gramStart"/>
      <w:r w:rsidRPr="00062A6E">
        <w:rPr>
          <w:rFonts w:ascii="Times New Roman" w:hAnsi="Times New Roman"/>
          <w:szCs w:val="24"/>
        </w:rPr>
        <w:t xml:space="preserve">., </w:t>
      </w:r>
      <w:proofErr w:type="gramEnd"/>
      <w:r w:rsidRPr="00062A6E">
        <w:rPr>
          <w:rFonts w:ascii="Times New Roman" w:hAnsi="Times New Roman"/>
          <w:szCs w:val="24"/>
        </w:rPr>
        <w:t xml:space="preserve">с учетом налога на добавленную стоимость. </w:t>
      </w:r>
    </w:p>
    <w:p w:rsidR="00062A6E" w:rsidRPr="00062A6E" w:rsidRDefault="00062A6E" w:rsidP="00062A6E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b/>
          <w:szCs w:val="24"/>
        </w:rPr>
        <w:t xml:space="preserve"> </w:t>
      </w:r>
      <w:proofErr w:type="gramStart"/>
      <w:r w:rsidRPr="00062A6E">
        <w:rPr>
          <w:rFonts w:ascii="Times New Roman" w:hAnsi="Times New Roman"/>
          <w:b/>
          <w:szCs w:val="24"/>
        </w:rPr>
        <w:t>«Шаг аукциона»</w:t>
      </w:r>
      <w:r w:rsidRPr="00062A6E">
        <w:rPr>
          <w:rFonts w:ascii="Times New Roman" w:hAnsi="Times New Roman"/>
          <w:szCs w:val="24"/>
        </w:rPr>
        <w:t xml:space="preserve"> (5% начальной (минимальной) цены договора (цены лота): 6 216,00 (Шесть тысяч двести шестнадцать) рублей 00 коп</w:t>
      </w:r>
      <w:r w:rsidRPr="00062A6E">
        <w:rPr>
          <w:rFonts w:ascii="Times New Roman" w:hAnsi="Times New Roman"/>
          <w:bCs/>
          <w:szCs w:val="24"/>
        </w:rPr>
        <w:t>.</w:t>
      </w:r>
      <w:proofErr w:type="gramEnd"/>
    </w:p>
    <w:p w:rsidR="00062A6E" w:rsidRPr="00062A6E" w:rsidRDefault="00062A6E" w:rsidP="00062A6E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bCs/>
          <w:szCs w:val="24"/>
        </w:rPr>
      </w:pPr>
      <w:r w:rsidRPr="00062A6E">
        <w:rPr>
          <w:rFonts w:ascii="Times New Roman" w:hAnsi="Times New Roman"/>
          <w:b/>
          <w:szCs w:val="24"/>
        </w:rPr>
        <w:t xml:space="preserve">Размер задатка </w:t>
      </w:r>
      <w:r w:rsidRPr="00062A6E">
        <w:rPr>
          <w:rFonts w:ascii="Times New Roman" w:hAnsi="Times New Roman"/>
          <w:szCs w:val="24"/>
        </w:rPr>
        <w:t>для участия в аукционе по Объектам:</w:t>
      </w:r>
      <w:r w:rsidRPr="00062A6E">
        <w:rPr>
          <w:rFonts w:ascii="Times New Roman" w:hAnsi="Times New Roman"/>
          <w:b/>
          <w:szCs w:val="24"/>
        </w:rPr>
        <w:t xml:space="preserve"> </w:t>
      </w:r>
      <w:r w:rsidRPr="00062A6E">
        <w:rPr>
          <w:rFonts w:ascii="Times New Roman" w:hAnsi="Times New Roman"/>
          <w:szCs w:val="24"/>
        </w:rPr>
        <w:t>13 432,00 (Двенадцать тысяч четыреста тридцать два) рубля 00 коп</w:t>
      </w:r>
      <w:r w:rsidRPr="00062A6E">
        <w:rPr>
          <w:rFonts w:ascii="Times New Roman" w:hAnsi="Times New Roman"/>
          <w:bCs/>
          <w:szCs w:val="24"/>
        </w:rPr>
        <w:t xml:space="preserve">. </w:t>
      </w:r>
      <w:r w:rsidR="00870BD1" w:rsidRPr="00062A6E">
        <w:rPr>
          <w:rFonts w:ascii="Times New Roman" w:hAnsi="Times New Roman"/>
          <w:szCs w:val="24"/>
        </w:rPr>
        <w:t xml:space="preserve"> </w:t>
      </w:r>
    </w:p>
    <w:p w:rsidR="00062A6E" w:rsidRPr="00062A6E" w:rsidRDefault="00062A6E" w:rsidP="00062A6E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bCs/>
          <w:szCs w:val="24"/>
        </w:rPr>
      </w:pPr>
      <w:r w:rsidRPr="00062A6E">
        <w:rPr>
          <w:rFonts w:ascii="Times New Roman" w:hAnsi="Times New Roman"/>
          <w:szCs w:val="24"/>
        </w:rPr>
        <w:t>Заключить договор с Победителем по Лоту №1 АО «</w:t>
      </w:r>
      <w:proofErr w:type="spellStart"/>
      <w:r w:rsidRPr="00062A6E">
        <w:rPr>
          <w:rFonts w:ascii="Times New Roman" w:hAnsi="Times New Roman"/>
          <w:szCs w:val="24"/>
        </w:rPr>
        <w:t>Юнион</w:t>
      </w:r>
      <w:proofErr w:type="spellEnd"/>
      <w:r w:rsidRPr="00062A6E">
        <w:rPr>
          <w:rFonts w:ascii="Times New Roman" w:hAnsi="Times New Roman"/>
          <w:szCs w:val="24"/>
        </w:rPr>
        <w:t>» по итоговой  цене договора в размере: 497 280,00 руб. (Четыреста девяносто семь тысяч двести восемьдесят рублей 00 коп.).</w:t>
      </w:r>
    </w:p>
    <w:p w:rsidR="00062A6E" w:rsidRPr="00062A6E" w:rsidRDefault="00062A6E" w:rsidP="00062A6E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 Заключить договор с Победителем по Лоту №3 АО «</w:t>
      </w:r>
      <w:proofErr w:type="spellStart"/>
      <w:r w:rsidRPr="00062A6E">
        <w:rPr>
          <w:rFonts w:ascii="Times New Roman" w:hAnsi="Times New Roman"/>
          <w:szCs w:val="24"/>
        </w:rPr>
        <w:t>Юнион</w:t>
      </w:r>
      <w:proofErr w:type="spellEnd"/>
      <w:r w:rsidRPr="00062A6E">
        <w:rPr>
          <w:rFonts w:ascii="Times New Roman" w:hAnsi="Times New Roman"/>
          <w:szCs w:val="24"/>
        </w:rPr>
        <w:t>» по итоговой  цене договора в размере: 640 248,00 руб. (Шестьсот сорок тысяч двести сорок восемь рублей 00 коп.).</w:t>
      </w:r>
    </w:p>
    <w:p w:rsidR="00062A6E" w:rsidRPr="00062A6E" w:rsidRDefault="00062A6E" w:rsidP="00062A6E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 Заключить договор с Победителем по Лоту №4 ООО «Визави» по итоговой  цене договора в размере: 689 976,00 руб. (Шестьсот восемьдесят девять тысяч девятьсот семьдесят шесть рублей 00 коп.).</w:t>
      </w:r>
    </w:p>
    <w:p w:rsidR="00062A6E" w:rsidRPr="00062A6E" w:rsidRDefault="00062A6E" w:rsidP="00062A6E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>Заключить договор с Победителем по Лоту №5 ООО «Визави» по итоговой  цене договора в размере: 553 224,00 руб. (Пятьсот пятьдесят три тысячи двести двадцать четыре рубля 00 коп.).</w:t>
      </w:r>
    </w:p>
    <w:p w:rsidR="00062A6E" w:rsidRPr="00062A6E" w:rsidRDefault="00062A6E" w:rsidP="00062A6E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 Заключить договор с единственным участником по Лоту №13 ООО «Визави» по начальной  цене договора в размере: 124 320,00 руб. (Сто двадцать четыре тысячи триста двадцать рублей 00 коп.).</w:t>
      </w:r>
    </w:p>
    <w:p w:rsidR="00062A6E" w:rsidRPr="00062A6E" w:rsidRDefault="00062A6E" w:rsidP="00062A6E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 Аукцион по лоту №2, 6, 7, 10 признан не состоявшимся по причине несоответствия требованиям вторых частей заявок.</w:t>
      </w:r>
    </w:p>
    <w:p w:rsidR="00062A6E" w:rsidRPr="00062A6E" w:rsidRDefault="00062A6E" w:rsidP="00062A6E">
      <w:pPr>
        <w:shd w:val="clear" w:color="auto" w:fill="FFFFFF"/>
        <w:spacing w:before="120"/>
        <w:ind w:firstLine="708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 xml:space="preserve"> Аукцион по лоту №8, 9 признан несостоявшимся по причине отсутствия ценового предложения.</w:t>
      </w:r>
    </w:p>
    <w:p w:rsidR="00870BD1" w:rsidRPr="00062A6E" w:rsidRDefault="00062A6E" w:rsidP="00062A6E">
      <w:pPr>
        <w:ind w:left="708" w:firstLine="12"/>
        <w:jc w:val="both"/>
        <w:rPr>
          <w:rFonts w:ascii="Times New Roman" w:hAnsi="Times New Roman"/>
          <w:color w:val="000000"/>
          <w:szCs w:val="24"/>
        </w:rPr>
      </w:pPr>
      <w:r w:rsidRPr="00062A6E">
        <w:rPr>
          <w:rFonts w:ascii="Times New Roman" w:hAnsi="Times New Roman"/>
          <w:szCs w:val="24"/>
        </w:rPr>
        <w:t>Аукцион по лотам №11, 12, 14 признан несостоявшимся в связи с тем, что не подана ни одна заявка.</w:t>
      </w:r>
    </w:p>
    <w:p w:rsidR="00870BD1" w:rsidRPr="00062A6E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>Протокол аукциона размещен</w:t>
      </w:r>
      <w:r w:rsidRPr="00062A6E">
        <w:rPr>
          <w:rFonts w:ascii="Times New Roman" w:hAnsi="Times New Roman"/>
          <w:color w:val="FF0000"/>
          <w:szCs w:val="24"/>
        </w:rPr>
        <w:t xml:space="preserve"> </w:t>
      </w:r>
      <w:r w:rsidRPr="00062A6E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062A6E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062A6E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062A6E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062A6E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062A6E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062A6E">
        <w:rPr>
          <w:rFonts w:ascii="Times New Roman" w:hAnsi="Times New Roman"/>
          <w:szCs w:val="24"/>
        </w:rPr>
        <w:t>, на сайте Оператора электронной площадки</w:t>
      </w:r>
      <w:r w:rsidRPr="00062A6E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062A6E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062A6E">
        <w:rPr>
          <w:rFonts w:ascii="Times New Roman" w:hAnsi="Times New Roman"/>
          <w:szCs w:val="24"/>
        </w:rPr>
        <w:t xml:space="preserve"> в сети Интернет</w:t>
      </w:r>
      <w:r w:rsidR="00062A6E" w:rsidRPr="00062A6E">
        <w:rPr>
          <w:rFonts w:ascii="Times New Roman" w:hAnsi="Times New Roman"/>
          <w:szCs w:val="24"/>
        </w:rPr>
        <w:t>.</w:t>
      </w: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</w:p>
    <w:p w:rsidR="00141863" w:rsidRPr="00141863" w:rsidRDefault="00062A6E" w:rsidP="00870BD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70BD1" w:rsidRPr="00141863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141863" w:rsidRPr="00141863">
        <w:rPr>
          <w:rFonts w:ascii="Times New Roman" w:hAnsi="Times New Roman"/>
          <w:szCs w:val="24"/>
        </w:rPr>
        <w:t xml:space="preserve"> Комитета </w:t>
      </w:r>
      <w:proofErr w:type="gramStart"/>
      <w:r w:rsidR="00141863" w:rsidRPr="00141863">
        <w:rPr>
          <w:rFonts w:ascii="Times New Roman" w:hAnsi="Times New Roman"/>
          <w:szCs w:val="24"/>
        </w:rPr>
        <w:t>по</w:t>
      </w:r>
      <w:proofErr w:type="gramEnd"/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управлению имуществом </w:t>
      </w:r>
      <w:r w:rsidRPr="00141863">
        <w:rPr>
          <w:rFonts w:ascii="Times New Roman" w:hAnsi="Times New Roman"/>
          <w:szCs w:val="24"/>
        </w:rPr>
        <w:tab/>
      </w:r>
      <w:r w:rsidRPr="00141863">
        <w:rPr>
          <w:rFonts w:ascii="Times New Roman" w:hAnsi="Times New Roman"/>
          <w:szCs w:val="24"/>
        </w:rPr>
        <w:tab/>
        <w:t xml:space="preserve">                  </w:t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Pr="00141863">
        <w:rPr>
          <w:rFonts w:ascii="Times New Roman" w:hAnsi="Times New Roman"/>
          <w:szCs w:val="24"/>
        </w:rPr>
        <w:t xml:space="preserve"> </w:t>
      </w:r>
      <w:r w:rsidR="00062A6E">
        <w:rPr>
          <w:rFonts w:ascii="Times New Roman" w:hAnsi="Times New Roman"/>
          <w:szCs w:val="24"/>
        </w:rPr>
        <w:t>Л</w:t>
      </w:r>
      <w:r w:rsidRPr="00141863">
        <w:rPr>
          <w:rFonts w:ascii="Times New Roman" w:hAnsi="Times New Roman"/>
          <w:szCs w:val="24"/>
        </w:rPr>
        <w:t>.</w:t>
      </w:r>
      <w:r w:rsidR="00062A6E">
        <w:rPr>
          <w:rFonts w:ascii="Times New Roman" w:hAnsi="Times New Roman"/>
          <w:szCs w:val="24"/>
        </w:rPr>
        <w:t>В</w:t>
      </w:r>
      <w:r w:rsidRPr="00141863">
        <w:rPr>
          <w:rFonts w:ascii="Times New Roman" w:hAnsi="Times New Roman"/>
          <w:szCs w:val="24"/>
        </w:rPr>
        <w:t xml:space="preserve">. </w:t>
      </w:r>
      <w:r w:rsidR="00062A6E">
        <w:rPr>
          <w:rFonts w:ascii="Times New Roman" w:hAnsi="Times New Roman"/>
          <w:szCs w:val="24"/>
        </w:rPr>
        <w:t>Енбекова</w:t>
      </w:r>
      <w:bookmarkStart w:id="0" w:name="_GoBack"/>
      <w:bookmarkEnd w:id="0"/>
    </w:p>
    <w:sectPr w:rsidR="00870BD1" w:rsidRPr="00141863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12" w:rsidRDefault="006F3E12">
      <w:r>
        <w:separator/>
      </w:r>
    </w:p>
  </w:endnote>
  <w:endnote w:type="continuationSeparator" w:id="0">
    <w:p w:rsidR="006F3E12" w:rsidRDefault="006F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12" w:rsidRDefault="006F3E12">
      <w:r>
        <w:separator/>
      </w:r>
    </w:p>
  </w:footnote>
  <w:footnote w:type="continuationSeparator" w:id="0">
    <w:p w:rsidR="006F3E12" w:rsidRDefault="006F3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F3E1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5195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F3E1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062A6E"/>
    <w:rsid w:val="00141863"/>
    <w:rsid w:val="001D23A9"/>
    <w:rsid w:val="0020480F"/>
    <w:rsid w:val="00223F04"/>
    <w:rsid w:val="002D2743"/>
    <w:rsid w:val="00350E06"/>
    <w:rsid w:val="003E025A"/>
    <w:rsid w:val="00406AC8"/>
    <w:rsid w:val="006A5B64"/>
    <w:rsid w:val="006F3E12"/>
    <w:rsid w:val="00834700"/>
    <w:rsid w:val="00865195"/>
    <w:rsid w:val="00870BD1"/>
    <w:rsid w:val="00C37F27"/>
    <w:rsid w:val="00C939C4"/>
    <w:rsid w:val="00D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2</cp:revision>
  <cp:lastPrinted>2020-11-10T08:12:00Z</cp:lastPrinted>
  <dcterms:created xsi:type="dcterms:W3CDTF">2020-11-10T08:14:00Z</dcterms:created>
  <dcterms:modified xsi:type="dcterms:W3CDTF">2020-11-10T08:14:00Z</dcterms:modified>
</cp:coreProperties>
</file>