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64F" w:rsidRDefault="00CD364F" w:rsidP="00CD364F">
      <w:bookmarkStart w:id="0" w:name="_Toc149236747"/>
    </w:p>
    <w:p w:rsidR="00601A38" w:rsidRPr="00AD1618" w:rsidRDefault="00601A38" w:rsidP="00601A38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4</w:t>
      </w:r>
    </w:p>
    <w:p w:rsidR="00601A38" w:rsidRPr="00AD1618" w:rsidRDefault="00601A38" w:rsidP="00601A38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«Выдача согласия или получение согласования владельца автомобильной дороги местного значения Московской области на строительство, реконструкцию,</w:t>
      </w:r>
    </w:p>
    <w:p w:rsidR="00601A38" w:rsidRPr="00AD1618" w:rsidRDefault="00601A38" w:rsidP="00601A38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капитальный ремонт, ремонт пересечения, примыкания (присоединения) автомобильной</w:t>
      </w:r>
    </w:p>
    <w:p w:rsidR="00601A38" w:rsidRPr="00AD1618" w:rsidRDefault="00601A38" w:rsidP="00601A38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дороге общего пользования местного значения Московской области другой</w:t>
      </w:r>
    </w:p>
    <w:p w:rsidR="00601A38" w:rsidRPr="00AD1618" w:rsidRDefault="00601A38" w:rsidP="00601A38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</w:t>
      </w:r>
    </w:p>
    <w:p w:rsidR="00601A38" w:rsidRPr="00AD1618" w:rsidRDefault="00601A38" w:rsidP="00601A38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к автомобильным дорогам, строительство, реконструкцию объектов капитального</w:t>
      </w:r>
    </w:p>
    <w:p w:rsidR="00601A38" w:rsidRPr="00AD1618" w:rsidRDefault="00601A38" w:rsidP="00601A38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строительства, объектов, предназначенных для осуществления дорожной деятельности, объектов дорожного сервиса, установку</w:t>
      </w:r>
    </w:p>
    <w:p w:rsidR="00601A38" w:rsidRPr="00AD1618" w:rsidRDefault="00601A38" w:rsidP="00601A38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рекламных конструкций, информационных щитов и указателей, прокладку,</w:t>
      </w:r>
    </w:p>
    <w:p w:rsidR="00601A38" w:rsidRPr="00AD1618" w:rsidRDefault="00601A38" w:rsidP="00601A38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переустройство, перенос инженерных коммуникаций, их эксплуатацию в границах полосы отвода и придорожной полосы</w:t>
      </w:r>
    </w:p>
    <w:p w:rsidR="00601A38" w:rsidRPr="00AD1618" w:rsidRDefault="00601A38" w:rsidP="00601A38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 xml:space="preserve">автомобильной дороги общего пользования местного значения </w:t>
      </w:r>
      <w:r w:rsidRPr="00AD1618">
        <w:rPr>
          <w:rFonts w:ascii="Times New Roman" w:eastAsia="Times New Roman" w:hAnsi="Times New Roman" w:cs="Times New Roman"/>
          <w:sz w:val="28"/>
          <w:szCs w:val="28"/>
        </w:rPr>
        <w:lastRenderedPageBreak/>
        <w:t>Московской области»,</w:t>
      </w:r>
    </w:p>
    <w:p w:rsidR="00601A38" w:rsidRPr="00AD1618" w:rsidRDefault="00601A38" w:rsidP="00601A38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утвержденному постановлением Администрации городского округа</w:t>
      </w:r>
    </w:p>
    <w:p w:rsidR="00601A38" w:rsidRPr="00AD1618" w:rsidRDefault="00601A38" w:rsidP="00601A38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Домодедово Московской области</w:t>
      </w:r>
    </w:p>
    <w:p w:rsidR="00221709" w:rsidRPr="00221709" w:rsidRDefault="00221709" w:rsidP="00221709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221709">
        <w:rPr>
          <w:rFonts w:ascii="Times New Roman" w:eastAsia="Times New Roman" w:hAnsi="Times New Roman" w:cs="Times New Roman"/>
          <w:sz w:val="28"/>
          <w:szCs w:val="28"/>
        </w:rPr>
        <w:t>от 03.09.2025 № 2936</w:t>
      </w:r>
    </w:p>
    <w:p w:rsidR="00CD364F" w:rsidRPr="00CD364F" w:rsidRDefault="00CD364F" w:rsidP="00CD364F">
      <w:bookmarkStart w:id="1" w:name="_GoBack"/>
      <w:bookmarkEnd w:id="1"/>
    </w:p>
    <w:p w:rsidR="008E2409" w:rsidRDefault="008E2409" w:rsidP="002B45B6">
      <w:pPr>
        <w:pStyle w:val="2"/>
        <w:spacing w:before="240" w:line="276" w:lineRule="auto"/>
        <w:jc w:val="center"/>
        <w:rPr>
          <w:rFonts w:cs="Times New Roman"/>
          <w:bCs/>
          <w:szCs w:val="28"/>
        </w:rPr>
      </w:pPr>
      <w:r w:rsidRPr="00AF3E3C">
        <w:rPr>
          <w:rFonts w:cs="Times New Roman"/>
          <w:bCs/>
          <w:szCs w:val="28"/>
        </w:rPr>
        <w:t>Форма решения о предоставлении муниципальной услуги</w:t>
      </w:r>
      <w:bookmarkEnd w:id="0"/>
    </w:p>
    <w:p w:rsidR="003457A7" w:rsidRPr="003457A7" w:rsidRDefault="003457A7" w:rsidP="003457A7">
      <w:pPr>
        <w:spacing w:after="0"/>
        <w:contextualSpacing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3457A7">
        <w:rPr>
          <w:rFonts w:ascii="Times New Roman" w:eastAsiaTheme="majorEastAsia" w:hAnsi="Times New Roman" w:cs="Times New Roman"/>
          <w:bCs/>
          <w:sz w:val="28"/>
          <w:szCs w:val="28"/>
        </w:rPr>
        <w:t>«</w:t>
      </w:r>
      <w:r w:rsidR="006C33E3" w:rsidRPr="006C33E3">
        <w:rPr>
          <w:rFonts w:ascii="Times New Roman" w:eastAsiaTheme="majorEastAsia" w:hAnsi="Times New Roman" w:cs="Times New Roman"/>
          <w:bCs/>
          <w:sz w:val="28"/>
          <w:szCs w:val="28"/>
        </w:rPr>
        <w:t>Выдача согласия или получение согласования владельца автомобильной дороги местного значения Московской области на строительство, реконструкцию, капитальный ремонт, ремонт пересечения, примыкания (присоединения) к автомобильной дороге общего пользования местного значения Московской области другой 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 к автомобильным дорогам, строительство, реконструкцию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указателей, прокладку, переустройство, перенос инженерных коммуникаций, их эксплуатацию в границах полосы отвода и придорожной полосы автомобильной дороги общего пользования местного значения Московской области</w:t>
      </w:r>
      <w:r w:rsidRPr="003457A7">
        <w:rPr>
          <w:rFonts w:ascii="Times New Roman" w:eastAsiaTheme="majorEastAsia" w:hAnsi="Times New Roman" w:cs="Times New Roman"/>
          <w:bCs/>
          <w:sz w:val="28"/>
          <w:szCs w:val="28"/>
        </w:rPr>
        <w:t>»</w:t>
      </w:r>
    </w:p>
    <w:p w:rsidR="008E2409" w:rsidRPr="00AF3E3C" w:rsidRDefault="008E2409" w:rsidP="003457A7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i/>
          <w:sz w:val="28"/>
          <w:szCs w:val="28"/>
        </w:rPr>
        <w:t>(Оформляется на официальном бланке Администрации)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E2409" w:rsidRPr="00AF3E3C" w:rsidRDefault="00AF3E3C" w:rsidP="00F742F2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ДОГОВОР № _________</w:t>
      </w:r>
      <w:r w:rsidR="008E2409" w:rsidRPr="00AF3E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2409" w:rsidRPr="00AF3E3C">
        <w:rPr>
          <w:rFonts w:ascii="Times New Roman" w:hAnsi="Times New Roman" w:cs="Times New Roman"/>
          <w:b/>
          <w:sz w:val="28"/>
          <w:szCs w:val="28"/>
        </w:rPr>
        <w:br/>
        <w:t>на прокладку (переустройство) инженерных коммуникаций</w:t>
      </w:r>
      <w:r w:rsidR="00A2249F">
        <w:rPr>
          <w:rFonts w:ascii="Times New Roman" w:hAnsi="Times New Roman" w:cs="Times New Roman"/>
          <w:b/>
          <w:sz w:val="28"/>
          <w:szCs w:val="28"/>
        </w:rPr>
        <w:t xml:space="preserve"> (газопровода)</w:t>
      </w:r>
      <w:r w:rsidR="008E2409" w:rsidRPr="00AF3E3C">
        <w:rPr>
          <w:rFonts w:ascii="Times New Roman" w:hAnsi="Times New Roman" w:cs="Times New Roman"/>
          <w:b/>
          <w:sz w:val="28"/>
          <w:szCs w:val="28"/>
        </w:rPr>
        <w:t xml:space="preserve"> в границах полосы отвода автомобильной дороги общего пользования местного значения</w:t>
      </w:r>
      <w:r w:rsidR="004537B3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</w:t>
      </w:r>
    </w:p>
    <w:p w:rsidR="008E2409" w:rsidRPr="00AF3E3C" w:rsidRDefault="008E2409" w:rsidP="00F742F2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Автомобильная дорога___________________________________________________</w:t>
      </w:r>
    </w:p>
    <w:p w:rsidR="008E2409" w:rsidRPr="00045101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045101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(наименование автомобильной дороги, участок, км + ПК)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2409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  <w:r w:rsidR="00045101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AB5262">
        <w:rPr>
          <w:rFonts w:ascii="Times New Roman" w:eastAsia="Times New Roman" w:hAnsi="Times New Roman" w:cs="Times New Roman"/>
          <w:sz w:val="28"/>
          <w:szCs w:val="28"/>
        </w:rPr>
        <w:t>___________</w:t>
      </w:r>
      <w:r w:rsidR="000451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«____»_________________г.</w:t>
      </w:r>
    </w:p>
    <w:p w:rsidR="00045101" w:rsidRPr="00045101" w:rsidRDefault="00045101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right="340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045101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(наименование городского округа)</w:t>
      </w:r>
    </w:p>
    <w:p w:rsidR="00DB7DB0" w:rsidRDefault="00045101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AB5262" w:rsidRDefault="00AB5262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>Администрация городского округа</w:t>
      </w:r>
      <w:r w:rsidR="00045101">
        <w:rPr>
          <w:rFonts w:ascii="Times New Roman" w:eastAsia="Times New Roman" w:hAnsi="Times New Roman" w:cs="Times New Roman"/>
          <w:sz w:val="28"/>
          <w:szCs w:val="28"/>
        </w:rPr>
        <w:t xml:space="preserve"> ___________________,</w:t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 xml:space="preserve"> именуемое в дальнейшем «Балансодержатель дорог» «Сторона 1», в лице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_________________ </w:t>
      </w:r>
      <w:r w:rsidR="00045101">
        <w:rPr>
          <w:rFonts w:ascii="Times New Roman" w:eastAsia="Times New Roman" w:hAnsi="Times New Roman" w:cs="Times New Roman"/>
          <w:sz w:val="28"/>
          <w:szCs w:val="28"/>
        </w:rPr>
        <w:t>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</w:t>
      </w:r>
      <w:r w:rsidR="00045101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 xml:space="preserve">, действующего на основании </w:t>
      </w:r>
      <w:r w:rsidR="00045101">
        <w:rPr>
          <w:rFonts w:ascii="Times New Roman" w:eastAsia="Times New Roman" w:hAnsi="Times New Roman" w:cs="Times New Roman"/>
          <w:sz w:val="28"/>
          <w:szCs w:val="28"/>
        </w:rPr>
        <w:t>___________________,</w:t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 xml:space="preserve"> с одной стороны, </w:t>
      </w:r>
    </w:p>
    <w:p w:rsidR="008E2409" w:rsidRPr="00AF3E3C" w:rsidRDefault="00AB5262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</w:t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 xml:space="preserve">, именуемое в дальнейшем «Владелец </w:t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lastRenderedPageBreak/>
        <w:t>коммуникаций» «Сторона 2» в лице</w:t>
      </w:r>
      <w:r w:rsidR="00B61E18">
        <w:rPr>
          <w:rFonts w:ascii="Times New Roman" w:eastAsia="Times New Roman" w:hAnsi="Times New Roman" w:cs="Times New Roman"/>
          <w:sz w:val="28"/>
          <w:szCs w:val="28"/>
        </w:rPr>
        <w:t>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</w:t>
      </w:r>
      <w:r w:rsidR="00B61E18">
        <w:rPr>
          <w:rFonts w:ascii="Times New Roman" w:eastAsia="Times New Roman" w:hAnsi="Times New Roman" w:cs="Times New Roman"/>
          <w:sz w:val="28"/>
          <w:szCs w:val="28"/>
        </w:rPr>
        <w:t>______</w:t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 xml:space="preserve"> действующ</w:t>
      </w:r>
      <w:r w:rsidR="00B61E18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</w:t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>, с другой стороны, вместе именуемые в дальнейшем «Стороны», в соответствии с положениями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заключили настоящий Договор (далее – «Договор») о нижеследующем: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2409" w:rsidRPr="00AF3E3C" w:rsidRDefault="008E2409" w:rsidP="00F742F2">
      <w:pPr>
        <w:pStyle w:val="a3"/>
        <w:numPr>
          <w:ilvl w:val="0"/>
          <w:numId w:val="2"/>
        </w:numPr>
        <w:spacing w:after="120" w:line="276" w:lineRule="auto"/>
        <w:ind w:left="714" w:hanging="35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48009682"/>
      <w:bookmarkStart w:id="3" w:name="_Toc148010290"/>
      <w:bookmarkStart w:id="4" w:name="_Toc148011239"/>
      <w:bookmarkStart w:id="5" w:name="_Toc148011900"/>
      <w:r w:rsidRPr="00AF3E3C">
        <w:rPr>
          <w:rFonts w:ascii="Times New Roman" w:hAnsi="Times New Roman" w:cs="Times New Roman"/>
          <w:b/>
          <w:sz w:val="28"/>
          <w:szCs w:val="28"/>
        </w:rPr>
        <w:t>Предмет договора</w:t>
      </w:r>
      <w:bookmarkEnd w:id="2"/>
      <w:bookmarkEnd w:id="3"/>
      <w:bookmarkEnd w:id="4"/>
      <w:bookmarkEnd w:id="5"/>
    </w:p>
    <w:p w:rsidR="008E2409" w:rsidRPr="00AF3E3C" w:rsidRDefault="008E2409" w:rsidP="00F742F2">
      <w:pPr>
        <w:pStyle w:val="a3"/>
        <w:widowControl w:val="0"/>
        <w:numPr>
          <w:ilvl w:val="1"/>
          <w:numId w:val="1"/>
        </w:numPr>
        <w:tabs>
          <w:tab w:val="left" w:pos="1134"/>
          <w:tab w:val="left" w:pos="8296"/>
        </w:tabs>
        <w:autoSpaceDE w:val="0"/>
        <w:autoSpaceDN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E3C">
        <w:rPr>
          <w:rFonts w:ascii="Times New Roman" w:hAnsi="Times New Roman" w:cs="Times New Roman"/>
          <w:sz w:val="28"/>
          <w:szCs w:val="28"/>
        </w:rPr>
        <w:t>По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настоящему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договору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Сторона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1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предоставляет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право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Стороне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2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осуществить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прокладку</w:t>
      </w:r>
      <w:r w:rsidRPr="00AF3E3C">
        <w:rPr>
          <w:rFonts w:ascii="Times New Roman" w:hAnsi="Times New Roman" w:cs="Times New Roman"/>
          <w:spacing w:val="8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или</w:t>
      </w:r>
      <w:r w:rsidRPr="00AF3E3C">
        <w:rPr>
          <w:rFonts w:ascii="Times New Roman" w:hAnsi="Times New Roman" w:cs="Times New Roman"/>
          <w:spacing w:val="90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переустройство</w:t>
      </w:r>
      <w:r w:rsidRPr="00AF3E3C">
        <w:rPr>
          <w:rFonts w:ascii="Times New Roman" w:hAnsi="Times New Roman" w:cs="Times New Roman"/>
          <w:spacing w:val="89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инженерных</w:t>
      </w:r>
      <w:r w:rsidRPr="00AF3E3C">
        <w:rPr>
          <w:rFonts w:ascii="Times New Roman" w:hAnsi="Times New Roman" w:cs="Times New Roman"/>
          <w:spacing w:val="88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коммуникаций</w:t>
      </w:r>
      <w:r w:rsidRPr="00AF3E3C">
        <w:rPr>
          <w:rFonts w:ascii="Times New Roman" w:hAnsi="Times New Roman" w:cs="Times New Roman"/>
          <w:spacing w:val="97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–</w:t>
      </w:r>
      <w:r w:rsidRPr="00AF3E3C">
        <w:rPr>
          <w:rFonts w:ascii="Times New Roman" w:hAnsi="Times New Roman" w:cs="Times New Roman"/>
          <w:spacing w:val="89"/>
          <w:sz w:val="28"/>
          <w:szCs w:val="28"/>
        </w:rPr>
        <w:t xml:space="preserve"> </w:t>
      </w:r>
      <w:r w:rsidR="00ED08D0" w:rsidRPr="00427318">
        <w:rPr>
          <w:rFonts w:ascii="Times New Roman" w:eastAsia="Times New Roman" w:hAnsi="Times New Roman" w:cs="Times New Roman"/>
          <w:sz w:val="28"/>
          <w:szCs w:val="24"/>
          <w:lang w:eastAsia="ru-RU"/>
        </w:rPr>
        <w:t>газопровод</w:t>
      </w:r>
      <w:r w:rsidR="00ED08D0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="00ED08D0" w:rsidRPr="0042731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___________</w:t>
      </w:r>
      <w:r w:rsidR="00ED08D0">
        <w:rPr>
          <w:rFonts w:ascii="Times New Roman" w:eastAsia="Times New Roman" w:hAnsi="Times New Roman" w:cs="Times New Roman"/>
          <w:sz w:val="28"/>
          <w:szCs w:val="24"/>
          <w:lang w:eastAsia="ru-RU"/>
        </w:rPr>
        <w:t>_____</w:t>
      </w:r>
      <w:r w:rsidR="00ED08D0" w:rsidRPr="0042731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давления (далее – Объект)</w:t>
      </w:r>
      <w:r w:rsidR="00ED08D0" w:rsidRPr="00AF3E3C">
        <w:rPr>
          <w:rFonts w:ascii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(далее</w:t>
      </w:r>
      <w:r w:rsidRPr="00AF3E3C">
        <w:rPr>
          <w:rFonts w:ascii="Times New Roman" w:hAnsi="Times New Roman" w:cs="Times New Roman"/>
          <w:spacing w:val="86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–</w:t>
      </w:r>
      <w:r w:rsidRPr="00AF3E3C">
        <w:rPr>
          <w:rFonts w:ascii="Times New Roman" w:hAnsi="Times New Roman" w:cs="Times New Roman"/>
          <w:spacing w:val="87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Объект) в границах полосы отвода автомобильной дороги общего пользования местного</w:t>
      </w:r>
      <w:r w:rsidRPr="00AF3E3C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значения (далее</w:t>
      </w:r>
      <w:r w:rsidRPr="00AF3E3C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–</w:t>
      </w:r>
      <w:r w:rsidRPr="00AF3E3C">
        <w:rPr>
          <w:rFonts w:ascii="Times New Roman" w:hAnsi="Times New Roman" w:cs="Times New Roman"/>
          <w:spacing w:val="5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автомобильная</w:t>
      </w:r>
      <w:r w:rsidRPr="00AF3E3C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дорога)</w:t>
      </w:r>
      <w:r w:rsidRPr="00AF3E3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A742A">
        <w:rPr>
          <w:rFonts w:ascii="Times New Roman" w:hAnsi="Times New Roman" w:cs="Times New Roman"/>
          <w:sz w:val="28"/>
          <w:szCs w:val="28"/>
        </w:rPr>
        <w:t>___________________</w:t>
      </w:r>
      <w:r w:rsidRPr="00AF3E3C">
        <w:rPr>
          <w:rFonts w:ascii="Times New Roman" w:hAnsi="Times New Roman" w:cs="Times New Roman"/>
          <w:sz w:val="28"/>
          <w:szCs w:val="28"/>
        </w:rPr>
        <w:t>, а также осуществлять эксплуатацию и</w:t>
      </w:r>
      <w:r w:rsidRPr="00AF3E3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возможный</w:t>
      </w:r>
      <w:r w:rsidRPr="00AF3E3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перенос</w:t>
      </w:r>
      <w:r w:rsidRPr="00AF3E3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Объекта.</w:t>
      </w:r>
    </w:p>
    <w:p w:rsidR="008E2409" w:rsidRPr="00AF3E3C" w:rsidRDefault="008E2409" w:rsidP="00F742F2">
      <w:pPr>
        <w:widowControl w:val="0"/>
        <w:tabs>
          <w:tab w:val="left" w:pos="954"/>
          <w:tab w:val="left" w:pos="113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1.2. Настоящий Договор устанавливает технические требования и условия, подлежащие обязательному исполнению Стороной 2 при выполнении работ по прокладке или переустройству Объекта, а также при эксплуатации и возможном переносе Объекта.</w:t>
      </w:r>
    </w:p>
    <w:p w:rsidR="008E2409" w:rsidRPr="00AF3E3C" w:rsidRDefault="008E2409" w:rsidP="00F742F2">
      <w:pPr>
        <w:widowControl w:val="0"/>
        <w:tabs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1.3. Стороны соглашаются, что технические требования и условия, подлежащие обязательному исполнению Стороной 2 при прокладке или переустройстве, эксплуатации</w:t>
      </w:r>
      <w:r w:rsidR="00AF3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и переносе Объекта, для целей, установленных статьей 19 Федерального закона</w:t>
      </w:r>
      <w:r w:rsidR="00AF3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от 08.11.2007 № 257-ФЗ «Об автомобильных дорогах и о дорожной деятельности</w:t>
      </w:r>
      <w:r w:rsidR="00AF3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в Российской Федерации и о внесении изменений в отдельные законодательные акты Российской Федерации», ограничиваются требованиями и условиями, установленными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в настоящем Договоре.</w:t>
      </w:r>
    </w:p>
    <w:p w:rsidR="008E2409" w:rsidRPr="00AF3E3C" w:rsidRDefault="008E2409" w:rsidP="00F742F2">
      <w:pPr>
        <w:widowControl w:val="0"/>
        <w:tabs>
          <w:tab w:val="left" w:pos="954"/>
          <w:tab w:val="left" w:pos="113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1.4. Путем заключения настоящего Договора Сторона 1 согласовывает планируемое размещение Объекта в соответствии с </w:t>
      </w:r>
      <w:r w:rsidR="00637412">
        <w:rPr>
          <w:rFonts w:ascii="Times New Roman" w:eastAsia="Times New Roman" w:hAnsi="Times New Roman" w:cs="Times New Roman"/>
          <w:sz w:val="28"/>
          <w:szCs w:val="28"/>
        </w:rPr>
        <w:t>частью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 2.1 статьи 19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Федерации».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Место планируемого размещения Объекта приведено в Приложении к Договору.</w:t>
      </w:r>
    </w:p>
    <w:p w:rsidR="008E2409" w:rsidRPr="00AF3E3C" w:rsidRDefault="008E2409" w:rsidP="00F742F2">
      <w:pPr>
        <w:widowControl w:val="0"/>
        <w:tabs>
          <w:tab w:val="left" w:pos="954"/>
          <w:tab w:val="left" w:pos="113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1.5. Сторона 2 за счёт собственных средств заказывает проектно-сметную документацию на прокладку или переустройство Объекта в соответствии с Техническими условиями на прокладку (переустройство) инженерных коммуникаций в полосе отвода автомобильной дороги, выданными Стороной 1, и согласовывает её в установленном порядке.</w:t>
      </w:r>
    </w:p>
    <w:p w:rsidR="008E2409" w:rsidRPr="00AF3E3C" w:rsidRDefault="008E2409" w:rsidP="00F742F2">
      <w:pPr>
        <w:widowControl w:val="0"/>
        <w:tabs>
          <w:tab w:val="left" w:pos="954"/>
          <w:tab w:val="left" w:pos="113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1.6. Сторона 2 осуществляет работы, связанные с прокладкой или переустройством Объекта в соответствии с разработанной проектно-сметной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lastRenderedPageBreak/>
        <w:t>документацией, в соответствии</w:t>
      </w:r>
      <w:r w:rsidR="00AF3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с требованиями Градостроительного кодекса Российской Федерации, постановления Правительства Российской Федерации от 16.02.2008 № 87 «О составе разделов проектной документации и требованиях к их содержанию» и действующими строительными нормами СП34.13330.20</w:t>
      </w:r>
      <w:r w:rsidR="00726A92" w:rsidRPr="00AF3E3C"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, СП42.13330.2016, ГОСТ Р 50597-2017 и другими нормативными актами.</w:t>
      </w:r>
    </w:p>
    <w:p w:rsidR="008E2409" w:rsidRPr="00AF3E3C" w:rsidRDefault="008E2409" w:rsidP="00F742F2">
      <w:pPr>
        <w:widowControl w:val="0"/>
        <w:tabs>
          <w:tab w:val="left" w:pos="954"/>
          <w:tab w:val="left" w:pos="113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1.7. В случае, если прокладка или переустройство Объектов автомобильной дороги влечет за собой реконструкцию или капитальный ремонт автомобильной дороги, ее участков, такие реконструкция, капитальный ремонт осуществляются Стороной 2 за счет собственных средств.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2409" w:rsidRPr="00AF3E3C" w:rsidRDefault="008E2409" w:rsidP="00F742F2">
      <w:pPr>
        <w:pStyle w:val="a3"/>
        <w:numPr>
          <w:ilvl w:val="0"/>
          <w:numId w:val="2"/>
        </w:numPr>
        <w:spacing w:after="120" w:line="276" w:lineRule="auto"/>
        <w:ind w:left="714" w:hanging="35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6" w:name="_Toc148009683"/>
      <w:bookmarkStart w:id="7" w:name="_Toc148010291"/>
      <w:bookmarkStart w:id="8" w:name="_Toc148011240"/>
      <w:bookmarkStart w:id="9" w:name="_Toc148011901"/>
      <w:r w:rsidRPr="00AF3E3C">
        <w:rPr>
          <w:rFonts w:ascii="Times New Roman" w:hAnsi="Times New Roman" w:cs="Times New Roman"/>
          <w:b/>
          <w:sz w:val="28"/>
          <w:szCs w:val="28"/>
        </w:rPr>
        <w:t>Права и обязанности сторон</w:t>
      </w:r>
      <w:bookmarkEnd w:id="6"/>
      <w:bookmarkEnd w:id="7"/>
      <w:bookmarkEnd w:id="8"/>
      <w:bookmarkEnd w:id="9"/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 Сторона 2 обязана: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2.1.1. согласовать проектную документацию на проведение работ по</w:t>
      </w:r>
      <w:r w:rsidR="00AF3BA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прокладке или переустройству объектов инженерных коммуникаций со</w:t>
      </w:r>
      <w:r w:rsidR="00AF3BA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Стороной</w:t>
      </w:r>
      <w:r w:rsidR="00AF3BA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1;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2.1.2. получить экспертное заключение органа государственного строительного надзора в случаях, установленных Градостроительным кодексом Российской Федерации, 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2.1.3. до начала прокладки или переустройства инженерных коммуникаций получить разрешение на строительство или переустройство, в случаях, предусмотренных Градостроительным кодексом Российской Федерации;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2.1.4. не позднее, чем за 30 дней информировать Сторону 1 о сроках и условиях проведения соответствующих работ в границах полосы отводы;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2.1.5. выполнить работы по прокладке или переустройству Объектов в соответствии с согласованной проектно-сметной документацией. По окончанию работ получить справку</w:t>
      </w:r>
      <w:r w:rsidR="00AF3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об исполнении технических условий Стороны 1;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2.1.6. произвести работы по рекультивации земель, благоустройству территории, обеспечить содержание земельного участка в границах установленного публичного сервитута в полосе отвода автомобильной дороги за счет собственных средств, а именно: вырубку кустарниковой растительности, покос травы, уборку бытового мусора и прочие работы по содержанию объекта и его элементов в соответствии с ГОСТ Р 50597-2017;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2.1.7. по завершении строительства сдать Объект в соответствии с действующим законодательством Российской Федерации. В состав комиссии по приемке коммуникаций включить представителя Стороны 1 (при необходимости);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2.1.8. в случаях, предусмотренных Градостроительным кодексом Российской Федерации, работы должны быть проведены с осуществлением государственного строительного надзора;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lastRenderedPageBreak/>
        <w:t>2.1.9. при выполнении работ по прокладке или переустройству Объектов обеспечивать строгое соблюдение Технических условий, проектной документации, выданных Стороной 1;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2.1.10. использовать границы полосы отвода автомобильной дороги (участка), указанного в пункте 1.1 настоящего Договора, только для прокладки или переустройства Объектов;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2.1.11. по представлению Стороны 1 либо уполномоченного им подведомственного территориального отделения, устранять выявленные им недостатки в установленный срок;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2.1.12. при выполнении работ по прокладке или переустройству Объектов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не занимать дополнительную территорию, не предусмотренную проектной документацией, проектом организации строительства и схемой организации движения;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2.1.13. при выполнении работ по прокладке или переустройству Объектов,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не указанных в технических условиях, руководствоваться ГОСТ Р 50597-2017;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2.1.14. нести материальную ответственность в случае возникновения в течение срока выполнения работ по прокладке или переустройству Объектов дорожно-транспортных происшествий из-за ненадлежащего качества выполненных, Подрядчиком работ;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2.1.15. заключить соглашение на установление публичного сервитута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на прокладку коммуникаций в полосе отвода автомобильных дорог общего пользования местного значения Московской области с Министерством имущественных отношений Московской области;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2.1.16. при согласовании проектных решений со Стороной 1 необходимо представить копию договора публичного сервитута на прокладку коммуникаций в границах полос отвода;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2.1.17. в случае несоблюдения ГОСТ Р 50597-2017, при возникновении ситуаций, влекущих угрозу безопасности дорожного движения (разрушение элементов дороги, водопропускных труб и т.п.) предпринять меры по обеспечению безопасного проезда автотранспорта по автомобильной дороге имеющимися у него материальными ресурсами</w:t>
      </w:r>
      <w:r w:rsidR="00AF3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и уведомить Сторону 1.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2.2. Сторона 1 обязана: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2.2.1. разработать и выдать Стороне 2 Технические требования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и условия на выполнение работ по прокладке или переустройству инженерных коммуникаций;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2.2.2. согласовать разработанную проектно-сметную документацию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по прокладке или переустройству инженерных коммуникаций в течени</w:t>
      </w:r>
      <w:r w:rsidR="004A742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 20-ти (двадцати) рабочих дней или выдать замечания;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2.2.3. самостоятельно либо через уполномоченное подведомственное территориальное отделение осуществлять технический надзор за прокладкой или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lastRenderedPageBreak/>
        <w:t>переустройством Объектов в полосе отвода автомобильных дорог в соответствии с разрешительной документацией;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2.2.4. принимать меры по устранению Стороной 2 недостатков, связанных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 xml:space="preserve">с несоблюдением Технических условий и требований проектной документации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(других нормативных документов). В случае выявления в процессе строительства нарушений, требовать их устранения за счет Стороны 2;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2.2.5. информировать Сторону 2 о планируемом проведении ремонта или реконструкции автомобильной дороги Объекта.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2409" w:rsidRPr="00AF3E3C" w:rsidRDefault="008E2409" w:rsidP="00F742F2">
      <w:pPr>
        <w:pStyle w:val="a3"/>
        <w:numPr>
          <w:ilvl w:val="0"/>
          <w:numId w:val="2"/>
        </w:numPr>
        <w:spacing w:after="120" w:line="276" w:lineRule="auto"/>
        <w:ind w:left="714" w:hanging="35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0" w:name="_Toc148009684"/>
      <w:bookmarkStart w:id="11" w:name="_Toc148010292"/>
      <w:bookmarkStart w:id="12" w:name="_Toc148011241"/>
      <w:bookmarkStart w:id="13" w:name="_Toc148011902"/>
      <w:r w:rsidRPr="00AF3E3C">
        <w:rPr>
          <w:rFonts w:ascii="Times New Roman" w:hAnsi="Times New Roman" w:cs="Times New Roman"/>
          <w:b/>
          <w:sz w:val="28"/>
          <w:szCs w:val="28"/>
        </w:rPr>
        <w:t>Земельно-имущественные отношения</w:t>
      </w:r>
      <w:bookmarkEnd w:id="10"/>
      <w:bookmarkEnd w:id="11"/>
      <w:bookmarkEnd w:id="12"/>
      <w:bookmarkEnd w:id="13"/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3.1.1. В соответствии с положениями статей 19 и 25 Федерального закона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от 08.11.2007</w:t>
      </w:r>
      <w:r w:rsidR="00C427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№ 257-ФЗ «Об автомобильных дорогах и о дорожной деятельности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в Российской Федерации и о внесении изменений в отдельные законодательные акты Российской Федерации» Сторона 2 обязуется оформить земельный участок в полосе отвода автомобильной дороги, необходимый на прокладки и эксплуатации Объекта, на правах публичного сервитута.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3.1.2. Для целей установления публичного сервитута на земельный участок для прокладки Объекта Сторона 2 обязуется обратиться в Министерство имущественных отношений Московской области или иной уполномоченный орган.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3.1.3. Сторона 2 обязуется использовать границы полосы отвода автомобильной дороги, указанного в пункте 1.1 настоящего Договора, только для прокладки или переустройства, а также эксплуатации Объекта.</w:t>
      </w:r>
    </w:p>
    <w:p w:rsidR="008E2409" w:rsidRPr="00AF3E3C" w:rsidRDefault="008E2409" w:rsidP="00F742F2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2409" w:rsidRPr="00AF3E3C" w:rsidRDefault="008E2409" w:rsidP="00F742F2">
      <w:pPr>
        <w:pStyle w:val="a3"/>
        <w:numPr>
          <w:ilvl w:val="0"/>
          <w:numId w:val="4"/>
        </w:numPr>
        <w:spacing w:after="120" w:line="276" w:lineRule="auto"/>
        <w:ind w:left="714" w:hanging="35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4" w:name="_Toc148009685"/>
      <w:bookmarkStart w:id="15" w:name="_Toc148010293"/>
      <w:bookmarkStart w:id="16" w:name="_Toc148011242"/>
      <w:bookmarkStart w:id="17" w:name="_Toc148011903"/>
      <w:r w:rsidRPr="00AF3E3C">
        <w:rPr>
          <w:rFonts w:ascii="Times New Roman" w:hAnsi="Times New Roman" w:cs="Times New Roman"/>
          <w:b/>
          <w:sz w:val="28"/>
          <w:szCs w:val="28"/>
        </w:rPr>
        <w:t>Ответственность сторон</w:t>
      </w:r>
      <w:bookmarkEnd w:id="14"/>
      <w:bookmarkEnd w:id="15"/>
      <w:bookmarkEnd w:id="16"/>
      <w:bookmarkEnd w:id="17"/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4.1.1. В случае выявленных нарушений со стороны заинтересованных служб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до их устранения Стороной 2 приостанавливает работы.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4.1.2. При нарушении сроков выполнения работ в соответствии с графиком Сторона 2 извещает Сторону 1 с указанием причин такого нарушения.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4.1.3. Нарушение настоящего Договора одной из Сторон путем неисполнения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или ненадлежащего исполнения своих обязательств по Договору влечет за собой возложение на эту Сторону обязанности по возмещению другой Стороне причиненного ущерба в порядке, установленном Гражданским кодексом Российской Федерации.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4.1.4. 3а неисполнение или ненадлежащее исполнение обязательств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по настоящему Договору Стороны несут гражданскую, административную и уголовную ответственность в соответствии с действующим законодательством Российской Федерации.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2409" w:rsidRDefault="008E2409" w:rsidP="00F742F2">
      <w:pPr>
        <w:pStyle w:val="a3"/>
        <w:numPr>
          <w:ilvl w:val="0"/>
          <w:numId w:val="3"/>
        </w:numPr>
        <w:spacing w:after="120" w:line="276" w:lineRule="auto"/>
        <w:ind w:left="107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8" w:name="_Toc148009686"/>
      <w:bookmarkStart w:id="19" w:name="_Toc148010294"/>
      <w:bookmarkStart w:id="20" w:name="_Toc148011243"/>
      <w:bookmarkStart w:id="21" w:name="_Toc148011904"/>
      <w:r w:rsidRPr="00AF3E3C">
        <w:rPr>
          <w:rFonts w:ascii="Times New Roman" w:hAnsi="Times New Roman" w:cs="Times New Roman"/>
          <w:b/>
          <w:sz w:val="28"/>
          <w:szCs w:val="28"/>
        </w:rPr>
        <w:t>Срок действия договора</w:t>
      </w:r>
      <w:bookmarkEnd w:id="18"/>
      <w:bookmarkEnd w:id="19"/>
      <w:bookmarkEnd w:id="20"/>
      <w:bookmarkEnd w:id="21"/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lastRenderedPageBreak/>
        <w:t>5.1.1. Настоящий Договор вступает в силу с момента его подписания сторонами и действует на протяжении срока службы Объекта.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2409" w:rsidRDefault="008E2409" w:rsidP="00F742F2">
      <w:pPr>
        <w:pStyle w:val="a3"/>
        <w:numPr>
          <w:ilvl w:val="0"/>
          <w:numId w:val="3"/>
        </w:numPr>
        <w:spacing w:after="120" w:line="276" w:lineRule="auto"/>
        <w:ind w:left="1071" w:hanging="35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2" w:name="_Toc148009687"/>
      <w:bookmarkStart w:id="23" w:name="_Toc148010295"/>
      <w:bookmarkStart w:id="24" w:name="_Toc148011244"/>
      <w:bookmarkStart w:id="25" w:name="_Toc148011905"/>
      <w:r w:rsidRPr="00AF3E3C">
        <w:rPr>
          <w:rFonts w:ascii="Times New Roman" w:hAnsi="Times New Roman" w:cs="Times New Roman"/>
          <w:b/>
          <w:sz w:val="28"/>
          <w:szCs w:val="28"/>
        </w:rPr>
        <w:t>Прочие условия</w:t>
      </w:r>
      <w:bookmarkEnd w:id="22"/>
      <w:bookmarkEnd w:id="23"/>
      <w:bookmarkEnd w:id="24"/>
      <w:bookmarkEnd w:id="25"/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6.1.1. Настоящий Договор составлен в 2-х (двух) экземплярах, имеющих равную юридическую силу.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6.1.2. Любые изменения или дополнения к настоящему Договору оформляются дополнительными соглашениями, которые являются его неотъемлемой частью.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6.1.3. Настоящий Договор подлежит расторжению в одностороннем порядке Стороной 1, в случае неисполнения обязательств Стороной 2, установленных пунктом 2.1 настоящего Договора, и Стороной 2, в случае неисполнения обязательств Стороной 1, установленных пунктом 2.2 настоящего Договора.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6.1.4. Договор может быть расторгнут по взаимному согласованию Сторон.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6.1.5. При расторжении данного Договора – Объект подлежит демонтажу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с восстановлением благоустройства территории за счет Стороны 2.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6.1.6. Споры, возникающие при реализации настоящего Договора, разрешаются Сторонами путем переговоров, а в случае </w:t>
      </w:r>
      <w:proofErr w:type="spellStart"/>
      <w:r w:rsidRPr="00AF3E3C">
        <w:rPr>
          <w:rFonts w:ascii="Times New Roman" w:eastAsia="Times New Roman" w:hAnsi="Times New Roman" w:cs="Times New Roman"/>
          <w:sz w:val="28"/>
          <w:szCs w:val="28"/>
        </w:rPr>
        <w:t>недостижения</w:t>
      </w:r>
      <w:proofErr w:type="spellEnd"/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 согласия передаются на разрешение Арбитражного суда Московской области.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6.1.7. Во всем, что не урегулировано настоящим Договором, Стороны обязаны руководствоваться нормами действующего законодательства Российской Федерации.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6.1.8. Стороны обязуются немедленно в письменной форме извещать друг друга об изменении сведений, указанных в пункте 7 настоящего Договора.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6.1.9. Приложения к настоящему Договору: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6.1.9.1. Ситуационный план с привязкой к автомобильной дороге в 1 экз. на ____ л.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2409" w:rsidRPr="00AF3E3C" w:rsidRDefault="008E2409" w:rsidP="00F742F2">
      <w:pPr>
        <w:pStyle w:val="a3"/>
        <w:numPr>
          <w:ilvl w:val="0"/>
          <w:numId w:val="3"/>
        </w:numPr>
        <w:spacing w:after="120" w:line="276" w:lineRule="auto"/>
        <w:ind w:left="1077" w:hanging="35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6" w:name="_Toc148009688"/>
      <w:bookmarkStart w:id="27" w:name="_Toc148010296"/>
      <w:bookmarkStart w:id="28" w:name="_Toc148011245"/>
      <w:bookmarkStart w:id="29" w:name="_Toc148011906"/>
      <w:r w:rsidRPr="00AF3E3C">
        <w:rPr>
          <w:rFonts w:ascii="Times New Roman" w:hAnsi="Times New Roman" w:cs="Times New Roman"/>
          <w:b/>
          <w:sz w:val="28"/>
          <w:szCs w:val="28"/>
        </w:rPr>
        <w:t>Юридические адреса и банковские реквизиты сторон</w:t>
      </w:r>
      <w:bookmarkEnd w:id="26"/>
      <w:bookmarkEnd w:id="27"/>
      <w:bookmarkEnd w:id="28"/>
      <w:bookmarkEnd w:id="29"/>
    </w:p>
    <w:tbl>
      <w:tblPr>
        <w:tblW w:w="0" w:type="auto"/>
        <w:tblInd w:w="7" w:type="dxa"/>
        <w:tblLayout w:type="fixed"/>
        <w:tblLook w:val="01E0" w:firstRow="1" w:lastRow="1" w:firstColumn="1" w:lastColumn="1" w:noHBand="0" w:noVBand="0"/>
      </w:tblPr>
      <w:tblGrid>
        <w:gridCol w:w="4666"/>
        <w:gridCol w:w="5138"/>
      </w:tblGrid>
      <w:tr w:rsidR="008E2409" w:rsidRPr="00AF3E3C" w:rsidTr="00C223C8">
        <w:trPr>
          <w:trHeight w:val="357"/>
        </w:trPr>
        <w:tc>
          <w:tcPr>
            <w:tcW w:w="4666" w:type="dxa"/>
          </w:tcPr>
          <w:p w:rsidR="008E2409" w:rsidRPr="00AF3E3C" w:rsidRDefault="008E2409" w:rsidP="00115C41">
            <w:pPr>
              <w:pStyle w:val="TableParagraph"/>
              <w:contextualSpacing/>
              <w:jc w:val="both"/>
              <w:rPr>
                <w:b/>
                <w:sz w:val="28"/>
                <w:szCs w:val="28"/>
              </w:rPr>
            </w:pPr>
            <w:r w:rsidRPr="00AF3E3C">
              <w:rPr>
                <w:b/>
                <w:sz w:val="28"/>
                <w:szCs w:val="28"/>
              </w:rPr>
              <w:t>Сторона 1</w:t>
            </w:r>
          </w:p>
        </w:tc>
        <w:tc>
          <w:tcPr>
            <w:tcW w:w="5138" w:type="dxa"/>
          </w:tcPr>
          <w:p w:rsidR="008E2409" w:rsidRPr="00AF3E3C" w:rsidRDefault="008E2409" w:rsidP="00115C41">
            <w:pPr>
              <w:pStyle w:val="TableParagraph"/>
              <w:contextualSpacing/>
              <w:jc w:val="both"/>
              <w:rPr>
                <w:b/>
                <w:sz w:val="28"/>
                <w:szCs w:val="28"/>
              </w:rPr>
            </w:pPr>
            <w:r w:rsidRPr="00AF3E3C">
              <w:rPr>
                <w:b/>
                <w:sz w:val="28"/>
                <w:szCs w:val="28"/>
              </w:rPr>
              <w:t>Сторона 2</w:t>
            </w:r>
          </w:p>
        </w:tc>
      </w:tr>
      <w:tr w:rsidR="008E2409" w:rsidRPr="00AF3E3C" w:rsidTr="00C223C8">
        <w:trPr>
          <w:trHeight w:val="366"/>
        </w:trPr>
        <w:tc>
          <w:tcPr>
            <w:tcW w:w="4666" w:type="dxa"/>
          </w:tcPr>
          <w:p w:rsidR="008E2409" w:rsidRPr="00AF3E3C" w:rsidRDefault="008E2409" w:rsidP="00F742F2">
            <w:pPr>
              <w:pStyle w:val="TableParagraph"/>
              <w:tabs>
                <w:tab w:val="left" w:pos="2119"/>
                <w:tab w:val="left" w:pos="3999"/>
              </w:tabs>
              <w:spacing w:line="276" w:lineRule="auto"/>
              <w:contextualSpacing/>
              <w:jc w:val="both"/>
              <w:rPr>
                <w:sz w:val="28"/>
                <w:szCs w:val="28"/>
              </w:rPr>
            </w:pPr>
            <w:r w:rsidRPr="00AF3E3C">
              <w:rPr>
                <w:sz w:val="28"/>
                <w:szCs w:val="28"/>
                <w:u w:val="single"/>
              </w:rPr>
              <w:t xml:space="preserve"> </w:t>
            </w:r>
            <w:r w:rsidRPr="00AF3E3C">
              <w:rPr>
                <w:sz w:val="28"/>
                <w:szCs w:val="28"/>
                <w:u w:val="single"/>
              </w:rPr>
              <w:tab/>
            </w:r>
            <w:r w:rsidRPr="00AF3E3C">
              <w:rPr>
                <w:sz w:val="28"/>
                <w:szCs w:val="28"/>
              </w:rPr>
              <w:t>(</w:t>
            </w:r>
            <w:r w:rsidRPr="00AF3E3C">
              <w:rPr>
                <w:sz w:val="28"/>
                <w:szCs w:val="28"/>
                <w:u w:val="single"/>
              </w:rPr>
              <w:tab/>
            </w:r>
            <w:r w:rsidRPr="00AF3E3C">
              <w:rPr>
                <w:sz w:val="28"/>
                <w:szCs w:val="28"/>
              </w:rPr>
              <w:t>)</w:t>
            </w:r>
          </w:p>
        </w:tc>
        <w:tc>
          <w:tcPr>
            <w:tcW w:w="5138" w:type="dxa"/>
          </w:tcPr>
          <w:p w:rsidR="008E2409" w:rsidRPr="00AF3E3C" w:rsidRDefault="008E2409" w:rsidP="00F742F2">
            <w:pPr>
              <w:pStyle w:val="TableParagraph"/>
              <w:tabs>
                <w:tab w:val="left" w:pos="2708"/>
                <w:tab w:val="left" w:pos="4832"/>
              </w:tabs>
              <w:spacing w:line="276" w:lineRule="auto"/>
              <w:contextualSpacing/>
              <w:jc w:val="both"/>
              <w:rPr>
                <w:sz w:val="28"/>
                <w:szCs w:val="28"/>
              </w:rPr>
            </w:pPr>
            <w:r w:rsidRPr="00AF3E3C">
              <w:rPr>
                <w:sz w:val="28"/>
                <w:szCs w:val="28"/>
                <w:u w:val="single"/>
              </w:rPr>
              <w:t xml:space="preserve"> </w:t>
            </w:r>
            <w:r w:rsidRPr="00AF3E3C">
              <w:rPr>
                <w:sz w:val="28"/>
                <w:szCs w:val="28"/>
                <w:u w:val="single"/>
              </w:rPr>
              <w:tab/>
            </w:r>
            <w:r w:rsidRPr="00AF3E3C">
              <w:rPr>
                <w:sz w:val="28"/>
                <w:szCs w:val="28"/>
              </w:rPr>
              <w:t>(</w:t>
            </w:r>
            <w:r w:rsidR="00AF3E3C" w:rsidRPr="00AF3E3C">
              <w:rPr>
                <w:b/>
                <w:sz w:val="28"/>
                <w:szCs w:val="28"/>
              </w:rPr>
              <w:t>____________</w:t>
            </w:r>
            <w:r w:rsidRPr="00AF3E3C">
              <w:rPr>
                <w:b/>
                <w:sz w:val="28"/>
                <w:szCs w:val="28"/>
              </w:rPr>
              <w:t>__</w:t>
            </w:r>
            <w:r w:rsidRPr="00AF3E3C">
              <w:rPr>
                <w:sz w:val="28"/>
                <w:szCs w:val="28"/>
              </w:rPr>
              <w:t>)</w:t>
            </w:r>
          </w:p>
        </w:tc>
      </w:tr>
      <w:tr w:rsidR="008E2409" w:rsidRPr="00AF3E3C" w:rsidTr="00C223C8">
        <w:trPr>
          <w:trHeight w:val="355"/>
        </w:trPr>
        <w:tc>
          <w:tcPr>
            <w:tcW w:w="4666" w:type="dxa"/>
          </w:tcPr>
          <w:p w:rsidR="008E2409" w:rsidRPr="00AF3E3C" w:rsidRDefault="008E2409" w:rsidP="00F742F2">
            <w:pPr>
              <w:pStyle w:val="TableParagraph"/>
              <w:tabs>
                <w:tab w:val="left" w:pos="2598"/>
              </w:tabs>
              <w:spacing w:line="276" w:lineRule="auto"/>
              <w:contextualSpacing/>
              <w:jc w:val="both"/>
              <w:rPr>
                <w:sz w:val="28"/>
                <w:szCs w:val="28"/>
              </w:rPr>
            </w:pPr>
            <w:r w:rsidRPr="00AF3E3C">
              <w:rPr>
                <w:sz w:val="28"/>
                <w:szCs w:val="28"/>
              </w:rPr>
              <w:t>«__»</w:t>
            </w:r>
            <w:r w:rsidRPr="00AF3E3C">
              <w:rPr>
                <w:sz w:val="28"/>
                <w:szCs w:val="28"/>
                <w:u w:val="single"/>
              </w:rPr>
              <w:tab/>
            </w:r>
            <w:r w:rsidRPr="00AF3E3C">
              <w:rPr>
                <w:spacing w:val="-1"/>
                <w:sz w:val="28"/>
                <w:szCs w:val="28"/>
              </w:rPr>
              <w:t xml:space="preserve"> </w:t>
            </w:r>
            <w:r w:rsidRPr="00AF3E3C">
              <w:rPr>
                <w:sz w:val="28"/>
                <w:szCs w:val="28"/>
              </w:rPr>
              <w:t>г.</w:t>
            </w:r>
          </w:p>
          <w:p w:rsidR="008E2409" w:rsidRPr="00AF3E3C" w:rsidRDefault="008E2409" w:rsidP="00F742F2">
            <w:pPr>
              <w:pStyle w:val="TableParagraph"/>
              <w:spacing w:line="276" w:lineRule="auto"/>
              <w:contextualSpacing/>
              <w:jc w:val="both"/>
              <w:rPr>
                <w:sz w:val="28"/>
                <w:szCs w:val="28"/>
              </w:rPr>
            </w:pPr>
            <w:r w:rsidRPr="00AF3E3C">
              <w:rPr>
                <w:sz w:val="28"/>
                <w:szCs w:val="28"/>
              </w:rPr>
              <w:t>М.П.</w:t>
            </w:r>
          </w:p>
        </w:tc>
        <w:tc>
          <w:tcPr>
            <w:tcW w:w="5138" w:type="dxa"/>
          </w:tcPr>
          <w:p w:rsidR="008E2409" w:rsidRPr="00AF3E3C" w:rsidRDefault="008E2409" w:rsidP="00F742F2">
            <w:pPr>
              <w:pStyle w:val="TableParagraph"/>
              <w:tabs>
                <w:tab w:val="left" w:pos="3065"/>
              </w:tabs>
              <w:spacing w:line="276" w:lineRule="auto"/>
              <w:contextualSpacing/>
              <w:jc w:val="both"/>
              <w:rPr>
                <w:sz w:val="28"/>
                <w:szCs w:val="28"/>
              </w:rPr>
            </w:pPr>
            <w:r w:rsidRPr="00AF3E3C">
              <w:rPr>
                <w:sz w:val="28"/>
                <w:szCs w:val="28"/>
              </w:rPr>
              <w:t>«__»</w:t>
            </w:r>
            <w:r w:rsidRPr="00AF3E3C">
              <w:rPr>
                <w:sz w:val="28"/>
                <w:szCs w:val="28"/>
                <w:u w:val="single"/>
              </w:rPr>
              <w:tab/>
            </w:r>
            <w:r w:rsidRPr="00AF3E3C">
              <w:rPr>
                <w:sz w:val="28"/>
                <w:szCs w:val="28"/>
              </w:rPr>
              <w:t>г.</w:t>
            </w:r>
          </w:p>
          <w:p w:rsidR="008E2409" w:rsidRPr="00AF3E3C" w:rsidRDefault="008E2409" w:rsidP="00F742F2">
            <w:pPr>
              <w:pStyle w:val="TableParagraph"/>
              <w:spacing w:line="276" w:lineRule="auto"/>
              <w:contextualSpacing/>
              <w:jc w:val="both"/>
              <w:rPr>
                <w:sz w:val="28"/>
                <w:szCs w:val="28"/>
              </w:rPr>
            </w:pPr>
            <w:r w:rsidRPr="00AF3E3C">
              <w:rPr>
                <w:sz w:val="28"/>
                <w:szCs w:val="28"/>
              </w:rPr>
              <w:t>М.П.</w:t>
            </w:r>
          </w:p>
        </w:tc>
      </w:tr>
    </w:tbl>
    <w:p w:rsidR="00CA396D" w:rsidRPr="00AF3E3C" w:rsidRDefault="00CA396D" w:rsidP="00F742F2">
      <w:pPr>
        <w:spacing w:after="0" w:line="276" w:lineRule="auto"/>
        <w:contextualSpacing/>
        <w:jc w:val="both"/>
        <w:rPr>
          <w:sz w:val="28"/>
          <w:szCs w:val="28"/>
        </w:rPr>
      </w:pPr>
    </w:p>
    <w:sectPr w:rsidR="00CA396D" w:rsidRPr="00AF3E3C" w:rsidSect="00C223C8">
      <w:pgSz w:w="11906" w:h="16838"/>
      <w:pgMar w:top="993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090B7D"/>
    <w:multiLevelType w:val="hybridMultilevel"/>
    <w:tmpl w:val="E4C63F1E"/>
    <w:lvl w:ilvl="0" w:tplc="AEA4514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FDD7301"/>
    <w:multiLevelType w:val="hybridMultilevel"/>
    <w:tmpl w:val="FC666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D76242"/>
    <w:multiLevelType w:val="hybridMultilevel"/>
    <w:tmpl w:val="1F3211A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DF3915"/>
    <w:multiLevelType w:val="multilevel"/>
    <w:tmpl w:val="556A5F40"/>
    <w:lvl w:ilvl="0">
      <w:start w:val="1"/>
      <w:numFmt w:val="decimal"/>
      <w:lvlText w:val="%1"/>
      <w:lvlJc w:val="left"/>
      <w:pPr>
        <w:ind w:left="352" w:hanging="43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2" w:hanging="43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61" w:hanging="43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11" w:hanging="4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62" w:hanging="4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3" w:hanging="4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3" w:hanging="4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4" w:hanging="4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5" w:hanging="435"/>
      </w:pPr>
      <w:rPr>
        <w:rFonts w:hint="default"/>
        <w:lang w:val="ru-RU" w:eastAsia="en-US" w:bidi="ar-SA"/>
      </w:rPr>
    </w:lvl>
  </w:abstractNum>
  <w:abstractNum w:abstractNumId="4">
    <w:nsid w:val="72A212D7"/>
    <w:multiLevelType w:val="hybridMultilevel"/>
    <w:tmpl w:val="3C68E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409"/>
    <w:rsid w:val="00045101"/>
    <w:rsid w:val="00115C41"/>
    <w:rsid w:val="001D1FE8"/>
    <w:rsid w:val="00221709"/>
    <w:rsid w:val="002B45B6"/>
    <w:rsid w:val="003457A7"/>
    <w:rsid w:val="004537B3"/>
    <w:rsid w:val="00476D5C"/>
    <w:rsid w:val="004A742A"/>
    <w:rsid w:val="00601A38"/>
    <w:rsid w:val="00637412"/>
    <w:rsid w:val="00685C51"/>
    <w:rsid w:val="006C33E3"/>
    <w:rsid w:val="00726A92"/>
    <w:rsid w:val="008E2409"/>
    <w:rsid w:val="009A48CC"/>
    <w:rsid w:val="00A2249F"/>
    <w:rsid w:val="00AB5262"/>
    <w:rsid w:val="00AF3BAD"/>
    <w:rsid w:val="00AF3E3C"/>
    <w:rsid w:val="00B61E18"/>
    <w:rsid w:val="00B73888"/>
    <w:rsid w:val="00C223C8"/>
    <w:rsid w:val="00C3311B"/>
    <w:rsid w:val="00C4272D"/>
    <w:rsid w:val="00C54105"/>
    <w:rsid w:val="00CA396D"/>
    <w:rsid w:val="00CD364F"/>
    <w:rsid w:val="00DB7DB0"/>
    <w:rsid w:val="00ED08D0"/>
    <w:rsid w:val="00F614A5"/>
    <w:rsid w:val="00F74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F81819-57B9-41B3-9FA8-4203786AC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409"/>
  </w:style>
  <w:style w:type="paragraph" w:styleId="2">
    <w:name w:val="heading 2"/>
    <w:basedOn w:val="a"/>
    <w:next w:val="a"/>
    <w:link w:val="20"/>
    <w:uiPriority w:val="9"/>
    <w:unhideWhenUsed/>
    <w:qFormat/>
    <w:rsid w:val="008E2409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E2409"/>
    <w:rPr>
      <w:rFonts w:ascii="Times New Roman" w:eastAsiaTheme="majorEastAsia" w:hAnsi="Times New Roman" w:cstheme="majorBidi"/>
      <w:sz w:val="28"/>
      <w:szCs w:val="26"/>
    </w:rPr>
  </w:style>
  <w:style w:type="paragraph" w:styleId="a3">
    <w:name w:val="List Paragraph"/>
    <w:basedOn w:val="a"/>
    <w:uiPriority w:val="1"/>
    <w:qFormat/>
    <w:rsid w:val="008E2409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8E24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annotation text"/>
    <w:basedOn w:val="a"/>
    <w:link w:val="a5"/>
    <w:uiPriority w:val="99"/>
    <w:semiHidden/>
    <w:unhideWhenUsed/>
    <w:rsid w:val="008E24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8E2409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annotation reference"/>
    <w:basedOn w:val="a0"/>
    <w:uiPriority w:val="99"/>
    <w:semiHidden/>
    <w:unhideWhenUsed/>
    <w:rsid w:val="008E2409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8E24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E24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4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2148</Words>
  <Characters>12247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Мухина Татьяна Николаевна</dc:creator>
  <cp:keywords/>
  <dc:description/>
  <cp:lastModifiedBy>Макарова А.А.</cp:lastModifiedBy>
  <cp:revision>2</cp:revision>
  <dcterms:created xsi:type="dcterms:W3CDTF">2025-09-03T08:38:00Z</dcterms:created>
  <dcterms:modified xsi:type="dcterms:W3CDTF">2025-09-03T08:38:00Z</dcterms:modified>
</cp:coreProperties>
</file>