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45D" w:rsidRDefault="00EF145D" w:rsidP="00EF145D">
      <w:pPr>
        <w:spacing w:after="0"/>
        <w:contextualSpacing/>
      </w:pPr>
      <w:bookmarkStart w:id="0" w:name="_Toc149236747"/>
    </w:p>
    <w:p w:rsidR="0050683E" w:rsidRPr="0050683E" w:rsidRDefault="00080DFE" w:rsidP="0050683E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2</w:t>
      </w:r>
    </w:p>
    <w:p w:rsidR="0050683E" w:rsidRPr="0050683E" w:rsidRDefault="0050683E" w:rsidP="0050683E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50683E"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«Выдача согласия или получение согласования владельца автомобильной дороги местного значения Московской области на строительство, реконструкцию,</w:t>
      </w:r>
    </w:p>
    <w:p w:rsidR="0050683E" w:rsidRPr="0050683E" w:rsidRDefault="0050683E" w:rsidP="0050683E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50683E">
        <w:rPr>
          <w:rFonts w:ascii="Times New Roman" w:eastAsia="Times New Roman" w:hAnsi="Times New Roman" w:cs="Times New Roman"/>
          <w:sz w:val="28"/>
          <w:szCs w:val="28"/>
        </w:rPr>
        <w:t>капитальный ремонт, ремонт пересечения, примыкания (присоединения) автомобильной</w:t>
      </w:r>
    </w:p>
    <w:p w:rsidR="0050683E" w:rsidRPr="0050683E" w:rsidRDefault="0050683E" w:rsidP="0050683E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50683E">
        <w:rPr>
          <w:rFonts w:ascii="Times New Roman" w:eastAsia="Times New Roman" w:hAnsi="Times New Roman" w:cs="Times New Roman"/>
          <w:sz w:val="28"/>
          <w:szCs w:val="28"/>
        </w:rPr>
        <w:t>дороге общего пользования местного значения Московской области другой</w:t>
      </w:r>
    </w:p>
    <w:p w:rsidR="0050683E" w:rsidRPr="0050683E" w:rsidRDefault="0050683E" w:rsidP="0050683E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50683E">
        <w:rPr>
          <w:rFonts w:ascii="Times New Roman" w:eastAsia="Times New Roman" w:hAnsi="Times New Roman" w:cs="Times New Roman"/>
          <w:sz w:val="28"/>
          <w:szCs w:val="28"/>
        </w:rPr>
        <w:t>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</w:t>
      </w:r>
    </w:p>
    <w:p w:rsidR="0050683E" w:rsidRPr="0050683E" w:rsidRDefault="0050683E" w:rsidP="0050683E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50683E">
        <w:rPr>
          <w:rFonts w:ascii="Times New Roman" w:eastAsia="Times New Roman" w:hAnsi="Times New Roman" w:cs="Times New Roman"/>
          <w:sz w:val="28"/>
          <w:szCs w:val="28"/>
        </w:rPr>
        <w:t>к автомобильным дорогам, строительство, реконструкцию объектов капитального</w:t>
      </w:r>
    </w:p>
    <w:p w:rsidR="0050683E" w:rsidRPr="0050683E" w:rsidRDefault="0050683E" w:rsidP="0050683E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50683E">
        <w:rPr>
          <w:rFonts w:ascii="Times New Roman" w:eastAsia="Times New Roman" w:hAnsi="Times New Roman" w:cs="Times New Roman"/>
          <w:sz w:val="28"/>
          <w:szCs w:val="28"/>
        </w:rPr>
        <w:t>строительства, объектов, предназначенных для осуществления дорожной деятельности, объектов дорожного сервиса, установку</w:t>
      </w:r>
    </w:p>
    <w:p w:rsidR="0050683E" w:rsidRPr="0050683E" w:rsidRDefault="0050683E" w:rsidP="0050683E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50683E">
        <w:rPr>
          <w:rFonts w:ascii="Times New Roman" w:eastAsia="Times New Roman" w:hAnsi="Times New Roman" w:cs="Times New Roman"/>
          <w:sz w:val="28"/>
          <w:szCs w:val="28"/>
        </w:rPr>
        <w:t>рекламных конструкций, информационных щитов и указателей, прокладку,</w:t>
      </w:r>
    </w:p>
    <w:p w:rsidR="0050683E" w:rsidRPr="0050683E" w:rsidRDefault="0050683E" w:rsidP="0050683E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50683E">
        <w:rPr>
          <w:rFonts w:ascii="Times New Roman" w:eastAsia="Times New Roman" w:hAnsi="Times New Roman" w:cs="Times New Roman"/>
          <w:sz w:val="28"/>
          <w:szCs w:val="28"/>
        </w:rPr>
        <w:t>переустройство, перенос инженерных коммуникаций, их эксплуатацию в границах полосы отвода и придорожной полосы</w:t>
      </w:r>
    </w:p>
    <w:p w:rsidR="0050683E" w:rsidRPr="0050683E" w:rsidRDefault="0050683E" w:rsidP="0050683E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50683E">
        <w:rPr>
          <w:rFonts w:ascii="Times New Roman" w:eastAsia="Times New Roman" w:hAnsi="Times New Roman" w:cs="Times New Roman"/>
          <w:sz w:val="28"/>
          <w:szCs w:val="28"/>
        </w:rPr>
        <w:t>автомобильной дороги общего пользования местного значения Московской области»,</w:t>
      </w:r>
    </w:p>
    <w:p w:rsidR="0050683E" w:rsidRPr="0050683E" w:rsidRDefault="0050683E" w:rsidP="0050683E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50683E">
        <w:rPr>
          <w:rFonts w:ascii="Times New Roman" w:eastAsia="Times New Roman" w:hAnsi="Times New Roman" w:cs="Times New Roman"/>
          <w:sz w:val="28"/>
          <w:szCs w:val="28"/>
        </w:rPr>
        <w:lastRenderedPageBreak/>
        <w:t>утвержденному постановлением Администрации городского округа</w:t>
      </w:r>
    </w:p>
    <w:p w:rsidR="0050683E" w:rsidRPr="0050683E" w:rsidRDefault="0050683E" w:rsidP="0050683E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50683E">
        <w:rPr>
          <w:rFonts w:ascii="Times New Roman" w:eastAsia="Times New Roman" w:hAnsi="Times New Roman" w:cs="Times New Roman"/>
          <w:sz w:val="28"/>
          <w:szCs w:val="28"/>
        </w:rPr>
        <w:t>Домодедово Московской области</w:t>
      </w:r>
    </w:p>
    <w:p w:rsidR="008F1DA2" w:rsidRPr="008F1DA2" w:rsidRDefault="008F1DA2" w:rsidP="008F1DA2">
      <w:pPr>
        <w:widowControl w:val="0"/>
        <w:autoSpaceDE w:val="0"/>
        <w:autoSpaceDN w:val="0"/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8F1DA2">
        <w:rPr>
          <w:rFonts w:ascii="Times New Roman" w:eastAsia="Times New Roman" w:hAnsi="Times New Roman" w:cs="Times New Roman"/>
          <w:sz w:val="28"/>
          <w:szCs w:val="28"/>
        </w:rPr>
        <w:t>от 03.09.2025 № 2936</w:t>
      </w:r>
    </w:p>
    <w:p w:rsidR="00EF145D" w:rsidRDefault="00EF145D" w:rsidP="00EF145D">
      <w:pPr>
        <w:spacing w:after="0"/>
        <w:contextualSpacing/>
      </w:pPr>
    </w:p>
    <w:bookmarkEnd w:id="0"/>
    <w:p w:rsidR="007A6EB7" w:rsidRDefault="007A6EB7" w:rsidP="0050683E">
      <w:pPr>
        <w:widowControl w:val="0"/>
        <w:tabs>
          <w:tab w:val="left" w:pos="954"/>
          <w:tab w:val="left" w:pos="3471"/>
        </w:tabs>
        <w:autoSpaceDE w:val="0"/>
        <w:autoSpaceDN w:val="0"/>
        <w:spacing w:before="120" w:after="0" w:line="276" w:lineRule="auto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132CF4" w:rsidRDefault="00132CF4" w:rsidP="00EF67D5">
      <w:pPr>
        <w:widowControl w:val="0"/>
        <w:tabs>
          <w:tab w:val="left" w:pos="954"/>
          <w:tab w:val="left" w:pos="3471"/>
        </w:tabs>
        <w:autoSpaceDE w:val="0"/>
        <w:autoSpaceDN w:val="0"/>
        <w:spacing w:before="120" w:after="0" w:line="276" w:lineRule="auto"/>
        <w:jc w:val="center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132CF4">
        <w:rPr>
          <w:rFonts w:ascii="Times New Roman" w:eastAsiaTheme="majorEastAsia" w:hAnsi="Times New Roman" w:cs="Times New Roman"/>
          <w:bCs/>
          <w:sz w:val="28"/>
          <w:szCs w:val="28"/>
        </w:rPr>
        <w:t xml:space="preserve">Форма решения о предоставлении муниципальной услуги </w:t>
      </w:r>
    </w:p>
    <w:p w:rsidR="00132CF4" w:rsidRDefault="00132CF4" w:rsidP="00EF145D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132CF4">
        <w:rPr>
          <w:rFonts w:ascii="Times New Roman" w:eastAsiaTheme="majorEastAsia" w:hAnsi="Times New Roman" w:cs="Times New Roman"/>
          <w:bCs/>
          <w:sz w:val="28"/>
          <w:szCs w:val="28"/>
        </w:rPr>
        <w:t>«</w:t>
      </w:r>
      <w:r w:rsidR="002C4AB6" w:rsidRPr="002C4AB6">
        <w:rPr>
          <w:rFonts w:ascii="Times New Roman" w:eastAsiaTheme="majorEastAsia" w:hAnsi="Times New Roman" w:cs="Times New Roman"/>
          <w:bCs/>
          <w:sz w:val="28"/>
          <w:szCs w:val="28"/>
        </w:rPr>
        <w:t>Выдача согласия или получение согласования владельца автомобильной дороги местного значения Московской области на строительство, реконструкцию, капитальный ремонт, ремонт пересечения, примыкания (присоединения) к автомобильной дороге общего пользования местного значения Московской области другой 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</w:t>
      </w:r>
      <w:bookmarkStart w:id="1" w:name="_GoBack"/>
      <w:bookmarkEnd w:id="1"/>
      <w:r w:rsidR="002C4AB6" w:rsidRPr="002C4AB6">
        <w:rPr>
          <w:rFonts w:ascii="Times New Roman" w:eastAsiaTheme="majorEastAsia" w:hAnsi="Times New Roman" w:cs="Times New Roman"/>
          <w:bCs/>
          <w:sz w:val="28"/>
          <w:szCs w:val="28"/>
        </w:rPr>
        <w:t>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 к автомобильным дорогам, строительство, реконструкцию объектов капитального строительства, объектов, предназначенных для осуществления дорожной деятельности, объектов дорожного сервиса, установку рекламных конструкций, информационных щитов и указателей, прокладку, переустройство, перенос инженерных коммуникаций, их эксплуатацию в границах полосы отвода и придорожной полосы автомобильной дороги общего пользования местного значения Московской области</w:t>
      </w:r>
      <w:r w:rsidRPr="00132CF4">
        <w:rPr>
          <w:rFonts w:ascii="Times New Roman" w:eastAsiaTheme="majorEastAsia" w:hAnsi="Times New Roman" w:cs="Times New Roman"/>
          <w:bCs/>
          <w:sz w:val="28"/>
          <w:szCs w:val="28"/>
        </w:rPr>
        <w:t xml:space="preserve">». </w:t>
      </w:r>
    </w:p>
    <w:p w:rsidR="008E2409" w:rsidRPr="00AF3E3C" w:rsidRDefault="008E2409" w:rsidP="00EF145D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i/>
          <w:sz w:val="28"/>
          <w:szCs w:val="28"/>
        </w:rPr>
        <w:t>(Оформляется на официальном бланке Администрации)</w:t>
      </w:r>
    </w:p>
    <w:p w:rsidR="008E2409" w:rsidRPr="00AF3E3C" w:rsidRDefault="008E2409" w:rsidP="00EF145D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8E2409" w:rsidRPr="00AF3E3C" w:rsidRDefault="00AF3E3C" w:rsidP="00EF145D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ДОГОВОР № _________</w:t>
      </w:r>
      <w:r w:rsidR="008E2409" w:rsidRPr="00AF3E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2409" w:rsidRPr="00AF3E3C">
        <w:rPr>
          <w:rFonts w:ascii="Times New Roman" w:hAnsi="Times New Roman" w:cs="Times New Roman"/>
          <w:b/>
          <w:sz w:val="28"/>
          <w:szCs w:val="28"/>
        </w:rPr>
        <w:br/>
        <w:t>на прокладку (переустройство) инженерных коммуникаций в границах полосы отвода автомобильной дороги общего пользования местного значения</w:t>
      </w:r>
      <w:r w:rsidR="004537B3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</w:t>
      </w:r>
    </w:p>
    <w:p w:rsidR="008A02EA" w:rsidRDefault="008A02EA" w:rsidP="00EF145D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2409" w:rsidRPr="00AF3E3C" w:rsidRDefault="008E2409" w:rsidP="00EF145D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Автомобильная дорога___________________________________________________</w:t>
      </w:r>
    </w:p>
    <w:p w:rsidR="008E2409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045101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(наименование автомобильной дороги, участок, км + ПК)</w:t>
      </w:r>
    </w:p>
    <w:p w:rsidR="005A59C0" w:rsidRPr="005A59C0" w:rsidRDefault="005A59C0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</w:p>
    <w:p w:rsidR="008E2409" w:rsidRDefault="008E2409" w:rsidP="00EF145D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  <w:r w:rsidR="00045101"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AB5262">
        <w:rPr>
          <w:rFonts w:ascii="Times New Roman" w:eastAsia="Times New Roman" w:hAnsi="Times New Roman" w:cs="Times New Roman"/>
          <w:sz w:val="28"/>
          <w:szCs w:val="28"/>
        </w:rPr>
        <w:t>___________</w:t>
      </w:r>
      <w:r w:rsidR="000451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«____»_________________г.</w:t>
      </w:r>
    </w:p>
    <w:p w:rsidR="00045101" w:rsidRPr="00045101" w:rsidRDefault="00045101" w:rsidP="00EF145D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right="340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045101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(наименование городского округа)</w:t>
      </w:r>
    </w:p>
    <w:p w:rsidR="00DB7DB0" w:rsidRDefault="00045101" w:rsidP="00EF145D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AB5262" w:rsidRDefault="00AB5262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>Администрация городского округа</w:t>
      </w:r>
      <w:r w:rsidR="00045101">
        <w:rPr>
          <w:rFonts w:ascii="Times New Roman" w:eastAsia="Times New Roman" w:hAnsi="Times New Roman" w:cs="Times New Roman"/>
          <w:sz w:val="28"/>
          <w:szCs w:val="28"/>
        </w:rPr>
        <w:t xml:space="preserve"> ___________________,</w:t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 xml:space="preserve"> именуемое в дальнейшем «Балансодержатель дорог» «Сторона 1», в лице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_________________ </w:t>
      </w:r>
      <w:r w:rsidR="00045101">
        <w:rPr>
          <w:rFonts w:ascii="Times New Roman" w:eastAsia="Times New Roman" w:hAnsi="Times New Roman" w:cs="Times New Roman"/>
          <w:sz w:val="28"/>
          <w:szCs w:val="28"/>
        </w:rPr>
        <w:t>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</w:t>
      </w:r>
      <w:r w:rsidR="00045101"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 xml:space="preserve">, действующего на основании </w:t>
      </w:r>
      <w:r w:rsidR="00045101">
        <w:rPr>
          <w:rFonts w:ascii="Times New Roman" w:eastAsia="Times New Roman" w:hAnsi="Times New Roman" w:cs="Times New Roman"/>
          <w:sz w:val="28"/>
          <w:szCs w:val="28"/>
        </w:rPr>
        <w:t>___________________,</w:t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 xml:space="preserve"> с одной стороны, </w:t>
      </w:r>
    </w:p>
    <w:p w:rsidR="008E2409" w:rsidRPr="00AF3E3C" w:rsidRDefault="00AB5262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ab/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</w:t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>, именуемое в дальнейшем «Владелец коммуникаций» «Сторона 2» в лице</w:t>
      </w:r>
      <w:r w:rsidR="00B61E18">
        <w:rPr>
          <w:rFonts w:ascii="Times New Roman" w:eastAsia="Times New Roman" w:hAnsi="Times New Roman" w:cs="Times New Roman"/>
          <w:sz w:val="28"/>
          <w:szCs w:val="28"/>
        </w:rPr>
        <w:t>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</w:t>
      </w:r>
      <w:r w:rsidR="00B61E18">
        <w:rPr>
          <w:rFonts w:ascii="Times New Roman" w:eastAsia="Times New Roman" w:hAnsi="Times New Roman" w:cs="Times New Roman"/>
          <w:sz w:val="28"/>
          <w:szCs w:val="28"/>
        </w:rPr>
        <w:t>______</w:t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 xml:space="preserve"> действующ</w:t>
      </w:r>
      <w:r w:rsidR="00B61E18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</w:t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>, с другой стороны, вместе именуемые в дальнейшем «Стороны», в соответствии с положениями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заключили настоящий Договор (далее – «Договор») о нижеследующем: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2409" w:rsidRPr="003C3078" w:rsidRDefault="008E2409" w:rsidP="005A59C0">
      <w:pPr>
        <w:pStyle w:val="a3"/>
        <w:numPr>
          <w:ilvl w:val="0"/>
          <w:numId w:val="2"/>
        </w:numPr>
        <w:spacing w:after="120" w:line="274" w:lineRule="auto"/>
        <w:ind w:left="714" w:hanging="35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48009682"/>
      <w:bookmarkStart w:id="3" w:name="_Toc148010290"/>
      <w:bookmarkStart w:id="4" w:name="_Toc148011239"/>
      <w:bookmarkStart w:id="5" w:name="_Toc148011900"/>
      <w:r w:rsidRPr="00AF3E3C">
        <w:rPr>
          <w:rFonts w:ascii="Times New Roman" w:hAnsi="Times New Roman" w:cs="Times New Roman"/>
          <w:b/>
          <w:sz w:val="28"/>
          <w:szCs w:val="28"/>
        </w:rPr>
        <w:t>Предмет договора</w:t>
      </w:r>
      <w:bookmarkEnd w:id="2"/>
      <w:bookmarkEnd w:id="3"/>
      <w:bookmarkEnd w:id="4"/>
      <w:bookmarkEnd w:id="5"/>
    </w:p>
    <w:p w:rsidR="008E2409" w:rsidRPr="00AF3E3C" w:rsidRDefault="008E2409" w:rsidP="005A59C0">
      <w:pPr>
        <w:pStyle w:val="a3"/>
        <w:widowControl w:val="0"/>
        <w:numPr>
          <w:ilvl w:val="1"/>
          <w:numId w:val="1"/>
        </w:numPr>
        <w:tabs>
          <w:tab w:val="left" w:pos="1134"/>
          <w:tab w:val="left" w:pos="8296"/>
        </w:tabs>
        <w:autoSpaceDE w:val="0"/>
        <w:autoSpaceDN w:val="0"/>
        <w:spacing w:after="0" w:line="27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E3C">
        <w:rPr>
          <w:rFonts w:ascii="Times New Roman" w:hAnsi="Times New Roman" w:cs="Times New Roman"/>
          <w:sz w:val="28"/>
          <w:szCs w:val="28"/>
        </w:rPr>
        <w:t>По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настоящему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договору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Сторона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1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предоставляет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право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Стороне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2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осуществить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прокладку</w:t>
      </w:r>
      <w:r w:rsidRPr="00AF3E3C">
        <w:rPr>
          <w:rFonts w:ascii="Times New Roman" w:hAnsi="Times New Roman" w:cs="Times New Roman"/>
          <w:spacing w:val="8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или</w:t>
      </w:r>
      <w:r w:rsidRPr="00AF3E3C">
        <w:rPr>
          <w:rFonts w:ascii="Times New Roman" w:hAnsi="Times New Roman" w:cs="Times New Roman"/>
          <w:spacing w:val="90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переустройство</w:t>
      </w:r>
      <w:r w:rsidRPr="00AF3E3C">
        <w:rPr>
          <w:rFonts w:ascii="Times New Roman" w:hAnsi="Times New Roman" w:cs="Times New Roman"/>
          <w:spacing w:val="89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инженерных</w:t>
      </w:r>
      <w:r w:rsidRPr="00AF3E3C">
        <w:rPr>
          <w:rFonts w:ascii="Times New Roman" w:hAnsi="Times New Roman" w:cs="Times New Roman"/>
          <w:spacing w:val="88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коммуникаций</w:t>
      </w:r>
      <w:r w:rsidRPr="00AF3E3C">
        <w:rPr>
          <w:rFonts w:ascii="Times New Roman" w:hAnsi="Times New Roman" w:cs="Times New Roman"/>
          <w:spacing w:val="97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–</w:t>
      </w:r>
      <w:r w:rsidRPr="00AF3E3C">
        <w:rPr>
          <w:rFonts w:ascii="Times New Roman" w:hAnsi="Times New Roman" w:cs="Times New Roman"/>
          <w:spacing w:val="89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(____</w:t>
      </w:r>
      <w:r w:rsidR="004A742A">
        <w:rPr>
          <w:rFonts w:ascii="Times New Roman" w:hAnsi="Times New Roman" w:cs="Times New Roman"/>
          <w:sz w:val="28"/>
          <w:szCs w:val="28"/>
        </w:rPr>
        <w:t>_____________</w:t>
      </w:r>
      <w:r w:rsidRPr="00AF3E3C">
        <w:rPr>
          <w:rFonts w:ascii="Times New Roman" w:hAnsi="Times New Roman" w:cs="Times New Roman"/>
          <w:sz w:val="28"/>
          <w:szCs w:val="28"/>
        </w:rPr>
        <w:t>_)</w:t>
      </w:r>
      <w:r w:rsidRPr="00AF3E3C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(далее</w:t>
      </w:r>
      <w:r w:rsidRPr="00AF3E3C">
        <w:rPr>
          <w:rFonts w:ascii="Times New Roman" w:hAnsi="Times New Roman" w:cs="Times New Roman"/>
          <w:spacing w:val="86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–</w:t>
      </w:r>
      <w:r w:rsidRPr="00AF3E3C">
        <w:rPr>
          <w:rFonts w:ascii="Times New Roman" w:hAnsi="Times New Roman" w:cs="Times New Roman"/>
          <w:spacing w:val="87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Объект) в границах полосы отвода автомобильной дороги общего пользования местного</w:t>
      </w:r>
      <w:r w:rsidRPr="00AF3E3C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значения (далее</w:t>
      </w:r>
      <w:r w:rsidRPr="00AF3E3C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–</w:t>
      </w:r>
      <w:r w:rsidRPr="00AF3E3C">
        <w:rPr>
          <w:rFonts w:ascii="Times New Roman" w:hAnsi="Times New Roman" w:cs="Times New Roman"/>
          <w:spacing w:val="5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автомобильная</w:t>
      </w:r>
      <w:r w:rsidRPr="00AF3E3C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дорога)</w:t>
      </w:r>
      <w:r w:rsidRPr="00AF3E3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A742A">
        <w:rPr>
          <w:rFonts w:ascii="Times New Roman" w:hAnsi="Times New Roman" w:cs="Times New Roman"/>
          <w:sz w:val="28"/>
          <w:szCs w:val="28"/>
        </w:rPr>
        <w:t>___________________</w:t>
      </w:r>
      <w:r w:rsidRPr="00AF3E3C">
        <w:rPr>
          <w:rFonts w:ascii="Times New Roman" w:hAnsi="Times New Roman" w:cs="Times New Roman"/>
          <w:sz w:val="28"/>
          <w:szCs w:val="28"/>
        </w:rPr>
        <w:t>, а также осуществлять эксплуатацию и</w:t>
      </w:r>
      <w:r w:rsidRPr="00AF3E3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возможный</w:t>
      </w:r>
      <w:r w:rsidRPr="00AF3E3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перенос</w:t>
      </w:r>
      <w:r w:rsidRPr="00AF3E3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Объекта.</w:t>
      </w:r>
    </w:p>
    <w:p w:rsidR="008E2409" w:rsidRPr="00AF3E3C" w:rsidRDefault="008E2409" w:rsidP="005A59C0">
      <w:pPr>
        <w:widowControl w:val="0"/>
        <w:tabs>
          <w:tab w:val="left" w:pos="954"/>
          <w:tab w:val="left" w:pos="113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1.2. Настоящий Договор устанавливает технические требования и условия, подлежащие обязательному исполнению Стороной 2 при выполнении работ по прокладке или переустройству Объекта, а также при эксплуатации и возможном переносе Объекта.</w:t>
      </w:r>
    </w:p>
    <w:p w:rsidR="008E2409" w:rsidRPr="00AF3E3C" w:rsidRDefault="008E2409" w:rsidP="005A59C0">
      <w:pPr>
        <w:widowControl w:val="0"/>
        <w:tabs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1.3. Стороны соглашаются, что технические требования и условия, подлежащие обязательному исполнению Стороной 2 при прокладке или переустройстве, эксплуатации</w:t>
      </w:r>
      <w:r w:rsidR="00AF3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и переносе Объекта, для целей, установленных статьей 19 Федерального закона</w:t>
      </w:r>
      <w:r w:rsidR="00AF3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от 08.11.2007 № 257-ФЗ «Об автомобильных дорогах и о дорожной деятельности</w:t>
      </w:r>
      <w:r w:rsidR="00AF3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в Российской Федерации и о внесении изменений в отдельные законодательные акты Российской Федерации», ограничиваются требованиями и условиями, установленными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в настоящем Договоре.</w:t>
      </w:r>
    </w:p>
    <w:p w:rsidR="008E2409" w:rsidRPr="00AF3E3C" w:rsidRDefault="008E2409" w:rsidP="005A59C0">
      <w:pPr>
        <w:widowControl w:val="0"/>
        <w:tabs>
          <w:tab w:val="left" w:pos="954"/>
          <w:tab w:val="left" w:pos="113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1.4. Путем заключения настоящего Договора Сторона 1 согласовывает планируемое размещение Объекта в соответствии с </w:t>
      </w:r>
      <w:r w:rsidR="00637412">
        <w:rPr>
          <w:rFonts w:ascii="Times New Roman" w:eastAsia="Times New Roman" w:hAnsi="Times New Roman" w:cs="Times New Roman"/>
          <w:sz w:val="28"/>
          <w:szCs w:val="28"/>
        </w:rPr>
        <w:t>частью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 2.1 статьи 19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Федерации».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Место планируемого размещения Объекта приведено в Приложении к Договору.</w:t>
      </w:r>
    </w:p>
    <w:p w:rsidR="008E2409" w:rsidRPr="00AF3E3C" w:rsidRDefault="008E2409" w:rsidP="005A59C0">
      <w:pPr>
        <w:widowControl w:val="0"/>
        <w:tabs>
          <w:tab w:val="left" w:pos="954"/>
          <w:tab w:val="left" w:pos="113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1.5. Сторона 2 за счёт собственных средств заказывает проектно-сметную документацию на прокладку или переустройство Объекта в соответствии с Техническими условиями на прокладку (переустройство) инженерных коммуникаций в полосе отвода автомобильной дороги, выданными Стороной 1, и согласовывает её в установленном порядке.</w:t>
      </w:r>
    </w:p>
    <w:p w:rsidR="008E2409" w:rsidRPr="00AF3E3C" w:rsidRDefault="008E2409" w:rsidP="005A59C0">
      <w:pPr>
        <w:widowControl w:val="0"/>
        <w:tabs>
          <w:tab w:val="left" w:pos="954"/>
          <w:tab w:val="left" w:pos="113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1.6. Сторона 2 осуществляет работы, связанные с прокладкой или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lastRenderedPageBreak/>
        <w:t>переустройством Объекта в соответствии с разработанной проектно-сметной документацией, в соответствии</w:t>
      </w:r>
      <w:r w:rsidR="00AF3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с требованиями Градостроительного кодекса Российской Федерации, постановления Правительства Российской Федерации от 16.02.2008 № 87 «О составе разделов проектной документации и требованиях к их содержанию» и действующими строительными нормами СП34.13330.20</w:t>
      </w:r>
      <w:r w:rsidR="00726A92" w:rsidRPr="00AF3E3C"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, СП42.13330.2016, ГОСТ Р 50597-2017 и другими нормативными актами.</w:t>
      </w:r>
    </w:p>
    <w:p w:rsidR="008E2409" w:rsidRPr="00AF3E3C" w:rsidRDefault="008E2409" w:rsidP="005A59C0">
      <w:pPr>
        <w:widowControl w:val="0"/>
        <w:tabs>
          <w:tab w:val="left" w:pos="954"/>
          <w:tab w:val="left" w:pos="113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1.7. В случае, если прокладка или переустройство Объектов автомобильной дороги влечет за собой реконструкцию или капитальный ремонт автомобильной дороги, ее участков, такие реконструкция, капитальный ремонт осуществляются Стороной 2 за счет собственных средств.</w:t>
      </w:r>
    </w:p>
    <w:p w:rsidR="008E2409" w:rsidRPr="00AF3E3C" w:rsidRDefault="008E2409" w:rsidP="005A59C0">
      <w:pPr>
        <w:widowControl w:val="0"/>
        <w:tabs>
          <w:tab w:val="left" w:pos="954"/>
          <w:tab w:val="left" w:pos="113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1.8. В случае необходимости при реконструкции, капитальном ремонте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и ремонте и в случае изменений в законодательстве Российской Федерации, правилах, стандартах, технических нормах и других нормативных документах – осуществить перенос</w:t>
      </w:r>
      <w:r w:rsidR="00AF3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или переустройство коммуникаций за счет собственных средств в сроки</w:t>
      </w:r>
      <w:r w:rsidR="00AF3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и объемы, установленные Стороной 1, по первому требованию.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2409" w:rsidRPr="00AF3E3C" w:rsidRDefault="008E2409" w:rsidP="005A59C0">
      <w:pPr>
        <w:pStyle w:val="a3"/>
        <w:numPr>
          <w:ilvl w:val="0"/>
          <w:numId w:val="2"/>
        </w:numPr>
        <w:spacing w:after="120" w:line="274" w:lineRule="auto"/>
        <w:ind w:left="714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6" w:name="_Toc148009683"/>
      <w:bookmarkStart w:id="7" w:name="_Toc148010291"/>
      <w:bookmarkStart w:id="8" w:name="_Toc148011240"/>
      <w:bookmarkStart w:id="9" w:name="_Toc148011901"/>
      <w:r w:rsidRPr="00AF3E3C">
        <w:rPr>
          <w:rFonts w:ascii="Times New Roman" w:hAnsi="Times New Roman" w:cs="Times New Roman"/>
          <w:b/>
          <w:sz w:val="28"/>
          <w:szCs w:val="28"/>
        </w:rPr>
        <w:t>Права и обязанности сторон</w:t>
      </w:r>
      <w:bookmarkEnd w:id="6"/>
      <w:bookmarkEnd w:id="7"/>
      <w:bookmarkEnd w:id="8"/>
      <w:bookmarkEnd w:id="9"/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 Сторона 2 обязана: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2.1.1. согласовать проектную документацию на проведение работ по</w:t>
      </w:r>
      <w:r w:rsidR="00AF3BAD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прокладке или переустройству объектов инженерных коммуникаций со</w:t>
      </w:r>
      <w:r w:rsidR="00AF3BAD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Стороной</w:t>
      </w:r>
      <w:r w:rsidR="00AF3BAD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1;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2.1.2. получить экспертное заключение органа государственного строительного надзора в случаях, установленных Градостроительным кодексом Российской Федерации, 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2.1.3. до начала прокладки или переустройства инженерных коммуникаций получить разрешение на строительство или переустройство, в случаях, предусмотренных Градостроительным кодексом Российской Федерации;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2.1.4. не позднее, чем за 30 дней информировать Сторону 1 о сроках и условиях проведения соответствующих работ в границах полосы отводы;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2.1.5. выполнить работы по прокладке или переустройству Объектов в соответствии с согласованной проектно-сметной документацией. По окончанию работ получить справку</w:t>
      </w:r>
      <w:r w:rsidR="00AF3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об исполнении технических условий Стороны 1;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2.1.6. произвести работы по рекультивации земель, благоустройству территории, обеспечить содержание земельного участка в границах установленного публичного сервитута в полосе отвода автомобильной дороги за счет собственных средств, а именно: вырубку кустарниковой растительности, покос травы, уборку бытового мусора и прочие работы по содержанию объекта и его элементов в соответствии с ГОСТ Р 50597-2017;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lastRenderedPageBreak/>
        <w:t>2.1.7. по завершении строительства сдать Объект в соответствии с действующим законодательством Российской Федерации. В состав комиссии по приемке коммуникаций включить представителя Стороны 1 (при необходимости);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2.1.8. в случаях, предусмотренных Градостроительным кодексом Российской Федерации, работы должны быть проведены с осуществлением государственного строительного надзора;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2.1.9. при выполнении работ по прокладке или переустройству Объектов обеспечивать строгое соблюдение Технических условий, проектной документации, выданных Стороной 1;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2.1.10. использовать границы полосы отвода автомобильной дороги (участка), указанного в пункте 1.1 настоящего Договора, только для прокладки или переустройства Объектов;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2.1.11. по представлению Стороны 1 либо уполномоченного им подведомственного территориального отделения, устранять выявленные им недостатки в установленный срок;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2.1.12. при выполнении работ по прокладке или переустройству Объектов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не занимать дополнительную территорию, не предусмотренную проектной документацией, проектом организации строительства и схемой организации движения;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2.1.13. при выполнении работ по прокладке или переустройству Объектов,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не указанных в технических условиях, руководствоваться ГОСТ Р 50597-2017;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2.1.14. нести материальную ответственность в случае возникновения в течение срока выполнения работ по прокладке или переустройству Объектов дорожно-транспортных происшествий из-за ненадлежащего качества выполненных, Подрядчиком работ;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2.1.15. заключить соглашение на установление публичного сервитута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на прокладку коммуникаций в полосе отвода автомобильных дорог общего пользования местного значения Московской области с Министерством имущественных отношений Московской области;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2.1.16. при согласовании проектных решений со Стороной 1 необходимо представить копию договора публичного сервитута на прокладку коммуникаций в границах полос отвода;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2.1.17. в случае несоблюдения ГОСТ Р 50597-2017, при возникновении ситуаций, влекущих угрозу безопасности дорожного движения (разрушение элементов дороги, водопропускных труб и т.п.) предпринять меры по обеспечению безопасного проезда автотранспорта по автомобильной дороге имеющимися у него материальными ресурсами</w:t>
      </w:r>
      <w:r w:rsidR="00AF3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и уведомить Сторону 1.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2.2. Сторона 1 обязана: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2.2.1. разработать и выдать Стороне 2 Технические требования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и условия на выполнение работ по прокладке или переустройству инженерных коммуникаций;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2.2.2. согласовать разработанную проектно-сметную документацию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по прокладке или переустройству инженерных коммуникаций в течени</w:t>
      </w:r>
      <w:r w:rsidR="004A742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 20-ти (двадцати) рабочих дней или выдать замечания;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2.2.3. самостоятельно либо через уполномоченное подведомственное территориальное отделение осуществлять технический надзор за прокладкой или переустройством Объектов в полосе отвода автомобильных дорог в соответствии с разрешительной документацией;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2.2.4. принимать меры по устранению Стороной 2 недостатков, связанных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 xml:space="preserve">с несоблюдением Технических условий и требований проектной документации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(других нормативных документов). В случае выявления в процессе строительства нарушений, требовать их устранения за счет Стороны 2;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2.2.5. информировать Сторону 2 о планируемом проведении ремонта или реконструкции автомобильной дороги Объекта.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2409" w:rsidRPr="003C3078" w:rsidRDefault="008E2409" w:rsidP="005A59C0">
      <w:pPr>
        <w:pStyle w:val="a3"/>
        <w:numPr>
          <w:ilvl w:val="0"/>
          <w:numId w:val="2"/>
        </w:numPr>
        <w:spacing w:after="120" w:line="274" w:lineRule="auto"/>
        <w:ind w:left="714" w:hanging="35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0" w:name="_Toc148009684"/>
      <w:bookmarkStart w:id="11" w:name="_Toc148010292"/>
      <w:bookmarkStart w:id="12" w:name="_Toc148011241"/>
      <w:bookmarkStart w:id="13" w:name="_Toc148011902"/>
      <w:r w:rsidRPr="00AF3E3C">
        <w:rPr>
          <w:rFonts w:ascii="Times New Roman" w:hAnsi="Times New Roman" w:cs="Times New Roman"/>
          <w:b/>
          <w:sz w:val="28"/>
          <w:szCs w:val="28"/>
        </w:rPr>
        <w:t>Земельно-имущественные отношения</w:t>
      </w:r>
      <w:bookmarkEnd w:id="10"/>
      <w:bookmarkEnd w:id="11"/>
      <w:bookmarkEnd w:id="12"/>
      <w:bookmarkEnd w:id="13"/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3.1.1. В соответствии с положениями статей 19 и 25 Федерального закона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от 08.11.2007</w:t>
      </w:r>
      <w:r w:rsidR="00C427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№ 257-ФЗ «Об автомобильных дорогах и о дорожной деятельности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в Российской Федерации и о внесении изменений в отдельные законодательные акты Российской Федерации» Сторона 2 обязуется оформить земельный участок в полосе отвода автомобильной дороги, необходимый на прокладки и эксплуатации Объекта, на правах публичного сервитута.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3.1.2. Для целей установления публичного сервитута на земельный участок для прокладки Объекта Сторона 2 обязуется обратиться в Министерство имущественных отношений Московской области или иной уполномоченный орган.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3.1.3. Сторона 2 обязуется использовать границы полосы отвода автомобильной дороги, указанного в пункте 1.1 настоящего Договора, только для прокладки или переустройства, а также эксплуатации Объекта.</w:t>
      </w:r>
    </w:p>
    <w:p w:rsidR="008E2409" w:rsidRPr="00AF3E3C" w:rsidRDefault="008E2409" w:rsidP="005A59C0">
      <w:pPr>
        <w:spacing w:after="0" w:line="274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2409" w:rsidRPr="003C3078" w:rsidRDefault="008E2409" w:rsidP="005A59C0">
      <w:pPr>
        <w:pStyle w:val="a3"/>
        <w:numPr>
          <w:ilvl w:val="0"/>
          <w:numId w:val="4"/>
        </w:numPr>
        <w:spacing w:after="120" w:line="274" w:lineRule="auto"/>
        <w:ind w:left="714" w:hanging="35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4" w:name="_Toc148009685"/>
      <w:bookmarkStart w:id="15" w:name="_Toc148010293"/>
      <w:bookmarkStart w:id="16" w:name="_Toc148011242"/>
      <w:bookmarkStart w:id="17" w:name="_Toc148011903"/>
      <w:r w:rsidRPr="00AF3E3C">
        <w:rPr>
          <w:rFonts w:ascii="Times New Roman" w:hAnsi="Times New Roman" w:cs="Times New Roman"/>
          <w:b/>
          <w:sz w:val="28"/>
          <w:szCs w:val="28"/>
        </w:rPr>
        <w:t>Ответственность сторон</w:t>
      </w:r>
      <w:bookmarkEnd w:id="14"/>
      <w:bookmarkEnd w:id="15"/>
      <w:bookmarkEnd w:id="16"/>
      <w:bookmarkEnd w:id="17"/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4.1.1. В случае выявленных нарушений со </w:t>
      </w:r>
      <w:r w:rsidR="00E55DD8">
        <w:rPr>
          <w:rFonts w:ascii="Times New Roman" w:eastAsia="Times New Roman" w:hAnsi="Times New Roman" w:cs="Times New Roman"/>
          <w:sz w:val="28"/>
          <w:szCs w:val="28"/>
        </w:rPr>
        <w:t xml:space="preserve">стороны заинтересованных служб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до их устранения Стороной 2 приостанавливает работы.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4.1.2. При нарушении сроков выполнения работ в соответствии с графиком Сторона 2 извещает Сторону 1 с указанием причин такого нарушения.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4.1.3. Нарушение настоящего Договора одной из Сторон путем неисполнения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или ненадлежащего исполнения своих обязательств по Договору влечет за собой возложение на эту Сторону обязанности по возмещению другой Стороне причиненного ущерба в порядке, установленном Гражданским кодексом Российской Федерации.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4.1.4. 3а неисполнение или ненадлежащее исполнение обязательств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 xml:space="preserve">по настоящему Договору Стороны несут гражданскую, административную и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lastRenderedPageBreak/>
        <w:t>уголовную ответственность в соответствии с действующим законодательством Российской Федерации.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B7DB0" w:rsidRPr="00F6236F" w:rsidRDefault="008E2409" w:rsidP="005A59C0">
      <w:pPr>
        <w:pStyle w:val="a3"/>
        <w:numPr>
          <w:ilvl w:val="0"/>
          <w:numId w:val="3"/>
        </w:numPr>
        <w:spacing w:after="120" w:line="274" w:lineRule="auto"/>
        <w:ind w:left="1077" w:hanging="35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8" w:name="_Toc148009686"/>
      <w:bookmarkStart w:id="19" w:name="_Toc148010294"/>
      <w:bookmarkStart w:id="20" w:name="_Toc148011243"/>
      <w:bookmarkStart w:id="21" w:name="_Toc148011904"/>
      <w:r w:rsidRPr="00AF3E3C">
        <w:rPr>
          <w:rFonts w:ascii="Times New Roman" w:hAnsi="Times New Roman" w:cs="Times New Roman"/>
          <w:b/>
          <w:sz w:val="28"/>
          <w:szCs w:val="28"/>
        </w:rPr>
        <w:t>Срок действия договора</w:t>
      </w:r>
      <w:bookmarkEnd w:id="18"/>
      <w:bookmarkEnd w:id="19"/>
      <w:bookmarkEnd w:id="20"/>
      <w:bookmarkEnd w:id="21"/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5.1.1. Настоящий Договор вступает в силу с момента его подписания сторонами и действует на протяжении срока службы Объекта.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7DB0" w:rsidRPr="00F6236F" w:rsidRDefault="008E2409" w:rsidP="005A59C0">
      <w:pPr>
        <w:pStyle w:val="a3"/>
        <w:numPr>
          <w:ilvl w:val="0"/>
          <w:numId w:val="3"/>
        </w:numPr>
        <w:spacing w:after="120" w:line="274" w:lineRule="auto"/>
        <w:ind w:left="1071" w:hanging="35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2" w:name="_Toc148009687"/>
      <w:bookmarkStart w:id="23" w:name="_Toc148010295"/>
      <w:bookmarkStart w:id="24" w:name="_Toc148011244"/>
      <w:bookmarkStart w:id="25" w:name="_Toc148011905"/>
      <w:r w:rsidRPr="00AF3E3C">
        <w:rPr>
          <w:rFonts w:ascii="Times New Roman" w:hAnsi="Times New Roman" w:cs="Times New Roman"/>
          <w:b/>
          <w:sz w:val="28"/>
          <w:szCs w:val="28"/>
        </w:rPr>
        <w:t>Прочие условия</w:t>
      </w:r>
      <w:bookmarkEnd w:id="22"/>
      <w:bookmarkEnd w:id="23"/>
      <w:bookmarkEnd w:id="24"/>
      <w:bookmarkEnd w:id="25"/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6.1.1. Настоящий Договор составлен в 2-х (двух) экземплярах, имеющих равную юридическую силу.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6.1.2. Любые изменения или дополнения к настоящему Договору оформляются дополнительными соглашениями, которые являются его неотъемлемой частью.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6.1.3. Настоящий Договор подлежит расторжению в одностороннем порядке Стороной 1, в случае неисполнения обязательств Стороной 2, установленных пунктом 2.1 настоящего Договора, и Стороной 2, в случае неисполнения обязательств Стороной 1, установленных пунктом 2.2 настоящего Договора.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6.1.4. Договор может быть расторгнут по взаимному согласованию Сторон.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6.1.5. При расторжении данного Договора – Объект подлежит демонтажу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с восстановлением благоустройства территории за счет Стороны 2.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6.1.6. Споры, возникающие при реализации настоящего Договора, разрешаются Сторонами путем переговоров, а в случае </w:t>
      </w:r>
      <w:proofErr w:type="spellStart"/>
      <w:r w:rsidRPr="00AF3E3C">
        <w:rPr>
          <w:rFonts w:ascii="Times New Roman" w:eastAsia="Times New Roman" w:hAnsi="Times New Roman" w:cs="Times New Roman"/>
          <w:sz w:val="28"/>
          <w:szCs w:val="28"/>
        </w:rPr>
        <w:t>недостижения</w:t>
      </w:r>
      <w:proofErr w:type="spellEnd"/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 согласия передаются на разрешение Арбитражного суда Московской области.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6.1.7. Во всем, что не урегулировано настоящим Договором, Стороны обязаны руководствоваться нормами действующего законодательства Российской Федерации.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6.1.8. Стороны обязуются немедленно в письменной форме извещать друг друга об изменении сведений, указанных в пункте 7 настоящего Договора.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6.1.9. Приложения к настоящему Договору:</w:t>
      </w:r>
    </w:p>
    <w:p w:rsidR="008E2409" w:rsidRPr="00AF3E3C" w:rsidRDefault="008E2409" w:rsidP="005A59C0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6.1.9.1. Ситуационный план с привязкой к автомобильной дороге в 1 экз. на ____ л.</w:t>
      </w:r>
    </w:p>
    <w:p w:rsidR="008E2409" w:rsidRPr="00AF3E3C" w:rsidRDefault="008E2409" w:rsidP="00EF145D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2409" w:rsidRPr="00F6236F" w:rsidRDefault="008E2409" w:rsidP="00EF145D">
      <w:pPr>
        <w:pStyle w:val="a3"/>
        <w:numPr>
          <w:ilvl w:val="0"/>
          <w:numId w:val="3"/>
        </w:numPr>
        <w:spacing w:after="120" w:line="276" w:lineRule="auto"/>
        <w:ind w:left="1077" w:hanging="35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6" w:name="_Toc148009688"/>
      <w:bookmarkStart w:id="27" w:name="_Toc148010296"/>
      <w:bookmarkStart w:id="28" w:name="_Toc148011245"/>
      <w:bookmarkStart w:id="29" w:name="_Toc148011906"/>
      <w:r w:rsidRPr="00AF3E3C">
        <w:rPr>
          <w:rFonts w:ascii="Times New Roman" w:hAnsi="Times New Roman" w:cs="Times New Roman"/>
          <w:b/>
          <w:sz w:val="28"/>
          <w:szCs w:val="28"/>
        </w:rPr>
        <w:t>Юридические адреса и банковские реквизиты сторон</w:t>
      </w:r>
      <w:bookmarkEnd w:id="26"/>
      <w:bookmarkEnd w:id="27"/>
      <w:bookmarkEnd w:id="28"/>
      <w:bookmarkEnd w:id="29"/>
    </w:p>
    <w:tbl>
      <w:tblPr>
        <w:tblW w:w="10079" w:type="dxa"/>
        <w:tblInd w:w="7" w:type="dxa"/>
        <w:tblLayout w:type="fixed"/>
        <w:tblLook w:val="01E0" w:firstRow="1" w:lastRow="1" w:firstColumn="1" w:lastColumn="1" w:noHBand="0" w:noVBand="0"/>
      </w:tblPr>
      <w:tblGrid>
        <w:gridCol w:w="4943"/>
        <w:gridCol w:w="96"/>
        <w:gridCol w:w="5040"/>
      </w:tblGrid>
      <w:tr w:rsidR="008E2409" w:rsidRPr="00AF3E3C" w:rsidTr="009E4185">
        <w:trPr>
          <w:trHeight w:val="228"/>
        </w:trPr>
        <w:tc>
          <w:tcPr>
            <w:tcW w:w="5039" w:type="dxa"/>
            <w:gridSpan w:val="2"/>
          </w:tcPr>
          <w:p w:rsidR="008E2409" w:rsidRPr="00AF3E3C" w:rsidRDefault="008E2409" w:rsidP="009E4185">
            <w:pPr>
              <w:pStyle w:val="TableParagraph"/>
              <w:contextualSpacing/>
              <w:jc w:val="both"/>
              <w:rPr>
                <w:b/>
                <w:sz w:val="28"/>
                <w:szCs w:val="28"/>
              </w:rPr>
            </w:pPr>
            <w:r w:rsidRPr="00AF3E3C">
              <w:rPr>
                <w:b/>
                <w:sz w:val="28"/>
                <w:szCs w:val="28"/>
              </w:rPr>
              <w:t>Сторона 1</w:t>
            </w:r>
          </w:p>
        </w:tc>
        <w:tc>
          <w:tcPr>
            <w:tcW w:w="5040" w:type="dxa"/>
          </w:tcPr>
          <w:p w:rsidR="008E2409" w:rsidRPr="00AF3E3C" w:rsidRDefault="008E2409" w:rsidP="009E4185">
            <w:pPr>
              <w:pStyle w:val="TableParagraph"/>
              <w:contextualSpacing/>
              <w:jc w:val="both"/>
              <w:rPr>
                <w:b/>
                <w:sz w:val="28"/>
                <w:szCs w:val="28"/>
              </w:rPr>
            </w:pPr>
            <w:r w:rsidRPr="00AF3E3C">
              <w:rPr>
                <w:b/>
                <w:sz w:val="28"/>
                <w:szCs w:val="28"/>
              </w:rPr>
              <w:t>Сторона 2</w:t>
            </w:r>
          </w:p>
        </w:tc>
      </w:tr>
      <w:tr w:rsidR="008E2409" w:rsidRPr="00AF3E3C" w:rsidTr="009E4185">
        <w:trPr>
          <w:trHeight w:val="411"/>
        </w:trPr>
        <w:tc>
          <w:tcPr>
            <w:tcW w:w="4943" w:type="dxa"/>
          </w:tcPr>
          <w:p w:rsidR="008E2409" w:rsidRPr="00AF3E3C" w:rsidRDefault="008E2409" w:rsidP="009E4185">
            <w:pPr>
              <w:pStyle w:val="TableParagraph"/>
              <w:tabs>
                <w:tab w:val="left" w:pos="2119"/>
                <w:tab w:val="left" w:pos="3999"/>
              </w:tabs>
              <w:contextualSpacing/>
              <w:jc w:val="both"/>
              <w:rPr>
                <w:sz w:val="28"/>
                <w:szCs w:val="28"/>
              </w:rPr>
            </w:pPr>
            <w:r w:rsidRPr="00AF3E3C">
              <w:rPr>
                <w:sz w:val="28"/>
                <w:szCs w:val="28"/>
                <w:u w:val="single"/>
              </w:rPr>
              <w:t xml:space="preserve"> </w:t>
            </w:r>
            <w:r w:rsidRPr="00AF3E3C">
              <w:rPr>
                <w:sz w:val="28"/>
                <w:szCs w:val="28"/>
                <w:u w:val="single"/>
              </w:rPr>
              <w:tab/>
            </w:r>
            <w:r w:rsidRPr="00AF3E3C">
              <w:rPr>
                <w:sz w:val="28"/>
                <w:szCs w:val="28"/>
              </w:rPr>
              <w:t>(</w:t>
            </w:r>
            <w:r w:rsidRPr="00AF3E3C">
              <w:rPr>
                <w:sz w:val="28"/>
                <w:szCs w:val="28"/>
                <w:u w:val="single"/>
              </w:rPr>
              <w:tab/>
            </w:r>
            <w:r w:rsidRPr="00AF3E3C">
              <w:rPr>
                <w:sz w:val="28"/>
                <w:szCs w:val="28"/>
              </w:rPr>
              <w:t>)</w:t>
            </w:r>
          </w:p>
        </w:tc>
        <w:tc>
          <w:tcPr>
            <w:tcW w:w="5135" w:type="dxa"/>
            <w:gridSpan w:val="2"/>
          </w:tcPr>
          <w:p w:rsidR="008E2409" w:rsidRPr="00AF3E3C" w:rsidRDefault="008E2409" w:rsidP="009E4185">
            <w:pPr>
              <w:pStyle w:val="TableParagraph"/>
              <w:tabs>
                <w:tab w:val="left" w:pos="2708"/>
                <w:tab w:val="left" w:pos="4832"/>
              </w:tabs>
              <w:contextualSpacing/>
              <w:jc w:val="both"/>
              <w:rPr>
                <w:sz w:val="28"/>
                <w:szCs w:val="28"/>
              </w:rPr>
            </w:pPr>
            <w:r w:rsidRPr="00AF3E3C">
              <w:rPr>
                <w:sz w:val="28"/>
                <w:szCs w:val="28"/>
                <w:u w:val="single"/>
              </w:rPr>
              <w:t xml:space="preserve"> </w:t>
            </w:r>
            <w:r w:rsidRPr="00AF3E3C">
              <w:rPr>
                <w:sz w:val="28"/>
                <w:szCs w:val="28"/>
                <w:u w:val="single"/>
              </w:rPr>
              <w:tab/>
            </w:r>
            <w:r w:rsidRPr="00AF3E3C">
              <w:rPr>
                <w:sz w:val="28"/>
                <w:szCs w:val="28"/>
              </w:rPr>
              <w:t>(</w:t>
            </w:r>
            <w:r w:rsidR="00FE427C">
              <w:rPr>
                <w:b/>
                <w:sz w:val="28"/>
                <w:szCs w:val="28"/>
              </w:rPr>
              <w:t>_______</w:t>
            </w:r>
            <w:r w:rsidR="00AF3E3C" w:rsidRPr="00AF3E3C">
              <w:rPr>
                <w:b/>
                <w:sz w:val="28"/>
                <w:szCs w:val="28"/>
              </w:rPr>
              <w:t>____</w:t>
            </w:r>
            <w:r w:rsidRPr="00AF3E3C">
              <w:rPr>
                <w:b/>
                <w:sz w:val="28"/>
                <w:szCs w:val="28"/>
              </w:rPr>
              <w:t>__</w:t>
            </w:r>
            <w:r w:rsidRPr="00AF3E3C">
              <w:rPr>
                <w:sz w:val="28"/>
                <w:szCs w:val="28"/>
              </w:rPr>
              <w:t>)</w:t>
            </w:r>
          </w:p>
        </w:tc>
      </w:tr>
      <w:tr w:rsidR="008E2409" w:rsidRPr="00AF3E3C" w:rsidTr="009E4185">
        <w:trPr>
          <w:trHeight w:val="268"/>
        </w:trPr>
        <w:tc>
          <w:tcPr>
            <w:tcW w:w="4943" w:type="dxa"/>
          </w:tcPr>
          <w:p w:rsidR="008E2409" w:rsidRPr="00AF3E3C" w:rsidRDefault="008E2409" w:rsidP="00EF145D">
            <w:pPr>
              <w:pStyle w:val="TableParagraph"/>
              <w:tabs>
                <w:tab w:val="left" w:pos="2598"/>
              </w:tabs>
              <w:contextualSpacing/>
              <w:jc w:val="both"/>
              <w:rPr>
                <w:sz w:val="28"/>
                <w:szCs w:val="28"/>
              </w:rPr>
            </w:pPr>
            <w:r w:rsidRPr="00AF3E3C">
              <w:rPr>
                <w:sz w:val="28"/>
                <w:szCs w:val="28"/>
              </w:rPr>
              <w:t>«__»</w:t>
            </w:r>
            <w:r w:rsidRPr="00AF3E3C">
              <w:rPr>
                <w:sz w:val="28"/>
                <w:szCs w:val="28"/>
                <w:u w:val="single"/>
              </w:rPr>
              <w:tab/>
            </w:r>
            <w:r w:rsidRPr="00AF3E3C">
              <w:rPr>
                <w:spacing w:val="-1"/>
                <w:sz w:val="28"/>
                <w:szCs w:val="28"/>
              </w:rPr>
              <w:t xml:space="preserve"> </w:t>
            </w:r>
            <w:r w:rsidRPr="00AF3E3C">
              <w:rPr>
                <w:sz w:val="28"/>
                <w:szCs w:val="28"/>
              </w:rPr>
              <w:t>г.</w:t>
            </w:r>
          </w:p>
          <w:p w:rsidR="008E2409" w:rsidRPr="00AF3E3C" w:rsidRDefault="008E2409" w:rsidP="00EF145D">
            <w:pPr>
              <w:pStyle w:val="TableParagraph"/>
              <w:contextualSpacing/>
              <w:jc w:val="both"/>
              <w:rPr>
                <w:sz w:val="28"/>
                <w:szCs w:val="28"/>
              </w:rPr>
            </w:pPr>
            <w:r w:rsidRPr="00AF3E3C">
              <w:rPr>
                <w:sz w:val="28"/>
                <w:szCs w:val="28"/>
              </w:rPr>
              <w:t>М.П.</w:t>
            </w:r>
          </w:p>
        </w:tc>
        <w:tc>
          <w:tcPr>
            <w:tcW w:w="5135" w:type="dxa"/>
            <w:gridSpan w:val="2"/>
          </w:tcPr>
          <w:p w:rsidR="008E2409" w:rsidRPr="00AF3E3C" w:rsidRDefault="008E2409" w:rsidP="00EF145D">
            <w:pPr>
              <w:pStyle w:val="TableParagraph"/>
              <w:tabs>
                <w:tab w:val="left" w:pos="3065"/>
              </w:tabs>
              <w:contextualSpacing/>
              <w:jc w:val="both"/>
              <w:rPr>
                <w:sz w:val="28"/>
                <w:szCs w:val="28"/>
              </w:rPr>
            </w:pPr>
            <w:r w:rsidRPr="00AF3E3C">
              <w:rPr>
                <w:sz w:val="28"/>
                <w:szCs w:val="28"/>
              </w:rPr>
              <w:t>«__»</w:t>
            </w:r>
            <w:r w:rsidRPr="00AF3E3C">
              <w:rPr>
                <w:sz w:val="28"/>
                <w:szCs w:val="28"/>
                <w:u w:val="single"/>
              </w:rPr>
              <w:tab/>
            </w:r>
            <w:r w:rsidRPr="00AF3E3C">
              <w:rPr>
                <w:sz w:val="28"/>
                <w:szCs w:val="28"/>
              </w:rPr>
              <w:t>г.</w:t>
            </w:r>
          </w:p>
          <w:p w:rsidR="008E2409" w:rsidRPr="00AF3E3C" w:rsidRDefault="008E2409" w:rsidP="00EF145D">
            <w:pPr>
              <w:pStyle w:val="TableParagraph"/>
              <w:contextualSpacing/>
              <w:jc w:val="both"/>
              <w:rPr>
                <w:sz w:val="28"/>
                <w:szCs w:val="28"/>
              </w:rPr>
            </w:pPr>
            <w:r w:rsidRPr="00AF3E3C">
              <w:rPr>
                <w:sz w:val="28"/>
                <w:szCs w:val="28"/>
              </w:rPr>
              <w:t>М.П.</w:t>
            </w:r>
          </w:p>
        </w:tc>
      </w:tr>
    </w:tbl>
    <w:p w:rsidR="00CA396D" w:rsidRPr="00AF3E3C" w:rsidRDefault="00CA396D" w:rsidP="00EF145D">
      <w:pPr>
        <w:pStyle w:val="1"/>
        <w:spacing w:before="0"/>
        <w:contextualSpacing/>
        <w:rPr>
          <w:sz w:val="28"/>
          <w:szCs w:val="28"/>
        </w:rPr>
      </w:pPr>
    </w:p>
    <w:sectPr w:rsidR="00CA396D" w:rsidRPr="00AF3E3C" w:rsidSect="00397512">
      <w:pgSz w:w="11906" w:h="16838"/>
      <w:pgMar w:top="993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090B7D"/>
    <w:multiLevelType w:val="hybridMultilevel"/>
    <w:tmpl w:val="E4C63F1E"/>
    <w:lvl w:ilvl="0" w:tplc="AEA4514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FDD7301"/>
    <w:multiLevelType w:val="hybridMultilevel"/>
    <w:tmpl w:val="FC666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D76242"/>
    <w:multiLevelType w:val="hybridMultilevel"/>
    <w:tmpl w:val="1F3211A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DF3915"/>
    <w:multiLevelType w:val="multilevel"/>
    <w:tmpl w:val="556A5F40"/>
    <w:lvl w:ilvl="0">
      <w:start w:val="1"/>
      <w:numFmt w:val="decimal"/>
      <w:lvlText w:val="%1"/>
      <w:lvlJc w:val="left"/>
      <w:pPr>
        <w:ind w:left="352" w:hanging="43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2" w:hanging="43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61" w:hanging="43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11" w:hanging="4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62" w:hanging="4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3" w:hanging="4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63" w:hanging="4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4" w:hanging="4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65" w:hanging="435"/>
      </w:pPr>
      <w:rPr>
        <w:rFonts w:hint="default"/>
        <w:lang w:val="ru-RU" w:eastAsia="en-US" w:bidi="ar-SA"/>
      </w:rPr>
    </w:lvl>
  </w:abstractNum>
  <w:abstractNum w:abstractNumId="4">
    <w:nsid w:val="72A212D7"/>
    <w:multiLevelType w:val="hybridMultilevel"/>
    <w:tmpl w:val="3C68E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409"/>
    <w:rsid w:val="00045101"/>
    <w:rsid w:val="00080DFE"/>
    <w:rsid w:val="00132CF4"/>
    <w:rsid w:val="002C4AB6"/>
    <w:rsid w:val="00397512"/>
    <w:rsid w:val="003C3078"/>
    <w:rsid w:val="004537B3"/>
    <w:rsid w:val="004A5DCD"/>
    <w:rsid w:val="004A742A"/>
    <w:rsid w:val="0050683E"/>
    <w:rsid w:val="005950DA"/>
    <w:rsid w:val="005A59C0"/>
    <w:rsid w:val="00637412"/>
    <w:rsid w:val="00700972"/>
    <w:rsid w:val="00726A92"/>
    <w:rsid w:val="007A6EB7"/>
    <w:rsid w:val="00851871"/>
    <w:rsid w:val="008A02EA"/>
    <w:rsid w:val="008E2409"/>
    <w:rsid w:val="008F1DA2"/>
    <w:rsid w:val="009E4185"/>
    <w:rsid w:val="00AB5262"/>
    <w:rsid w:val="00AC580D"/>
    <w:rsid w:val="00AF3BAD"/>
    <w:rsid w:val="00AF3E3C"/>
    <w:rsid w:val="00B61E18"/>
    <w:rsid w:val="00B73888"/>
    <w:rsid w:val="00C4272D"/>
    <w:rsid w:val="00C6210D"/>
    <w:rsid w:val="00CA396D"/>
    <w:rsid w:val="00CD364F"/>
    <w:rsid w:val="00DB7DB0"/>
    <w:rsid w:val="00E55DD8"/>
    <w:rsid w:val="00EF145D"/>
    <w:rsid w:val="00EF67D5"/>
    <w:rsid w:val="00F614A5"/>
    <w:rsid w:val="00F6236F"/>
    <w:rsid w:val="00FE4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F81819-57B9-41B3-9FA8-4203786AC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409"/>
  </w:style>
  <w:style w:type="paragraph" w:styleId="1">
    <w:name w:val="heading 1"/>
    <w:basedOn w:val="a"/>
    <w:next w:val="a"/>
    <w:link w:val="10"/>
    <w:uiPriority w:val="9"/>
    <w:qFormat/>
    <w:rsid w:val="00FE42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E2409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E2409"/>
    <w:rPr>
      <w:rFonts w:ascii="Times New Roman" w:eastAsiaTheme="majorEastAsia" w:hAnsi="Times New Roman" w:cstheme="majorBidi"/>
      <w:sz w:val="28"/>
      <w:szCs w:val="26"/>
    </w:rPr>
  </w:style>
  <w:style w:type="paragraph" w:styleId="a3">
    <w:name w:val="List Paragraph"/>
    <w:basedOn w:val="a"/>
    <w:uiPriority w:val="1"/>
    <w:qFormat/>
    <w:rsid w:val="008E2409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8E24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annotation text"/>
    <w:basedOn w:val="a"/>
    <w:link w:val="a5"/>
    <w:uiPriority w:val="99"/>
    <w:semiHidden/>
    <w:unhideWhenUsed/>
    <w:rsid w:val="008E24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8E2409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annotation reference"/>
    <w:basedOn w:val="a0"/>
    <w:uiPriority w:val="99"/>
    <w:semiHidden/>
    <w:unhideWhenUsed/>
    <w:rsid w:val="008E2409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8E24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E240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FE427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5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2195</Words>
  <Characters>12516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Мухина Татьяна Николаевна</dc:creator>
  <cp:keywords/>
  <dc:description/>
  <cp:lastModifiedBy>Макарова А.А.</cp:lastModifiedBy>
  <cp:revision>2</cp:revision>
  <dcterms:created xsi:type="dcterms:W3CDTF">2025-09-03T08:37:00Z</dcterms:created>
  <dcterms:modified xsi:type="dcterms:W3CDTF">2025-09-03T08:37:00Z</dcterms:modified>
</cp:coreProperties>
</file>