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5" w:type="dxa"/>
        <w:tblInd w:w="9889" w:type="dxa"/>
        <w:tblLook w:val="04A0" w:firstRow="1" w:lastRow="0" w:firstColumn="1" w:lastColumn="0" w:noHBand="0" w:noVBand="1"/>
      </w:tblPr>
      <w:tblGrid>
        <w:gridCol w:w="5245"/>
      </w:tblGrid>
      <w:tr w:rsidR="007A3638" w:rsidTr="001166F2">
        <w:trPr>
          <w:trHeight w:val="112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A3638" w:rsidRPr="007A3638" w:rsidRDefault="007A3638">
            <w:pPr>
              <w:rPr>
                <w:rFonts w:ascii="Times New Roman" w:hAnsi="Times New Roman" w:cs="Times New Roman"/>
              </w:rPr>
            </w:pPr>
            <w:r w:rsidRPr="007A3638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7A3638" w:rsidRPr="007A3638" w:rsidRDefault="00194F2D" w:rsidP="007A3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</w:t>
            </w:r>
            <w:r w:rsidR="007A3638" w:rsidRPr="007A3638">
              <w:rPr>
                <w:rFonts w:ascii="Times New Roman" w:hAnsi="Times New Roman" w:cs="Times New Roman"/>
              </w:rPr>
              <w:t>дминистрации городского округа Домодедово Московской области</w:t>
            </w:r>
          </w:p>
          <w:p w:rsidR="007A3638" w:rsidRDefault="00444705" w:rsidP="00444705">
            <w:r>
              <w:rPr>
                <w:rFonts w:ascii="Times New Roman" w:hAnsi="Times New Roman" w:cs="Times New Roman"/>
              </w:rPr>
              <w:t>от «12</w:t>
            </w:r>
            <w:r w:rsidR="007A3638" w:rsidRPr="007A363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05.</w:t>
            </w:r>
            <w:r w:rsidR="007A3638" w:rsidRPr="007A3638">
              <w:rPr>
                <w:rFonts w:ascii="Times New Roman" w:hAnsi="Times New Roman" w:cs="Times New Roman"/>
              </w:rPr>
              <w:t xml:space="preserve">2022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3638" w:rsidRPr="007A363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1306</w:t>
            </w:r>
            <w:bookmarkStart w:id="0" w:name="_GoBack"/>
            <w:bookmarkEnd w:id="0"/>
          </w:p>
        </w:tc>
      </w:tr>
    </w:tbl>
    <w:p w:rsidR="007A3638" w:rsidRDefault="007A3638" w:rsidP="007A36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2DAB" w:rsidRDefault="00352DAB" w:rsidP="007A36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058D" w:rsidRPr="007A3638" w:rsidRDefault="007A3638" w:rsidP="007A36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>ПЕРЕЧЕНЬ</w:t>
      </w:r>
    </w:p>
    <w:p w:rsidR="007A3638" w:rsidRDefault="007A3638" w:rsidP="007A36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A3638">
        <w:rPr>
          <w:rFonts w:ascii="Times New Roman" w:hAnsi="Times New Roman" w:cs="Times New Roman"/>
          <w:sz w:val="24"/>
          <w:szCs w:val="24"/>
        </w:rPr>
        <w:t xml:space="preserve">изменений существенных условий </w:t>
      </w:r>
      <w:r w:rsidR="00333DC0">
        <w:rPr>
          <w:rFonts w:ascii="Times New Roman" w:hAnsi="Times New Roman" w:cs="Times New Roman"/>
          <w:sz w:val="24"/>
          <w:szCs w:val="24"/>
        </w:rPr>
        <w:t>муниципального контракта</w:t>
      </w:r>
    </w:p>
    <w:p w:rsidR="007A3638" w:rsidRDefault="007A3638" w:rsidP="007A36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3638" w:rsidRPr="007A3638" w:rsidRDefault="007A3638" w:rsidP="007A3638">
      <w:pPr>
        <w:pStyle w:val="a4"/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701"/>
        <w:gridCol w:w="2551"/>
        <w:gridCol w:w="2127"/>
        <w:gridCol w:w="4110"/>
      </w:tblGrid>
      <w:tr w:rsidR="00983EC2" w:rsidTr="00983EC2">
        <w:tc>
          <w:tcPr>
            <w:tcW w:w="534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контракта</w:t>
            </w:r>
          </w:p>
        </w:tc>
        <w:tc>
          <w:tcPr>
            <w:tcW w:w="1276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Дата заключения муниципального контракта</w:t>
            </w:r>
          </w:p>
        </w:tc>
        <w:tc>
          <w:tcPr>
            <w:tcW w:w="1701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Размер авансового платежа по муниципальному контракту</w:t>
            </w:r>
          </w:p>
        </w:tc>
        <w:tc>
          <w:tcPr>
            <w:tcW w:w="2551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Новый размер авансового платежа по муниципальному контракту</w:t>
            </w:r>
          </w:p>
        </w:tc>
        <w:tc>
          <w:tcPr>
            <w:tcW w:w="2127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Порядок выплаты аванса по муниципальному контракту</w:t>
            </w:r>
          </w:p>
        </w:tc>
        <w:tc>
          <w:tcPr>
            <w:tcW w:w="4110" w:type="dxa"/>
          </w:tcPr>
          <w:p w:rsidR="00983EC2" w:rsidRPr="007A3638" w:rsidRDefault="00983EC2" w:rsidP="00194F2D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638">
              <w:rPr>
                <w:rFonts w:ascii="Times New Roman" w:hAnsi="Times New Roman" w:cs="Times New Roman"/>
                <w:sz w:val="20"/>
                <w:szCs w:val="20"/>
              </w:rPr>
              <w:t>Новый порядок выплаты аванса по муниципальному контракту</w:t>
            </w:r>
          </w:p>
        </w:tc>
      </w:tr>
      <w:tr w:rsidR="00983EC2" w:rsidRPr="00EB68D7" w:rsidTr="00983EC2">
        <w:tc>
          <w:tcPr>
            <w:tcW w:w="534" w:type="dxa"/>
          </w:tcPr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01482000054210008540001 «Выполнение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(ЛОТ 16)»</w:t>
            </w:r>
          </w:p>
        </w:tc>
        <w:tc>
          <w:tcPr>
            <w:tcW w:w="1276" w:type="dxa"/>
          </w:tcPr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1701" w:type="dxa"/>
          </w:tcPr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30% от цены муниципального контракта</w:t>
            </w:r>
          </w:p>
        </w:tc>
        <w:tc>
          <w:tcPr>
            <w:tcW w:w="2551" w:type="dxa"/>
          </w:tcPr>
          <w:p w:rsidR="00983EC2" w:rsidRPr="00EB68D7" w:rsidRDefault="00983EC2" w:rsidP="00983EC2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50% от цены муниципального контракта в пределах, доведённых в соответствии с бюджетным законодательством Российской Федерации лимитов бюджетных обязательств на 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</w:p>
        </w:tc>
        <w:tc>
          <w:tcPr>
            <w:tcW w:w="2127" w:type="dxa"/>
          </w:tcPr>
          <w:p w:rsidR="00983EC2" w:rsidRPr="00EB68D7" w:rsidRDefault="00983EC2" w:rsidP="00EB68D7">
            <w:pPr>
              <w:pStyle w:val="a4"/>
              <w:tabs>
                <w:tab w:val="left" w:pos="4180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Авансовый платеж по Контракту выплачивается в течение 30 рабочих дней со дня заключения Контракта</w:t>
            </w:r>
          </w:p>
        </w:tc>
        <w:tc>
          <w:tcPr>
            <w:tcW w:w="4110" w:type="dxa"/>
          </w:tcPr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Выплата аванса может быть осуществлена полностью или частями</w:t>
            </w:r>
          </w:p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на основании заявления Подрядчика в течение 7 (семи) рабочих дней с момента получения заявления Заказчиком при условии, что общая сумма выплаченного аванса</w:t>
            </w:r>
          </w:p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не превышает размер действующего обеспечения исполнения обязательств</w:t>
            </w:r>
          </w:p>
          <w:p w:rsidR="00983EC2" w:rsidRPr="00EB68D7" w:rsidRDefault="00983EC2" w:rsidP="00EB68D7">
            <w:pPr>
              <w:pStyle w:val="a4"/>
              <w:tabs>
                <w:tab w:val="left" w:pos="4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8D7">
              <w:rPr>
                <w:rFonts w:ascii="Times New Roman" w:hAnsi="Times New Roman" w:cs="Times New Roman"/>
                <w:sz w:val="20"/>
                <w:szCs w:val="20"/>
              </w:rPr>
              <w:t>по настоящему муниципальному контракту</w:t>
            </w:r>
          </w:p>
        </w:tc>
      </w:tr>
    </w:tbl>
    <w:p w:rsidR="007A3638" w:rsidRPr="007A3638" w:rsidRDefault="007A3638" w:rsidP="007A3638">
      <w:pPr>
        <w:pStyle w:val="a4"/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</w:p>
    <w:sectPr w:rsidR="007A3638" w:rsidRPr="007A3638" w:rsidSect="007A36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72"/>
    <w:rsid w:val="000215BA"/>
    <w:rsid w:val="001166F2"/>
    <w:rsid w:val="00194F2D"/>
    <w:rsid w:val="00333DC0"/>
    <w:rsid w:val="00352DAB"/>
    <w:rsid w:val="00444705"/>
    <w:rsid w:val="006A2727"/>
    <w:rsid w:val="006A75D9"/>
    <w:rsid w:val="007A3638"/>
    <w:rsid w:val="00983EC2"/>
    <w:rsid w:val="009F3C1A"/>
    <w:rsid w:val="00AC77A1"/>
    <w:rsid w:val="00CF2872"/>
    <w:rsid w:val="00DD0313"/>
    <w:rsid w:val="00E420EB"/>
    <w:rsid w:val="00EB68D7"/>
    <w:rsid w:val="00E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36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36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И.А.</dc:creator>
  <cp:lastModifiedBy>Борзова А.В.</cp:lastModifiedBy>
  <cp:revision>2</cp:revision>
  <cp:lastPrinted>2022-05-06T11:54:00Z</cp:lastPrinted>
  <dcterms:created xsi:type="dcterms:W3CDTF">2022-05-13T11:24:00Z</dcterms:created>
  <dcterms:modified xsi:type="dcterms:W3CDTF">2022-05-13T11:24:00Z</dcterms:modified>
</cp:coreProperties>
</file>