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CE" w:rsidRDefault="00E203CE" w:rsidP="007B0D62">
      <w:pPr>
        <w:pStyle w:val="ConsPlusNonforma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203CE" w:rsidRDefault="00E203CE" w:rsidP="007B0D62">
      <w:pPr>
        <w:pStyle w:val="ConsPlusNonforma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0D62" w:rsidRPr="006D77C8" w:rsidRDefault="007B0D62" w:rsidP="001B7D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7C8">
        <w:rPr>
          <w:rFonts w:ascii="Arial" w:hAnsi="Arial" w:cs="Arial"/>
          <w:b/>
          <w:bCs/>
          <w:sz w:val="24"/>
          <w:szCs w:val="24"/>
        </w:rPr>
        <w:t>5. Методика расчета значений целевых показателей муниципальной программы городского округа Домодедово</w:t>
      </w:r>
    </w:p>
    <w:p w:rsidR="007B0D62" w:rsidRPr="006D77C8" w:rsidRDefault="007B0D62" w:rsidP="001B7DAA">
      <w:pPr>
        <w:pStyle w:val="ConsPlusNonformat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D77C8">
        <w:rPr>
          <w:rFonts w:ascii="Arial" w:hAnsi="Arial" w:cs="Arial"/>
          <w:b/>
          <w:sz w:val="24"/>
          <w:szCs w:val="24"/>
        </w:rPr>
        <w:t>«Безопасность и обеспечение безопасности жизнедеятельно</w:t>
      </w:r>
      <w:r w:rsidR="0024129F" w:rsidRPr="006D77C8">
        <w:rPr>
          <w:rFonts w:ascii="Arial" w:hAnsi="Arial" w:cs="Arial"/>
          <w:b/>
          <w:sz w:val="24"/>
          <w:szCs w:val="24"/>
        </w:rPr>
        <w:t>сти населения»</w:t>
      </w:r>
    </w:p>
    <w:p w:rsidR="007B0D62" w:rsidRPr="006D77C8" w:rsidRDefault="007B0D62" w:rsidP="001B7DAA">
      <w:pPr>
        <w:pStyle w:val="ConsPlusNonformat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18"/>
        <w:gridCol w:w="1561"/>
        <w:gridCol w:w="3970"/>
        <w:gridCol w:w="3434"/>
        <w:gridCol w:w="2377"/>
      </w:tblGrid>
      <w:tr w:rsidR="0022274F" w:rsidRPr="00F77403" w:rsidTr="00A512BC">
        <w:tc>
          <w:tcPr>
            <w:tcW w:w="566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№ </w:t>
            </w:r>
            <w:r w:rsidRPr="00F774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8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1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70" w:type="dxa"/>
          </w:tcPr>
          <w:p w:rsidR="0022274F" w:rsidRPr="00F77403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Порядок расчета</w:t>
            </w:r>
          </w:p>
        </w:tc>
        <w:tc>
          <w:tcPr>
            <w:tcW w:w="3434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Источник данных </w:t>
            </w:r>
          </w:p>
        </w:tc>
        <w:tc>
          <w:tcPr>
            <w:tcW w:w="2377" w:type="dxa"/>
            <w:shd w:val="clear" w:color="auto" w:fill="auto"/>
          </w:tcPr>
          <w:p w:rsidR="0022274F" w:rsidRPr="00F77403" w:rsidRDefault="00A512BC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Периодичность предоставления</w:t>
            </w:r>
          </w:p>
        </w:tc>
      </w:tr>
      <w:tr w:rsidR="0022274F" w:rsidRPr="00F77403" w:rsidTr="00A512BC">
        <w:tc>
          <w:tcPr>
            <w:tcW w:w="566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2274F" w:rsidRPr="00F77403" w:rsidRDefault="00BD7D00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4</w:t>
            </w:r>
          </w:p>
        </w:tc>
        <w:tc>
          <w:tcPr>
            <w:tcW w:w="3434" w:type="dxa"/>
            <w:shd w:val="clear" w:color="auto" w:fill="auto"/>
          </w:tcPr>
          <w:p w:rsidR="0022274F" w:rsidRPr="00F77403" w:rsidRDefault="00BD7D00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5</w:t>
            </w:r>
          </w:p>
        </w:tc>
        <w:tc>
          <w:tcPr>
            <w:tcW w:w="2377" w:type="dxa"/>
            <w:shd w:val="clear" w:color="auto" w:fill="auto"/>
          </w:tcPr>
          <w:p w:rsidR="0022274F" w:rsidRPr="00F77403" w:rsidRDefault="00BD7D00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6</w:t>
            </w:r>
          </w:p>
        </w:tc>
      </w:tr>
      <w:tr w:rsidR="0022274F" w:rsidRPr="00F77403" w:rsidTr="00A512BC">
        <w:tc>
          <w:tcPr>
            <w:tcW w:w="566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firstLine="34"/>
              <w:jc w:val="center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561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firstLine="34"/>
              <w:jc w:val="center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кол-во</w:t>
            </w:r>
          </w:p>
          <w:p w:rsidR="0022274F" w:rsidRPr="00F77403" w:rsidRDefault="0022274F" w:rsidP="0022274F">
            <w:pPr>
              <w:pStyle w:val="ConsPlusNormal"/>
              <w:ind w:firstLine="32"/>
              <w:jc w:val="center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преступлений</w:t>
            </w:r>
          </w:p>
        </w:tc>
        <w:tc>
          <w:tcPr>
            <w:tcW w:w="3970" w:type="dxa"/>
          </w:tcPr>
          <w:p w:rsidR="0022274F" w:rsidRPr="00F77403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2274F" w:rsidRPr="00F77403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274F" w:rsidRPr="00F77403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Кптг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Кппг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x 0,97,</w:t>
            </w:r>
          </w:p>
          <w:p w:rsidR="0022274F" w:rsidRPr="00F77403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2274F" w:rsidRPr="00F77403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77403">
              <w:rPr>
                <w:rFonts w:ascii="Arial" w:hAnsi="Arial" w:cs="Arial"/>
                <w:sz w:val="24"/>
                <w:szCs w:val="24"/>
              </w:rPr>
              <w:t>Кптг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 –</w:t>
            </w:r>
            <w:proofErr w:type="gramEnd"/>
            <w:r w:rsidRPr="00F77403">
              <w:rPr>
                <w:rFonts w:ascii="Arial" w:hAnsi="Arial" w:cs="Arial"/>
                <w:sz w:val="24"/>
                <w:szCs w:val="24"/>
              </w:rPr>
              <w:t xml:space="preserve"> кол-во преступлений текущего года,</w:t>
            </w:r>
          </w:p>
          <w:p w:rsidR="0022274F" w:rsidRPr="00F77403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Кппг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 – кол-во преступлений предыдущего года</w:t>
            </w:r>
          </w:p>
        </w:tc>
        <w:tc>
          <w:tcPr>
            <w:tcW w:w="3434" w:type="dxa"/>
            <w:shd w:val="clear" w:color="auto" w:fill="auto"/>
          </w:tcPr>
          <w:p w:rsidR="0022274F" w:rsidRPr="00F77403" w:rsidRDefault="0022274F" w:rsidP="00BD7D00">
            <w:pPr>
              <w:pStyle w:val="ConsPlusNormal"/>
              <w:ind w:firstLine="32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Статистический сборник «Состояние преступности в Московской области» информационного центра Главного управления МВД России по Московской области</w:t>
            </w:r>
          </w:p>
        </w:tc>
        <w:tc>
          <w:tcPr>
            <w:tcW w:w="2377" w:type="dxa"/>
            <w:shd w:val="clear" w:color="auto" w:fill="auto"/>
          </w:tcPr>
          <w:p w:rsidR="0022274F" w:rsidRPr="00F77403" w:rsidRDefault="00BD7D00" w:rsidP="0048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Еже</w:t>
            </w:r>
            <w:r w:rsidR="004851BE" w:rsidRPr="00F77403">
              <w:rPr>
                <w:rFonts w:ascii="Arial" w:hAnsi="Arial" w:cs="Arial"/>
                <w:sz w:val="24"/>
                <w:szCs w:val="24"/>
              </w:rPr>
              <w:t>годно</w:t>
            </w:r>
          </w:p>
        </w:tc>
      </w:tr>
      <w:tr w:rsidR="0022274F" w:rsidRPr="00F77403" w:rsidTr="00A512BC">
        <w:tc>
          <w:tcPr>
            <w:tcW w:w="566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firstLine="34"/>
              <w:jc w:val="center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2274F" w:rsidRPr="00F77403" w:rsidRDefault="0022274F" w:rsidP="002227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1561" w:type="dxa"/>
            <w:shd w:val="clear" w:color="auto" w:fill="auto"/>
          </w:tcPr>
          <w:p w:rsidR="0022274F" w:rsidRPr="00F77403" w:rsidRDefault="0022274F" w:rsidP="00222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70" w:type="dxa"/>
          </w:tcPr>
          <w:p w:rsidR="0022274F" w:rsidRPr="00F77403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2274F" w:rsidRPr="00F77403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274F" w:rsidRPr="00F77403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Вбртг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Вбрпг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х 1,05</w:t>
            </w:r>
          </w:p>
          <w:p w:rsidR="0022274F" w:rsidRPr="00F77403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2274F" w:rsidRPr="00F77403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Вбртг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– кол-во видеокамер, подключенных к системе БР в текущем году,</w:t>
            </w:r>
          </w:p>
          <w:p w:rsidR="0022274F" w:rsidRPr="00F77403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Вбрпг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– кол-во видеокамер, подключенных к системе БР в предыдущем году</w:t>
            </w:r>
          </w:p>
          <w:p w:rsidR="0022274F" w:rsidRPr="00F77403" w:rsidRDefault="0022274F" w:rsidP="0022274F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22274F" w:rsidRPr="00F77403" w:rsidRDefault="0022274F" w:rsidP="00BD7D00">
            <w:pPr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Ежеквартальные отчеты Администрации городского округа Домодедово (Управления по территориальной безопасности, ГО и ЧС)</w:t>
            </w:r>
          </w:p>
        </w:tc>
        <w:tc>
          <w:tcPr>
            <w:tcW w:w="2377" w:type="dxa"/>
            <w:shd w:val="clear" w:color="auto" w:fill="auto"/>
          </w:tcPr>
          <w:p w:rsidR="0022274F" w:rsidRPr="00F77403" w:rsidRDefault="004851BE" w:rsidP="004851BE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</w:rPr>
              <w:t xml:space="preserve">Ежегодно </w:t>
            </w:r>
          </w:p>
        </w:tc>
      </w:tr>
      <w:tr w:rsidR="0022274F" w:rsidRPr="00F77403" w:rsidTr="00A512BC">
        <w:tc>
          <w:tcPr>
            <w:tcW w:w="566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firstLine="34"/>
              <w:jc w:val="center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1561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firstLine="32"/>
              <w:jc w:val="center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человек на 100 тыс. населения</w:t>
            </w:r>
          </w:p>
        </w:tc>
        <w:tc>
          <w:tcPr>
            <w:tcW w:w="3970" w:type="dxa"/>
          </w:tcPr>
          <w:p w:rsidR="00F13EEB" w:rsidRPr="00F77403" w:rsidRDefault="00F13EEB" w:rsidP="00F1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F13EEB" w:rsidRPr="00F77403" w:rsidRDefault="00F13EEB" w:rsidP="00F1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13EEB" w:rsidRPr="00F77403" w:rsidRDefault="00F13EEB" w:rsidP="00F1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13EEB" w:rsidRPr="00F77403" w:rsidRDefault="00F13EEB" w:rsidP="00F13EEB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:rsidR="00F13EEB" w:rsidRPr="00F77403" w:rsidRDefault="00F13EEB" w:rsidP="00F13EEB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lastRenderedPageBreak/>
              <w:t>Внон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 =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Кжго</m:t>
                  </m:r>
                </m:den>
              </m:f>
            </m:oMath>
            <w:r w:rsidRPr="00F77403">
              <w:rPr>
                <w:rFonts w:ascii="Arial" w:hAnsi="Arial" w:cs="Arial"/>
                <w:sz w:val="24"/>
                <w:szCs w:val="24"/>
              </w:rPr>
              <w:t xml:space="preserve">  х 100 000</w:t>
            </w:r>
          </w:p>
          <w:p w:rsidR="00F13EEB" w:rsidRPr="00F77403" w:rsidRDefault="00F13EEB" w:rsidP="00F13EEB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F13EEB" w:rsidRPr="00F77403" w:rsidRDefault="00F13EEB" w:rsidP="00F13E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где:</w:t>
            </w:r>
            <w:r w:rsidRPr="00F7740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Внон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  – вовлеченность населения, в незаконный оборот наркотиков (случаев);</w:t>
            </w:r>
          </w:p>
          <w:p w:rsidR="00F13EEB" w:rsidRPr="00F77403" w:rsidRDefault="00F13EEB" w:rsidP="00F1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77403">
              <w:rPr>
                <w:rFonts w:ascii="Arial" w:hAnsi="Arial" w:cs="Arial"/>
                <w:sz w:val="24"/>
                <w:szCs w:val="24"/>
              </w:rPr>
              <w:t>ЧЛсп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 –</w:t>
            </w:r>
            <w:proofErr w:type="gramEnd"/>
            <w:r w:rsidRPr="00F77403">
              <w:rPr>
                <w:rFonts w:ascii="Arial" w:hAnsi="Arial" w:cs="Arial"/>
                <w:sz w:val="24"/>
                <w:szCs w:val="24"/>
              </w:rPr>
              <w:t xml:space="preserve"> общее число лиц, совершивших 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наркопреступления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(форма межведомственной статистической отчетности № 171 «1-МВ-НОН», раздел 2, строка 1, графа 1);</w:t>
            </w:r>
          </w:p>
          <w:p w:rsidR="00F13EEB" w:rsidRPr="00F77403" w:rsidRDefault="00F13EEB" w:rsidP="00F1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77403">
              <w:rPr>
                <w:rFonts w:ascii="Arial" w:hAnsi="Arial" w:cs="Arial"/>
                <w:sz w:val="24"/>
                <w:szCs w:val="24"/>
              </w:rPr>
              <w:t>ЧЛадм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 –</w:t>
            </w:r>
            <w:proofErr w:type="gramEnd"/>
            <w:r w:rsidRPr="00F77403">
              <w:rPr>
                <w:rFonts w:ascii="Arial" w:hAnsi="Arial" w:cs="Arial"/>
                <w:sz w:val="24"/>
                <w:szCs w:val="24"/>
              </w:rPr>
              <w:t xml:space="preserve"> общее число лиц, совершивших административные правонарушения, связанные с незаконным оборотом наркотиков (форма межведомственной статистической отчетности № 174 «4-МВ-НОН», раздел 4, строка 1, графа 1);  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Кжго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- среднегодовая численность населения (по данным Росстата)</w:t>
            </w:r>
          </w:p>
          <w:p w:rsidR="0022274F" w:rsidRPr="00F77403" w:rsidRDefault="0022274F" w:rsidP="0022274F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 xml:space="preserve">Формы межведомственной статистической отчетности  1-МВ-НОН и  4-МВ-НОН к  Приказу МВД России, Министра обороны РФ, </w:t>
            </w:r>
            <w:r w:rsidRPr="00F77403">
              <w:rPr>
                <w:sz w:val="24"/>
                <w:szCs w:val="24"/>
              </w:rPr>
              <w:lastRenderedPageBreak/>
              <w:t>Министерства здравоохранения РФ, Министерства просвещения РФ, ФСБ России, Федеральной службы войск национальной гвардии РФ, Федеральной службы исполнения наказаний, Федеральной таможенной службы, Генеральной прокуратуры РФ, Следственного комитета РФ от 9 июля 2021 г. N 521/402/748/433/259/262/598/586/367/106 "Об утверждении форм межведомственной статистической отчетности о результатах борьбы с незаконным оборотом наркотиков",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2377" w:type="dxa"/>
            <w:shd w:val="clear" w:color="auto" w:fill="auto"/>
          </w:tcPr>
          <w:p w:rsidR="0022274F" w:rsidRPr="00F77403" w:rsidRDefault="004851BE" w:rsidP="0048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 </w:t>
            </w:r>
          </w:p>
        </w:tc>
      </w:tr>
      <w:tr w:rsidR="0022274F" w:rsidRPr="00F77403" w:rsidTr="00A512BC">
        <w:tc>
          <w:tcPr>
            <w:tcW w:w="566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firstLine="34"/>
              <w:jc w:val="center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Снижение уровня </w:t>
            </w:r>
            <w:proofErr w:type="spellStart"/>
            <w:r w:rsidRPr="00F77403">
              <w:rPr>
                <w:sz w:val="24"/>
                <w:szCs w:val="24"/>
              </w:rPr>
              <w:t>криминогенности</w:t>
            </w:r>
            <w:proofErr w:type="spellEnd"/>
            <w:r w:rsidRPr="00F77403">
              <w:rPr>
                <w:sz w:val="24"/>
                <w:szCs w:val="24"/>
              </w:rPr>
              <w:t xml:space="preserve"> наркомании на 100 тыс. человек</w:t>
            </w:r>
          </w:p>
        </w:tc>
        <w:tc>
          <w:tcPr>
            <w:tcW w:w="1561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firstLine="32"/>
              <w:jc w:val="center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человек на 100 тыс. населения</w:t>
            </w:r>
          </w:p>
        </w:tc>
        <w:tc>
          <w:tcPr>
            <w:tcW w:w="3970" w:type="dxa"/>
          </w:tcPr>
          <w:p w:rsidR="00F13EEB" w:rsidRPr="00F77403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показателя рассчитывается по формуле:</w:t>
            </w:r>
          </w:p>
          <w:p w:rsidR="00F13EEB" w:rsidRPr="00F77403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</w:p>
          <w:p w:rsidR="00F13EEB" w:rsidRPr="00F77403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            </w:t>
            </w:r>
          </w:p>
          <w:p w:rsidR="00F13EEB" w:rsidRPr="00F77403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proofErr w:type="spellStart"/>
            <w:proofErr w:type="gramStart"/>
            <w:r w:rsidRPr="00F77403">
              <w:rPr>
                <w:sz w:val="24"/>
                <w:szCs w:val="24"/>
              </w:rPr>
              <w:t>Кн</w:t>
            </w:r>
            <w:proofErr w:type="spellEnd"/>
            <w:r w:rsidRPr="00F77403">
              <w:rPr>
                <w:sz w:val="24"/>
                <w:szCs w:val="24"/>
              </w:rPr>
              <w:t xml:space="preserve">  =</w:t>
            </w:r>
            <w:proofErr w:type="gramEnd"/>
            <w:r w:rsidRPr="00F77403">
              <w:rPr>
                <w:sz w:val="24"/>
                <w:szCs w:val="24"/>
              </w:rPr>
              <w:t xml:space="preserve">      (</w:t>
            </w:r>
            <w:proofErr w:type="spellStart"/>
            <w:r w:rsidRPr="00F77403">
              <w:rPr>
                <w:sz w:val="24"/>
                <w:szCs w:val="24"/>
              </w:rPr>
              <w:t>ЧПсп+ЧПадм</w:t>
            </w:r>
            <w:proofErr w:type="spellEnd"/>
            <w:r w:rsidRPr="00F77403">
              <w:rPr>
                <w:sz w:val="24"/>
                <w:szCs w:val="24"/>
              </w:rPr>
              <w:t>)/</w:t>
            </w:r>
            <w:proofErr w:type="spellStart"/>
            <w:r w:rsidRPr="00F77403">
              <w:rPr>
                <w:sz w:val="24"/>
                <w:szCs w:val="24"/>
              </w:rPr>
              <w:t>Кжго</w:t>
            </w:r>
            <w:proofErr w:type="spellEnd"/>
            <w:r w:rsidRPr="00F77403">
              <w:rPr>
                <w:sz w:val="24"/>
                <w:szCs w:val="24"/>
              </w:rPr>
              <w:t xml:space="preserve">     х  100 000</w:t>
            </w:r>
          </w:p>
          <w:p w:rsidR="00F13EEB" w:rsidRPr="00F77403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</w:p>
          <w:p w:rsidR="00F13EEB" w:rsidRPr="00F77403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где:</w:t>
            </w:r>
          </w:p>
          <w:p w:rsidR="00F13EEB" w:rsidRPr="00F77403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Кн</w:t>
            </w:r>
            <w:proofErr w:type="spellEnd"/>
            <w:r w:rsidRPr="00F77403">
              <w:rPr>
                <w:sz w:val="24"/>
                <w:szCs w:val="24"/>
              </w:rPr>
              <w:t xml:space="preserve"> – </w:t>
            </w:r>
            <w:proofErr w:type="spellStart"/>
            <w:r w:rsidRPr="00F77403">
              <w:rPr>
                <w:sz w:val="24"/>
                <w:szCs w:val="24"/>
              </w:rPr>
              <w:t>криминогенность</w:t>
            </w:r>
            <w:proofErr w:type="spellEnd"/>
            <w:r w:rsidRPr="00F77403">
              <w:rPr>
                <w:sz w:val="24"/>
                <w:szCs w:val="24"/>
              </w:rPr>
              <w:t xml:space="preserve"> наркомании (случаев);</w:t>
            </w:r>
          </w:p>
          <w:p w:rsidR="00F13EEB" w:rsidRPr="00F77403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ЧПсп</w:t>
            </w:r>
            <w:proofErr w:type="spellEnd"/>
            <w:r w:rsidRPr="00F77403">
              <w:rPr>
                <w:sz w:val="24"/>
                <w:szCs w:val="24"/>
              </w:rPr>
              <w:t xml:space="preserve"> – число потребителей наркотиков, совершивших </w:t>
            </w:r>
            <w:r w:rsidRPr="00F77403">
              <w:rPr>
                <w:sz w:val="24"/>
                <w:szCs w:val="24"/>
              </w:rPr>
              <w:lastRenderedPageBreak/>
              <w:t xml:space="preserve">общеуголовные преступления (форма межведомственной статистической отчетности </w:t>
            </w:r>
          </w:p>
          <w:p w:rsidR="00F13EEB" w:rsidRPr="00F77403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№ 171 «1-МВ-НОН», раздел 2, строка 43, графа 1);</w:t>
            </w:r>
          </w:p>
          <w:p w:rsidR="00F13EEB" w:rsidRPr="00F77403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ЧПадм</w:t>
            </w:r>
            <w:proofErr w:type="spellEnd"/>
            <w:r w:rsidRPr="00F77403">
              <w:rPr>
                <w:sz w:val="24"/>
                <w:szCs w:val="24"/>
              </w:rPr>
              <w:t xml:space="preserve"> – число лиц, совершивших административные правонарушения, связанные с потреблением наркотиков либо в состоянии наркотического опьянения (форма межведомственной статистической отчетности № 174 «4-МВ-НОН», раздел 4, строка 1, сумма граф 3, 13, 14, 15, 16)</w:t>
            </w:r>
          </w:p>
          <w:p w:rsidR="0022274F" w:rsidRPr="00F77403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Кжго</w:t>
            </w:r>
            <w:proofErr w:type="spellEnd"/>
            <w:r w:rsidRPr="00F77403">
              <w:rPr>
                <w:sz w:val="24"/>
                <w:szCs w:val="24"/>
              </w:rPr>
              <w:t xml:space="preserve">   – среднегодовая численность населения (по данным Росстата)</w:t>
            </w:r>
          </w:p>
        </w:tc>
        <w:tc>
          <w:tcPr>
            <w:tcW w:w="3434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 xml:space="preserve">Формы межведомственной статистической отчетности  1-МВ-НОН и  4-МВ-НОН к  Приказу МВД России, Министра обороны РФ, Министерства здравоохранения РФ, Министерства просвещения РФ, ФСБ России, Федеральной службы войск национальной гвардии РФ, Федеральной службы </w:t>
            </w:r>
            <w:r w:rsidRPr="00F77403">
              <w:rPr>
                <w:sz w:val="24"/>
                <w:szCs w:val="24"/>
              </w:rPr>
              <w:lastRenderedPageBreak/>
              <w:t>исполнения наказаний, Федеральной таможенной службы, Генеральной прокуратуры РФ, Следственного комитета РФ от 9 июля 2021 г. N 521/402/748/433/259/262/598/586/367/106 "Об утверждении форм межведомственной статистической отчетности о результатах борьбы с незаконным оборотом наркотиков",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2377" w:type="dxa"/>
            <w:shd w:val="clear" w:color="auto" w:fill="auto"/>
          </w:tcPr>
          <w:p w:rsidR="0022274F" w:rsidRPr="00F77403" w:rsidRDefault="004851BE" w:rsidP="004851BE">
            <w:pPr>
              <w:widowControl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 </w:t>
            </w:r>
          </w:p>
        </w:tc>
      </w:tr>
      <w:tr w:rsidR="0022274F" w:rsidRPr="00F77403" w:rsidTr="00A512BC">
        <w:tc>
          <w:tcPr>
            <w:tcW w:w="566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1561" w:type="dxa"/>
            <w:shd w:val="clear" w:color="auto" w:fill="auto"/>
          </w:tcPr>
          <w:p w:rsidR="0022274F" w:rsidRPr="00F77403" w:rsidRDefault="0022274F" w:rsidP="0022274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процент</w:t>
            </w:r>
          </w:p>
        </w:tc>
        <w:tc>
          <w:tcPr>
            <w:tcW w:w="3970" w:type="dxa"/>
          </w:tcPr>
          <w:p w:rsidR="003B1797" w:rsidRPr="00F77403" w:rsidRDefault="003B1797" w:rsidP="004851BE">
            <w:pPr>
              <w:pStyle w:val="ConsPlusNormal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показателя рассчитывается по </w:t>
            </w:r>
            <w:proofErr w:type="gramStart"/>
            <w:r w:rsidRPr="00F77403">
              <w:rPr>
                <w:sz w:val="24"/>
                <w:szCs w:val="24"/>
              </w:rPr>
              <w:t xml:space="preserve">формуле:   </w:t>
            </w:r>
            <w:proofErr w:type="gramEnd"/>
            <w:r w:rsidRPr="00F77403">
              <w:rPr>
                <w:sz w:val="24"/>
                <w:szCs w:val="24"/>
              </w:rPr>
              <w:t xml:space="preserve">       </w:t>
            </w:r>
            <w:proofErr w:type="spellStart"/>
            <w:r w:rsidRPr="00F77403">
              <w:rPr>
                <w:sz w:val="24"/>
                <w:szCs w:val="24"/>
              </w:rPr>
              <w:t>КЛрс</w:t>
            </w:r>
            <w:proofErr w:type="spellEnd"/>
          </w:p>
          <w:p w:rsidR="003B1797" w:rsidRPr="00F77403" w:rsidRDefault="003B1797" w:rsidP="004851BE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Дрс</w:t>
            </w:r>
            <w:proofErr w:type="spellEnd"/>
            <w:r w:rsidRPr="00F77403">
              <w:rPr>
                <w:sz w:val="24"/>
                <w:szCs w:val="24"/>
              </w:rPr>
              <w:t xml:space="preserve"> = ---------- х </w:t>
            </w:r>
            <w:proofErr w:type="spellStart"/>
            <w:r w:rsidRPr="00F77403">
              <w:rPr>
                <w:sz w:val="24"/>
                <w:szCs w:val="24"/>
              </w:rPr>
              <w:t>Kс</w:t>
            </w:r>
            <w:proofErr w:type="spellEnd"/>
            <w:r w:rsidRPr="00F77403">
              <w:rPr>
                <w:sz w:val="24"/>
                <w:szCs w:val="24"/>
              </w:rPr>
              <w:t xml:space="preserve"> х 100 %,</w:t>
            </w:r>
          </w:p>
          <w:p w:rsidR="003B1797" w:rsidRPr="00F77403" w:rsidRDefault="003B1797" w:rsidP="004851BE">
            <w:pPr>
              <w:pStyle w:val="ConsPlusNormal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          </w:t>
            </w:r>
            <w:proofErr w:type="spellStart"/>
            <w:r w:rsidRPr="00F77403">
              <w:rPr>
                <w:sz w:val="24"/>
                <w:szCs w:val="24"/>
              </w:rPr>
              <w:t>КЛобщ</w:t>
            </w:r>
            <w:proofErr w:type="spellEnd"/>
          </w:p>
          <w:p w:rsidR="003B1797" w:rsidRPr="00F77403" w:rsidRDefault="003B1797" w:rsidP="004851BE">
            <w:pPr>
              <w:pStyle w:val="ConsPlusNormal"/>
              <w:rPr>
                <w:sz w:val="24"/>
                <w:szCs w:val="24"/>
              </w:rPr>
            </w:pPr>
          </w:p>
          <w:p w:rsidR="003B1797" w:rsidRPr="00F77403" w:rsidRDefault="003B1797" w:rsidP="004851BE">
            <w:pPr>
              <w:pStyle w:val="ConsPlusNormal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где:</w:t>
            </w:r>
          </w:p>
          <w:p w:rsidR="003B1797" w:rsidRPr="00F77403" w:rsidRDefault="003B1797" w:rsidP="004851BE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Дрс</w:t>
            </w:r>
            <w:proofErr w:type="spellEnd"/>
            <w:r w:rsidRPr="00F77403">
              <w:rPr>
                <w:sz w:val="24"/>
                <w:szCs w:val="24"/>
              </w:rPr>
              <w:t xml:space="preserve"> – доля кладбищ, соответствующих требованиям Регионального стандарта, %;</w:t>
            </w:r>
          </w:p>
          <w:p w:rsidR="003B1797" w:rsidRPr="00F77403" w:rsidRDefault="003B1797" w:rsidP="004851BE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КЛрс</w:t>
            </w:r>
            <w:proofErr w:type="spellEnd"/>
            <w:r w:rsidRPr="00F77403">
              <w:rPr>
                <w:sz w:val="24"/>
                <w:szCs w:val="24"/>
              </w:rPr>
              <w:t xml:space="preserve"> – количество кладбищ, соответствующих требованиям Регионального стандарта по итогам рассмотрения вопроса на заседании МВК, ед.;</w:t>
            </w:r>
          </w:p>
          <w:p w:rsidR="003B1797" w:rsidRPr="00F77403" w:rsidRDefault="003B1797" w:rsidP="004851BE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КЛобщ</w:t>
            </w:r>
            <w:proofErr w:type="spellEnd"/>
            <w:r w:rsidRPr="00F77403">
              <w:rPr>
                <w:sz w:val="24"/>
                <w:szCs w:val="24"/>
              </w:rPr>
              <w:t xml:space="preserve"> – общее количество кладбищ на территории </w:t>
            </w:r>
            <w:r w:rsidRPr="00F77403">
              <w:rPr>
                <w:sz w:val="24"/>
                <w:szCs w:val="24"/>
              </w:rPr>
              <w:lastRenderedPageBreak/>
              <w:t>городского округа, ед.;</w:t>
            </w:r>
          </w:p>
          <w:p w:rsidR="003B1797" w:rsidRPr="00F77403" w:rsidRDefault="003B1797" w:rsidP="004851BE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Kс</w:t>
            </w:r>
            <w:proofErr w:type="spellEnd"/>
            <w:r w:rsidRPr="00F77403">
              <w:rPr>
                <w:sz w:val="24"/>
                <w:szCs w:val="24"/>
              </w:rPr>
              <w:t xml:space="preserve"> – повышающий (стимулирующий) коэффициент, равный 1,1.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</w:p>
          <w:p w:rsidR="003B1797" w:rsidRPr="00F77403" w:rsidRDefault="003B1797" w:rsidP="004851BE">
            <w:pPr>
              <w:pStyle w:val="ConsPlusNormal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При применении повышающего (стимулирующего) коэффициента Кс итоговое значение показателя </w:t>
            </w:r>
            <w:proofErr w:type="spellStart"/>
            <w:r w:rsidRPr="00F77403">
              <w:rPr>
                <w:sz w:val="24"/>
                <w:szCs w:val="24"/>
              </w:rPr>
              <w:t>Дрс</w:t>
            </w:r>
            <w:proofErr w:type="spellEnd"/>
            <w:r w:rsidRPr="00F77403">
              <w:rPr>
                <w:sz w:val="24"/>
                <w:szCs w:val="24"/>
              </w:rPr>
              <w:t xml:space="preserve"> не может быть больше 100 %.</w:t>
            </w:r>
          </w:p>
          <w:p w:rsidR="0022274F" w:rsidRPr="00F77403" w:rsidRDefault="003B1797" w:rsidP="004851BE">
            <w:pPr>
              <w:pStyle w:val="ConsPlusNormal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округов. Значение показателя определяется по фактическому количеству восстановленных (ремонт, реставрация, благоустройство) воинских захоронений.</w:t>
            </w:r>
          </w:p>
        </w:tc>
        <w:tc>
          <w:tcPr>
            <w:tcW w:w="3434" w:type="dxa"/>
            <w:shd w:val="clear" w:color="auto" w:fill="auto"/>
          </w:tcPr>
          <w:p w:rsidR="0022274F" w:rsidRPr="00F77403" w:rsidRDefault="0022274F" w:rsidP="004851BE">
            <w:pPr>
              <w:pStyle w:val="ConsPlusNormal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 xml:space="preserve">Данные </w:t>
            </w:r>
            <w:r w:rsidR="004851BE" w:rsidRPr="00F77403">
              <w:rPr>
                <w:sz w:val="24"/>
                <w:szCs w:val="24"/>
              </w:rPr>
              <w:t>МБУ «Специализированная служба в сфере погребения и похоронного дела городского округа Домодедово»</w:t>
            </w:r>
          </w:p>
        </w:tc>
        <w:tc>
          <w:tcPr>
            <w:tcW w:w="2377" w:type="dxa"/>
            <w:shd w:val="clear" w:color="auto" w:fill="auto"/>
          </w:tcPr>
          <w:p w:rsidR="0022274F" w:rsidRPr="00F77403" w:rsidRDefault="004851BE" w:rsidP="004851BE">
            <w:pPr>
              <w:pStyle w:val="10"/>
              <w:keepNext/>
              <w:keepLines/>
              <w:shd w:val="clear" w:color="auto" w:fill="auto"/>
              <w:tabs>
                <w:tab w:val="left" w:pos="2749"/>
              </w:tabs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Ежегодно </w:t>
            </w:r>
          </w:p>
        </w:tc>
      </w:tr>
      <w:tr w:rsidR="00F13EEB" w:rsidRPr="00F77403" w:rsidTr="00A512BC">
        <w:tc>
          <w:tcPr>
            <w:tcW w:w="566" w:type="dxa"/>
            <w:shd w:val="clear" w:color="auto" w:fill="auto"/>
          </w:tcPr>
          <w:p w:rsidR="00F13EEB" w:rsidRPr="00F77403" w:rsidRDefault="003B1797" w:rsidP="00F13EEB">
            <w:pPr>
              <w:spacing w:after="0" w:line="240" w:lineRule="auto"/>
              <w:ind w:right="-1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</w:t>
            </w:r>
            <w:r w:rsidR="00F13EEB" w:rsidRPr="00F77403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F77403" w:rsidRDefault="00F13EEB" w:rsidP="00A512BC">
            <w:pPr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</w:t>
            </w:r>
            <w:r w:rsidRPr="00F7740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561" w:type="dxa"/>
            <w:shd w:val="clear" w:color="auto" w:fill="auto"/>
          </w:tcPr>
          <w:p w:rsidR="00F13EEB" w:rsidRPr="00F77403" w:rsidRDefault="00F13EEB" w:rsidP="00F13EEB">
            <w:pPr>
              <w:pStyle w:val="s16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lastRenderedPageBreak/>
              <w:t>минуты</w:t>
            </w:r>
          </w:p>
        </w:tc>
        <w:tc>
          <w:tcPr>
            <w:tcW w:w="3970" w:type="dxa"/>
          </w:tcPr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>Значение показателя рассчитывается по формуле:</w:t>
            </w:r>
          </w:p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 xml:space="preserve">С = </w:t>
            </w:r>
            <w:proofErr w:type="spellStart"/>
            <w:r w:rsidRPr="00F77403">
              <w:rPr>
                <w:rFonts w:ascii="Arial" w:hAnsi="Arial" w:cs="Arial"/>
              </w:rPr>
              <w:t>Тп</w:t>
            </w:r>
            <w:proofErr w:type="spellEnd"/>
            <w:r w:rsidRPr="00F77403">
              <w:rPr>
                <w:rFonts w:ascii="Arial" w:hAnsi="Arial" w:cs="Arial"/>
              </w:rPr>
              <w:t xml:space="preserve"> + То + </w:t>
            </w:r>
            <w:proofErr w:type="spellStart"/>
            <w:r w:rsidRPr="00F77403">
              <w:rPr>
                <w:rFonts w:ascii="Arial" w:hAnsi="Arial" w:cs="Arial"/>
              </w:rPr>
              <w:t>Тк</w:t>
            </w:r>
            <w:proofErr w:type="spellEnd"/>
            <w:r w:rsidRPr="00F77403">
              <w:rPr>
                <w:rFonts w:ascii="Arial" w:hAnsi="Arial" w:cs="Arial"/>
              </w:rPr>
              <w:t xml:space="preserve"> + </w:t>
            </w:r>
            <w:proofErr w:type="spellStart"/>
            <w:r w:rsidRPr="00F77403">
              <w:rPr>
                <w:rFonts w:ascii="Arial" w:hAnsi="Arial" w:cs="Arial"/>
              </w:rPr>
              <w:t>Тi</w:t>
            </w:r>
            <w:proofErr w:type="spellEnd"/>
            <w:r w:rsidRPr="00F77403">
              <w:rPr>
                <w:rFonts w:ascii="Arial" w:hAnsi="Arial" w:cs="Arial"/>
              </w:rPr>
              <w:t xml:space="preserve"> + </w:t>
            </w:r>
            <w:proofErr w:type="spellStart"/>
            <w:r w:rsidRPr="00F77403">
              <w:rPr>
                <w:rFonts w:ascii="Arial" w:hAnsi="Arial" w:cs="Arial"/>
              </w:rPr>
              <w:t>Тн</w:t>
            </w:r>
            <w:proofErr w:type="spellEnd"/>
            <w:r w:rsidRPr="00F77403">
              <w:rPr>
                <w:rFonts w:ascii="Arial" w:hAnsi="Arial" w:cs="Arial"/>
              </w:rPr>
              <w:t xml:space="preserve"> + </w:t>
            </w:r>
            <w:proofErr w:type="spellStart"/>
            <w:r w:rsidRPr="00F77403">
              <w:rPr>
                <w:rFonts w:ascii="Arial" w:hAnsi="Arial" w:cs="Arial"/>
              </w:rPr>
              <w:t>Тв</w:t>
            </w:r>
            <w:proofErr w:type="spellEnd"/>
            <w:r w:rsidRPr="00F77403">
              <w:rPr>
                <w:rFonts w:ascii="Arial" w:hAnsi="Arial" w:cs="Arial"/>
              </w:rPr>
              <w:t xml:space="preserve"> + </w:t>
            </w:r>
            <w:proofErr w:type="spellStart"/>
            <w:r w:rsidRPr="00F77403">
              <w:rPr>
                <w:rFonts w:ascii="Arial" w:hAnsi="Arial" w:cs="Arial"/>
              </w:rPr>
              <w:t>Тм</w:t>
            </w:r>
            <w:proofErr w:type="spellEnd"/>
            <w:r w:rsidRPr="00F77403">
              <w:rPr>
                <w:rFonts w:ascii="Arial" w:hAnsi="Arial" w:cs="Arial"/>
              </w:rPr>
              <w:t>,</w:t>
            </w:r>
          </w:p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>где:</w:t>
            </w:r>
          </w:p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lastRenderedPageBreak/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«112», в минутах;</w:t>
            </w:r>
          </w:p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F77403">
              <w:rPr>
                <w:rFonts w:ascii="Arial" w:hAnsi="Arial" w:cs="Arial"/>
              </w:rPr>
              <w:t>Тп</w:t>
            </w:r>
            <w:proofErr w:type="spellEnd"/>
            <w:r w:rsidRPr="00F77403">
              <w:rPr>
                <w:rFonts w:ascii="Arial" w:hAnsi="Arial" w:cs="Arial"/>
              </w:rPr>
              <w:t xml:space="preserve"> - среднее время приема обращения от заявителя по единому номеру «112» о происшествии и/или чрезвычайной ситуации, в минутах;</w:t>
            </w:r>
          </w:p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>То - среднее время опроса заявителя по единому номеру «112» о происшествии и/или чрезвычайной ситуации, в минутах;</w:t>
            </w:r>
          </w:p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F77403">
              <w:rPr>
                <w:rFonts w:ascii="Arial" w:hAnsi="Arial" w:cs="Arial"/>
              </w:rPr>
              <w:t>Тк</w:t>
            </w:r>
            <w:proofErr w:type="spellEnd"/>
            <w:r w:rsidRPr="00F77403">
              <w:rPr>
                <w:rFonts w:ascii="Arial" w:hAnsi="Arial" w:cs="Arial"/>
              </w:rPr>
              <w:t xml:space="preserve"> - среднее время передачи карточки происшествия в экстренные оперативные службы, в минутах;</w:t>
            </w:r>
          </w:p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F77403">
              <w:rPr>
                <w:rFonts w:ascii="Arial" w:hAnsi="Arial" w:cs="Arial"/>
              </w:rPr>
              <w:t>Тi</w:t>
            </w:r>
            <w:proofErr w:type="spellEnd"/>
            <w:r w:rsidRPr="00F77403">
              <w:rPr>
                <w:rFonts w:ascii="Arial" w:hAnsi="Arial" w:cs="Arial"/>
              </w:rPr>
              <w:t xml:space="preserve"> - среднее время опроса заявителя о происшествии и/или чрезвычайной ситуации в экстренной оперативной службе, в минутах;</w:t>
            </w:r>
          </w:p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F77403">
              <w:rPr>
                <w:rFonts w:ascii="Arial" w:hAnsi="Arial" w:cs="Arial"/>
              </w:rPr>
              <w:t>Тн</w:t>
            </w:r>
            <w:proofErr w:type="spellEnd"/>
            <w:r w:rsidRPr="00F77403">
              <w:rPr>
                <w:rFonts w:ascii="Arial" w:hAnsi="Arial" w:cs="Arial"/>
              </w:rPr>
              <w:t xml:space="preserve"> - среднее время назначения экипажей экстренных оперативных служб, в минутах;</w:t>
            </w:r>
          </w:p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F77403">
              <w:rPr>
                <w:rFonts w:ascii="Arial" w:hAnsi="Arial" w:cs="Arial"/>
              </w:rPr>
              <w:t>Тв</w:t>
            </w:r>
            <w:proofErr w:type="spellEnd"/>
            <w:r w:rsidRPr="00F77403">
              <w:rPr>
                <w:rFonts w:ascii="Arial" w:hAnsi="Arial" w:cs="Arial"/>
              </w:rPr>
              <w:t xml:space="preserve"> - среднее время выезда экипажей экстренных оперативных служб к месту происшествия и/или чрезвычайной ситуации, в минутах;</w:t>
            </w:r>
          </w:p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F77403">
              <w:rPr>
                <w:rFonts w:ascii="Arial" w:hAnsi="Arial" w:cs="Arial"/>
              </w:rPr>
              <w:lastRenderedPageBreak/>
              <w:t>Тм</w:t>
            </w:r>
            <w:proofErr w:type="spellEnd"/>
            <w:r w:rsidRPr="00F77403">
              <w:rPr>
                <w:rFonts w:ascii="Arial" w:hAnsi="Arial" w:cs="Arial"/>
              </w:rPr>
              <w:t xml:space="preserve"> - среднее время прибытия к месту происшествия и/или чрезвычайной ситуации экипажей экстренных оперативных служб, в минутах</w:t>
            </w:r>
          </w:p>
        </w:tc>
        <w:tc>
          <w:tcPr>
            <w:tcW w:w="3434" w:type="dxa"/>
            <w:shd w:val="clear" w:color="auto" w:fill="auto"/>
          </w:tcPr>
          <w:p w:rsidR="00F13EEB" w:rsidRPr="00F77403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lastRenderedPageBreak/>
              <w:t xml:space="preserve">Модуль формирования отчетов учета времени реагирования экстренных оперативных служб системы обеспечения вызова экстренных служб по единому номеру «112» на территории Московской </w:t>
            </w:r>
            <w:r w:rsidRPr="00F77403">
              <w:rPr>
                <w:rFonts w:ascii="Arial" w:hAnsi="Arial" w:cs="Arial"/>
              </w:rPr>
              <w:lastRenderedPageBreak/>
              <w:t>области, утвержденной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2377" w:type="dxa"/>
            <w:shd w:val="clear" w:color="auto" w:fill="auto"/>
          </w:tcPr>
          <w:p w:rsidR="00F13EEB" w:rsidRPr="00F77403" w:rsidRDefault="004851BE" w:rsidP="004851BE">
            <w:pPr>
              <w:pStyle w:val="s16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lastRenderedPageBreak/>
              <w:t xml:space="preserve">Ежегодно </w:t>
            </w:r>
          </w:p>
        </w:tc>
      </w:tr>
      <w:tr w:rsidR="00F13EEB" w:rsidRPr="00F77403" w:rsidTr="00A512BC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566" w:type="dxa"/>
            <w:shd w:val="clear" w:color="auto" w:fill="auto"/>
          </w:tcPr>
          <w:p w:rsidR="00F13EEB" w:rsidRPr="00F77403" w:rsidRDefault="003B1797" w:rsidP="00F13EEB">
            <w:pPr>
              <w:spacing w:after="0" w:line="240" w:lineRule="auto"/>
              <w:ind w:left="-137" w:right="-1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</w:t>
            </w:r>
            <w:r w:rsidR="00F13EEB" w:rsidRPr="00F77403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F77403" w:rsidRDefault="00F13EEB" w:rsidP="00687242">
            <w:pPr>
              <w:pStyle w:val="ConsPlusNormal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Укомплектованность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1561" w:type="dxa"/>
            <w:shd w:val="clear" w:color="auto" w:fill="auto"/>
          </w:tcPr>
          <w:p w:rsidR="00F13EEB" w:rsidRPr="00F77403" w:rsidRDefault="00F13EEB" w:rsidP="00F13EEB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процент</w:t>
            </w:r>
          </w:p>
        </w:tc>
        <w:tc>
          <w:tcPr>
            <w:tcW w:w="3970" w:type="dxa"/>
          </w:tcPr>
          <w:p w:rsidR="00F13EEB" w:rsidRPr="00F77403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Укомплектованность резервов материальных ресурсов (Y) для ликвидации чрезвычайных ситуаций муниципального характера рассчитывается по формуле:</w:t>
            </w:r>
          </w:p>
          <w:p w:rsidR="00F13EEB" w:rsidRPr="00F77403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13EEB" w:rsidRPr="00F77403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Y=  (∑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Y_i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)/n = (Y_1+Y_2+</w:t>
            </w:r>
            <w:r w:rsidRPr="00F77403">
              <w:rPr>
                <w:rFonts w:ascii="Cambria Math" w:hAnsi="Cambria Math" w:cs="Cambria Math"/>
                <w:sz w:val="24"/>
                <w:szCs w:val="24"/>
                <w:lang w:val="en-US"/>
              </w:rPr>
              <w:t>⋯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Y_n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 xml:space="preserve">)/n, </w:t>
            </w:r>
            <w:r w:rsidRPr="00F77403">
              <w:rPr>
                <w:rFonts w:ascii="Arial" w:hAnsi="Arial" w:cs="Arial"/>
                <w:sz w:val="24"/>
                <w:szCs w:val="24"/>
              </w:rPr>
              <w:t>где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F13EEB" w:rsidRPr="00F77403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∑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Y_i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–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номенклатуры, в процентах;</w:t>
            </w:r>
          </w:p>
          <w:p w:rsidR="00F13EEB" w:rsidRPr="00F77403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eastAsia="Cambria Math" w:hAnsi="Arial" w:cs="Arial"/>
                <w:sz w:val="24"/>
                <w:szCs w:val="24"/>
              </w:rPr>
              <w:t>〖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Y_i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 (Y</w:t>
            </w:r>
            <w:r w:rsidRPr="00F77403">
              <w:rPr>
                <w:rFonts w:ascii="Arial" w:eastAsia="Cambria Math" w:hAnsi="Arial" w:cs="Arial"/>
                <w:sz w:val="24"/>
                <w:szCs w:val="24"/>
              </w:rPr>
              <w:t>〗</w:t>
            </w:r>
            <w:r w:rsidRPr="00F77403">
              <w:rPr>
                <w:rFonts w:ascii="Arial" w:hAnsi="Arial" w:cs="Arial"/>
                <w:sz w:val="24"/>
                <w:szCs w:val="24"/>
              </w:rPr>
              <w:t>_1,Y_2,…,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Y_n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>) –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</w:p>
          <w:p w:rsidR="00F13EEB" w:rsidRPr="00F77403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n - количество разделов номенклатуры.</w:t>
            </w:r>
          </w:p>
          <w:p w:rsidR="00F13EEB" w:rsidRPr="00F77403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F77403">
              <w:rPr>
                <w:rFonts w:ascii="Arial" w:hAnsi="Arial" w:cs="Arial"/>
                <w:sz w:val="24"/>
                <w:szCs w:val="24"/>
              </w:rPr>
              <w:t>_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>=  (∑▒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77403">
              <w:rPr>
                <w:rFonts w:ascii="Arial" w:hAnsi="Arial" w:cs="Arial"/>
                <w:sz w:val="24"/>
                <w:szCs w:val="24"/>
              </w:rPr>
              <w:t>_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)/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77403">
              <w:rPr>
                <w:rFonts w:ascii="Arial" w:hAnsi="Arial" w:cs="Arial"/>
                <w:sz w:val="24"/>
                <w:szCs w:val="24"/>
              </w:rPr>
              <w:t>=  (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77403">
              <w:rPr>
                <w:rFonts w:ascii="Arial" w:hAnsi="Arial" w:cs="Arial"/>
                <w:sz w:val="24"/>
                <w:szCs w:val="24"/>
              </w:rPr>
              <w:t>_1+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77403">
              <w:rPr>
                <w:rFonts w:ascii="Arial" w:hAnsi="Arial" w:cs="Arial"/>
                <w:sz w:val="24"/>
                <w:szCs w:val="24"/>
              </w:rPr>
              <w:t>_2+</w:t>
            </w:r>
            <w:r w:rsidRPr="00F77403">
              <w:rPr>
                <w:rFonts w:ascii="Cambria Math" w:hAnsi="Cambria Math" w:cs="Cambria Math"/>
                <w:sz w:val="24"/>
                <w:szCs w:val="24"/>
              </w:rPr>
              <w:t>⋯</w:t>
            </w:r>
            <w:r w:rsidRPr="00F77403">
              <w:rPr>
                <w:rFonts w:ascii="Arial" w:hAnsi="Arial" w:cs="Arial"/>
                <w:sz w:val="24"/>
                <w:szCs w:val="24"/>
              </w:rPr>
              <w:t>+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77403">
              <w:rPr>
                <w:rFonts w:ascii="Arial" w:hAnsi="Arial" w:cs="Arial"/>
                <w:sz w:val="24"/>
                <w:szCs w:val="24"/>
              </w:rPr>
              <w:t>_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77403">
              <w:rPr>
                <w:rFonts w:ascii="Arial" w:hAnsi="Arial" w:cs="Arial"/>
                <w:sz w:val="24"/>
                <w:szCs w:val="24"/>
              </w:rPr>
              <w:t>)/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7740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13EEB" w:rsidRPr="00F77403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13EEB" w:rsidRPr="00F77403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∑▒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X_k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  - сумма показателей степени обеспеченности материальных ресурсов для </w:t>
            </w:r>
            <w:r w:rsidRPr="00F77403">
              <w:rPr>
                <w:rFonts w:ascii="Arial" w:hAnsi="Arial" w:cs="Arial"/>
                <w:sz w:val="24"/>
                <w:szCs w:val="24"/>
              </w:rPr>
              <w:lastRenderedPageBreak/>
              <w:t>ликвидации чрезвычайных ситуаций муниципального характера по каждой позиции в разделе номенклатуры, в процентах;</w:t>
            </w:r>
          </w:p>
          <w:p w:rsidR="00F13EEB" w:rsidRPr="00F77403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Xk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(X1, X2, ..., 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Xk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>) -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:rsidR="00F13EEB" w:rsidRPr="00F77403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k - количество позиций в разделе номенклатуры.</w:t>
            </w:r>
          </w:p>
        </w:tc>
        <w:tc>
          <w:tcPr>
            <w:tcW w:w="3434" w:type="dxa"/>
            <w:shd w:val="clear" w:color="auto" w:fill="auto"/>
          </w:tcPr>
          <w:p w:rsidR="00F13EEB" w:rsidRPr="00F77403" w:rsidRDefault="00F13EEB" w:rsidP="003B17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lastRenderedPageBreak/>
              <w:t>Номенклатура и объемы резервов материальных ресурсов городского округа Домодедово для ликвидации чрезвычайных ситуаций муниципального характера, утвержденная муниципальным правовым актом и отчеты об укомплектованности</w:t>
            </w:r>
          </w:p>
        </w:tc>
        <w:tc>
          <w:tcPr>
            <w:tcW w:w="2377" w:type="dxa"/>
            <w:shd w:val="clear" w:color="auto" w:fill="auto"/>
          </w:tcPr>
          <w:p w:rsidR="00F13EEB" w:rsidRPr="00F77403" w:rsidRDefault="004851BE" w:rsidP="00485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Ежегодно </w:t>
            </w:r>
          </w:p>
        </w:tc>
      </w:tr>
      <w:tr w:rsidR="00F13EEB" w:rsidRPr="00F77403" w:rsidTr="00A512BC">
        <w:tc>
          <w:tcPr>
            <w:tcW w:w="566" w:type="dxa"/>
            <w:shd w:val="clear" w:color="auto" w:fill="auto"/>
          </w:tcPr>
          <w:p w:rsidR="00F13EEB" w:rsidRPr="00F77403" w:rsidRDefault="003B1797" w:rsidP="00F13EEB">
            <w:pPr>
              <w:pStyle w:val="ConsPlusNormal"/>
              <w:ind w:right="-172"/>
              <w:jc w:val="center"/>
              <w:rPr>
                <w:sz w:val="24"/>
                <w:szCs w:val="24"/>
                <w:lang w:val="en-US"/>
              </w:rPr>
            </w:pPr>
            <w:r w:rsidRPr="00F77403">
              <w:rPr>
                <w:sz w:val="24"/>
                <w:szCs w:val="24"/>
              </w:rPr>
              <w:lastRenderedPageBreak/>
              <w:t>8</w:t>
            </w:r>
            <w:r w:rsidR="00F13EEB" w:rsidRPr="00F7740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F77403" w:rsidRDefault="00F13EEB" w:rsidP="00687242">
            <w:pPr>
              <w:pStyle w:val="a4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>Доля населения</w:t>
            </w:r>
            <w:r w:rsidR="00A27F6A" w:rsidRPr="00F77403">
              <w:rPr>
                <w:rFonts w:ascii="Arial" w:hAnsi="Arial" w:cs="Arial"/>
              </w:rPr>
              <w:t xml:space="preserve"> Московской области</w:t>
            </w:r>
            <w:r w:rsidRPr="00F77403">
              <w:rPr>
                <w:rFonts w:ascii="Arial" w:hAnsi="Arial" w:cs="Arial"/>
              </w:rPr>
              <w:t>, проживающего в границах зоны действия технических средств оповещения (электрических, электронных сирен и мощных акустических систем) муниципальной системы оповещения населения (далее – МСОН)</w:t>
            </w:r>
          </w:p>
        </w:tc>
        <w:tc>
          <w:tcPr>
            <w:tcW w:w="1561" w:type="dxa"/>
            <w:shd w:val="clear" w:color="auto" w:fill="auto"/>
          </w:tcPr>
          <w:p w:rsidR="00F13EEB" w:rsidRPr="00F77403" w:rsidRDefault="00F13EEB" w:rsidP="00F13EEB">
            <w:pPr>
              <w:pStyle w:val="a4"/>
              <w:jc w:val="center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>процент</w:t>
            </w:r>
          </w:p>
        </w:tc>
        <w:tc>
          <w:tcPr>
            <w:tcW w:w="3970" w:type="dxa"/>
          </w:tcPr>
          <w:p w:rsidR="00F13EEB" w:rsidRPr="00F77403" w:rsidRDefault="00F13EEB" w:rsidP="003B1797">
            <w:pPr>
              <w:pStyle w:val="a4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>Значение показателя рассчитывается по формуле:</w:t>
            </w:r>
          </w:p>
          <w:p w:rsidR="00F13EEB" w:rsidRPr="00F77403" w:rsidRDefault="00F13EEB" w:rsidP="003B1797">
            <w:pPr>
              <w:pStyle w:val="a4"/>
              <w:rPr>
                <w:rFonts w:ascii="Arial" w:hAnsi="Arial" w:cs="Arial"/>
              </w:rPr>
            </w:pPr>
          </w:p>
          <w:p w:rsidR="00F13EEB" w:rsidRPr="00F77403" w:rsidRDefault="00F13EEB" w:rsidP="003B1797">
            <w:pPr>
              <w:pStyle w:val="a4"/>
              <w:rPr>
                <w:rFonts w:ascii="Arial" w:hAnsi="Arial" w:cs="Arial"/>
              </w:rPr>
            </w:pPr>
            <w:proofErr w:type="spellStart"/>
            <w:r w:rsidRPr="00F77403">
              <w:rPr>
                <w:rFonts w:ascii="Arial" w:hAnsi="Arial" w:cs="Arial"/>
              </w:rPr>
              <w:t>Pсп</w:t>
            </w:r>
            <w:proofErr w:type="spellEnd"/>
            <w:r w:rsidRPr="00F77403">
              <w:rPr>
                <w:rFonts w:ascii="Arial" w:hAnsi="Arial" w:cs="Arial"/>
              </w:rPr>
              <w:t xml:space="preserve"> = </w:t>
            </w:r>
            <w:proofErr w:type="spellStart"/>
            <w:r w:rsidRPr="00F77403">
              <w:rPr>
                <w:rFonts w:ascii="Arial" w:hAnsi="Arial" w:cs="Arial"/>
              </w:rPr>
              <w:t>Nохасп</w:t>
            </w:r>
            <w:proofErr w:type="spellEnd"/>
            <w:r w:rsidRPr="00F77403">
              <w:rPr>
                <w:rFonts w:ascii="Arial" w:hAnsi="Arial" w:cs="Arial"/>
              </w:rPr>
              <w:t xml:space="preserve"> / </w:t>
            </w:r>
            <w:proofErr w:type="spellStart"/>
            <w:r w:rsidRPr="00F77403">
              <w:rPr>
                <w:rFonts w:ascii="Arial" w:hAnsi="Arial" w:cs="Arial"/>
              </w:rPr>
              <w:t>Nнас</w:t>
            </w:r>
            <w:proofErr w:type="spellEnd"/>
            <w:r w:rsidRPr="00F77403">
              <w:rPr>
                <w:rFonts w:ascii="Arial" w:hAnsi="Arial" w:cs="Arial"/>
              </w:rPr>
              <w:t xml:space="preserve"> x 100%,</w:t>
            </w:r>
          </w:p>
          <w:p w:rsidR="00F13EEB" w:rsidRPr="00F77403" w:rsidRDefault="00F13EEB" w:rsidP="003B1797">
            <w:pPr>
              <w:pStyle w:val="a4"/>
              <w:rPr>
                <w:rFonts w:ascii="Arial" w:hAnsi="Arial" w:cs="Arial"/>
              </w:rPr>
            </w:pPr>
          </w:p>
          <w:p w:rsidR="00F13EEB" w:rsidRPr="00F77403" w:rsidRDefault="00F13EEB" w:rsidP="003B1797">
            <w:pPr>
              <w:pStyle w:val="a4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>где:</w:t>
            </w:r>
          </w:p>
          <w:p w:rsidR="00F13EEB" w:rsidRPr="00F77403" w:rsidRDefault="00F13EEB" w:rsidP="003B1797">
            <w:pPr>
              <w:pStyle w:val="a4"/>
              <w:rPr>
                <w:rFonts w:ascii="Arial" w:hAnsi="Arial" w:cs="Arial"/>
              </w:rPr>
            </w:pPr>
            <w:proofErr w:type="spellStart"/>
            <w:r w:rsidRPr="00F77403">
              <w:rPr>
                <w:rFonts w:ascii="Arial" w:hAnsi="Arial" w:cs="Arial"/>
              </w:rPr>
              <w:t>Pсп</w:t>
            </w:r>
            <w:proofErr w:type="spellEnd"/>
            <w:r w:rsidRPr="00F77403">
              <w:rPr>
                <w:rFonts w:ascii="Arial" w:hAnsi="Arial" w:cs="Arial"/>
              </w:rPr>
              <w:t xml:space="preserve"> - 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МСОН;</w:t>
            </w:r>
          </w:p>
          <w:p w:rsidR="00F13EEB" w:rsidRPr="00F77403" w:rsidRDefault="00F13EEB" w:rsidP="003B1797">
            <w:pPr>
              <w:pStyle w:val="a4"/>
              <w:rPr>
                <w:rFonts w:ascii="Arial" w:hAnsi="Arial" w:cs="Arial"/>
              </w:rPr>
            </w:pPr>
            <w:proofErr w:type="spellStart"/>
            <w:r w:rsidRPr="00F77403">
              <w:rPr>
                <w:rFonts w:ascii="Arial" w:hAnsi="Arial" w:cs="Arial"/>
              </w:rPr>
              <w:t>Nохасп</w:t>
            </w:r>
            <w:proofErr w:type="spellEnd"/>
            <w:r w:rsidRPr="00F77403">
              <w:rPr>
                <w:rFonts w:ascii="Arial" w:hAnsi="Arial" w:cs="Arial"/>
              </w:rPr>
              <w:t xml:space="preserve"> - количество населения </w:t>
            </w:r>
            <w:r w:rsidR="00A27F6A" w:rsidRPr="00F77403">
              <w:rPr>
                <w:rFonts w:ascii="Arial" w:hAnsi="Arial" w:cs="Arial"/>
              </w:rPr>
              <w:t>муниципального образования Московской области</w:t>
            </w:r>
            <w:r w:rsidRPr="00F77403">
              <w:rPr>
                <w:rFonts w:ascii="Arial" w:hAnsi="Arial" w:cs="Arial"/>
              </w:rPr>
              <w:t xml:space="preserve">, охваченного техническими средствами оповещения (электрическими, электронными сиренами и мощными </w:t>
            </w:r>
            <w:r w:rsidRPr="00F77403">
              <w:rPr>
                <w:rFonts w:ascii="Arial" w:hAnsi="Arial" w:cs="Arial"/>
              </w:rPr>
              <w:lastRenderedPageBreak/>
              <w:t>акустическими системами) МСОН (тыс. чел);</w:t>
            </w:r>
          </w:p>
          <w:p w:rsidR="00F13EEB" w:rsidRPr="00F77403" w:rsidRDefault="00F13EEB" w:rsidP="00A27F6A">
            <w:pPr>
              <w:pStyle w:val="a4"/>
              <w:rPr>
                <w:rFonts w:ascii="Arial" w:hAnsi="Arial" w:cs="Arial"/>
              </w:rPr>
            </w:pPr>
            <w:proofErr w:type="spellStart"/>
            <w:r w:rsidRPr="00F77403">
              <w:rPr>
                <w:rFonts w:ascii="Arial" w:hAnsi="Arial" w:cs="Arial"/>
              </w:rPr>
              <w:t>Nнас</w:t>
            </w:r>
            <w:proofErr w:type="spellEnd"/>
            <w:r w:rsidRPr="00F77403">
              <w:rPr>
                <w:rFonts w:ascii="Arial" w:hAnsi="Arial" w:cs="Arial"/>
              </w:rPr>
              <w:t xml:space="preserve"> - </w:t>
            </w:r>
            <w:r w:rsidR="00A27F6A" w:rsidRPr="00F77403">
              <w:rPr>
                <w:rFonts w:ascii="Arial" w:hAnsi="Arial" w:cs="Arial"/>
              </w:rPr>
              <w:t>численность</w:t>
            </w:r>
            <w:r w:rsidRPr="00F77403">
              <w:rPr>
                <w:rFonts w:ascii="Arial" w:hAnsi="Arial" w:cs="Arial"/>
              </w:rPr>
              <w:t xml:space="preserve"> населения </w:t>
            </w:r>
            <w:r w:rsidR="00A27F6A" w:rsidRPr="00F77403">
              <w:rPr>
                <w:rFonts w:ascii="Arial" w:hAnsi="Arial" w:cs="Arial"/>
              </w:rPr>
              <w:t xml:space="preserve">муниципального образования Московской области, </w:t>
            </w:r>
            <w:r w:rsidRPr="00F77403">
              <w:rPr>
                <w:rFonts w:ascii="Arial" w:hAnsi="Arial" w:cs="Arial"/>
              </w:rPr>
              <w:t>(тыс. чел.)</w:t>
            </w:r>
          </w:p>
        </w:tc>
        <w:tc>
          <w:tcPr>
            <w:tcW w:w="3434" w:type="dxa"/>
            <w:shd w:val="clear" w:color="auto" w:fill="auto"/>
          </w:tcPr>
          <w:p w:rsidR="00A512BC" w:rsidRPr="00F77403" w:rsidRDefault="00A512BC" w:rsidP="00A512BC">
            <w:pPr>
              <w:pStyle w:val="a4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lastRenderedPageBreak/>
              <w:t xml:space="preserve">Данные по численности населения </w:t>
            </w:r>
            <w:r w:rsidR="00687242">
              <w:rPr>
                <w:rFonts w:ascii="Arial" w:hAnsi="Arial" w:cs="Arial"/>
              </w:rPr>
              <w:t>городского округа Домодедово</w:t>
            </w:r>
            <w:r w:rsidR="00A27F6A" w:rsidRPr="00F774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403">
              <w:rPr>
                <w:rFonts w:ascii="Arial" w:hAnsi="Arial" w:cs="Arial"/>
              </w:rPr>
              <w:t xml:space="preserve">учитываются из статистических сведений, официально опубликованных Территориальным органом Федеральной службы государственной статистики по Московской области, на расчетный период </w:t>
            </w:r>
          </w:p>
          <w:p w:rsidR="00F13EEB" w:rsidRPr="00F77403" w:rsidRDefault="00A512BC" w:rsidP="00A27F6A">
            <w:pPr>
              <w:pStyle w:val="a4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 xml:space="preserve">Данные по численности населения </w:t>
            </w:r>
            <w:r w:rsidR="00687242">
              <w:rPr>
                <w:rFonts w:ascii="Arial" w:hAnsi="Arial" w:cs="Arial"/>
              </w:rPr>
              <w:t>городского округа Домодедово</w:t>
            </w:r>
            <w:r w:rsidR="00A27F6A" w:rsidRPr="00F77403">
              <w:rPr>
                <w:rFonts w:ascii="Arial" w:hAnsi="Arial" w:cs="Arial"/>
              </w:rPr>
              <w:t>,</w:t>
            </w:r>
            <w:r w:rsidR="00A27F6A" w:rsidRPr="00F774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403">
              <w:rPr>
                <w:rFonts w:ascii="Arial" w:hAnsi="Arial" w:cs="Arial"/>
              </w:rPr>
              <w:t xml:space="preserve">охваченного техническими средствами оповещения (электрическими, электронными сиренами и мощными акустическими системами) МСОН Московской области, </w:t>
            </w:r>
            <w:r w:rsidRPr="00F77403">
              <w:rPr>
                <w:rFonts w:ascii="Arial" w:hAnsi="Arial" w:cs="Arial"/>
              </w:rPr>
              <w:lastRenderedPageBreak/>
              <w:t>определяется по результатам комплексных проверок готовности МСОН Московской области.</w:t>
            </w:r>
          </w:p>
        </w:tc>
        <w:tc>
          <w:tcPr>
            <w:tcW w:w="2377" w:type="dxa"/>
            <w:shd w:val="clear" w:color="auto" w:fill="auto"/>
          </w:tcPr>
          <w:p w:rsidR="00F13EEB" w:rsidRPr="00F77403" w:rsidRDefault="004851BE" w:rsidP="004851BE">
            <w:pPr>
              <w:pStyle w:val="a4"/>
              <w:jc w:val="center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lastRenderedPageBreak/>
              <w:t xml:space="preserve">Ежегодно </w:t>
            </w:r>
          </w:p>
        </w:tc>
      </w:tr>
      <w:tr w:rsidR="00F13EEB" w:rsidRPr="00F77403" w:rsidTr="00A512BC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6" w:type="dxa"/>
            <w:shd w:val="clear" w:color="auto" w:fill="auto"/>
          </w:tcPr>
          <w:p w:rsidR="00F13EEB" w:rsidRPr="00F77403" w:rsidRDefault="00A512BC" w:rsidP="00A512BC">
            <w:pPr>
              <w:spacing w:after="0" w:line="240" w:lineRule="auto"/>
              <w:ind w:right="-1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</w:t>
            </w:r>
            <w:r w:rsidR="00F13EEB" w:rsidRPr="00F77403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F77403" w:rsidRDefault="00F13EEB" w:rsidP="00A512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Обеспеченность населения средствами индивидуальной защиты, медицинскими средствами индивидуальной защиты</w:t>
            </w:r>
          </w:p>
        </w:tc>
        <w:tc>
          <w:tcPr>
            <w:tcW w:w="1561" w:type="dxa"/>
            <w:shd w:val="clear" w:color="auto" w:fill="auto"/>
          </w:tcPr>
          <w:p w:rsidR="00F13EEB" w:rsidRPr="00F77403" w:rsidRDefault="00F13EEB" w:rsidP="00F13E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70" w:type="dxa"/>
          </w:tcPr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Обеспеченность (Y) населения средствами индивидуальной защиты, медицинскими средствами индивидуальной защиты рассчитывается 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по формуле: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Y</w:t>
            </w:r>
            <w:proofErr w:type="gramStart"/>
            <w:r w:rsidRPr="00F77403">
              <w:rPr>
                <w:rFonts w:ascii="Arial" w:hAnsi="Arial" w:cs="Arial"/>
                <w:sz w:val="24"/>
                <w:szCs w:val="24"/>
              </w:rPr>
              <w:t>=  (</w:t>
            </w:r>
            <w:proofErr w:type="gramEnd"/>
            <w:r w:rsidRPr="00F77403">
              <w:rPr>
                <w:rFonts w:ascii="Arial" w:hAnsi="Arial" w:cs="Arial"/>
                <w:sz w:val="24"/>
                <w:szCs w:val="24"/>
              </w:rPr>
              <w:t>Y_1+Y_2)/2,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Y1- сумма показателей обеспеченности населения средствами индивидуальной защиты по каждой позиции номенклатуры, в процентах;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Y2 - сумма показателей обеспеченности населения медицинскими средствами индивидуальной по каждой позиции номенклатуры, 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в процентах.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F77403">
              <w:rPr>
                <w:rFonts w:ascii="Arial" w:hAnsi="Arial" w:cs="Arial"/>
                <w:sz w:val="24"/>
                <w:szCs w:val="24"/>
              </w:rPr>
              <w:t>_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>=  (∑▒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77403">
              <w:rPr>
                <w:rFonts w:ascii="Arial" w:hAnsi="Arial" w:cs="Arial"/>
                <w:sz w:val="24"/>
                <w:szCs w:val="24"/>
              </w:rPr>
              <w:t>_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)/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77403">
              <w:rPr>
                <w:rFonts w:ascii="Arial" w:hAnsi="Arial" w:cs="Arial"/>
                <w:sz w:val="24"/>
                <w:szCs w:val="24"/>
              </w:rPr>
              <w:t>=  (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77403">
              <w:rPr>
                <w:rFonts w:ascii="Arial" w:hAnsi="Arial" w:cs="Arial"/>
                <w:sz w:val="24"/>
                <w:szCs w:val="24"/>
              </w:rPr>
              <w:t>_1+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77403">
              <w:rPr>
                <w:rFonts w:ascii="Arial" w:hAnsi="Arial" w:cs="Arial"/>
                <w:sz w:val="24"/>
                <w:szCs w:val="24"/>
              </w:rPr>
              <w:t>_2+</w:t>
            </w:r>
            <w:r w:rsidRPr="00F77403">
              <w:rPr>
                <w:rFonts w:ascii="Cambria Math" w:hAnsi="Cambria Math" w:cs="Cambria Math"/>
                <w:sz w:val="24"/>
                <w:szCs w:val="24"/>
              </w:rPr>
              <w:t>⋯</w:t>
            </w:r>
            <w:r w:rsidRPr="00F77403">
              <w:rPr>
                <w:rFonts w:ascii="Arial" w:hAnsi="Arial" w:cs="Arial"/>
                <w:sz w:val="24"/>
                <w:szCs w:val="24"/>
              </w:rPr>
              <w:t>+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77403">
              <w:rPr>
                <w:rFonts w:ascii="Arial" w:hAnsi="Arial" w:cs="Arial"/>
                <w:sz w:val="24"/>
                <w:szCs w:val="24"/>
              </w:rPr>
              <w:t>_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77403">
              <w:rPr>
                <w:rFonts w:ascii="Arial" w:hAnsi="Arial" w:cs="Arial"/>
                <w:sz w:val="24"/>
                <w:szCs w:val="24"/>
              </w:rPr>
              <w:t>)/</w:t>
            </w:r>
            <w:r w:rsidRPr="00F77403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7740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∑▒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X_k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  - сумма показателей обеспеченности населения средствами индивидуальной защиты, медицинскими средствами индивидуальной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по каждой позиции в разделе номенклатуры, в процентах;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Xk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 (X1, X2, ..., </w:t>
            </w: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Xk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 xml:space="preserve">) - показатели обеспеченности населения средствами индивидуальной </w:t>
            </w:r>
            <w:r w:rsidRPr="00F77403">
              <w:rPr>
                <w:rFonts w:ascii="Arial" w:hAnsi="Arial" w:cs="Arial"/>
                <w:sz w:val="24"/>
                <w:szCs w:val="24"/>
              </w:rPr>
              <w:lastRenderedPageBreak/>
              <w:t xml:space="preserve">защиты, медицинскими средствами индивидуальной 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по каждой позиции в разделе номенклатуры, в процентах;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k - количество </w:t>
            </w:r>
            <w:r w:rsidR="00B60EEE" w:rsidRPr="00F77403">
              <w:rPr>
                <w:rFonts w:ascii="Arial" w:hAnsi="Arial" w:cs="Arial"/>
                <w:sz w:val="24"/>
                <w:szCs w:val="24"/>
              </w:rPr>
              <w:t>позиций в разделе номенклатуры.</w:t>
            </w:r>
          </w:p>
        </w:tc>
        <w:tc>
          <w:tcPr>
            <w:tcW w:w="3434" w:type="dxa"/>
            <w:shd w:val="clear" w:color="auto" w:fill="auto"/>
          </w:tcPr>
          <w:p w:rsidR="00F13EEB" w:rsidRPr="00F77403" w:rsidRDefault="00F13EEB" w:rsidP="00A512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Фактический объем запасов материально-технических, продовольственных, медицинских и иных средств в целях гражданской обороны (далее – материальных ресурсов) определяется на основании отчетов ГКУ Московской области «</w:t>
            </w:r>
            <w:proofErr w:type="spellStart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Мособлрезерв</w:t>
            </w:r>
            <w:proofErr w:type="spellEnd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о наличии и состоянии хранимых материальных ресурсов.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объем и номенклатура материальных ресурсов, утверждены постановлением Правительства Московской области от 22.11.2012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1481/42 «О создании и содержании запасов материально-технических, продовольственных, медицинских и иных средств в целях гражданской обороны».</w:t>
            </w:r>
          </w:p>
          <w:p w:rsidR="00F13EEB" w:rsidRPr="00F77403" w:rsidRDefault="00F13EEB" w:rsidP="00A512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13EEB" w:rsidRPr="00F77403" w:rsidRDefault="00F13EEB" w:rsidP="00A512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</w:tcPr>
          <w:p w:rsidR="00F13EEB" w:rsidRPr="00F77403" w:rsidRDefault="004851BE" w:rsidP="00485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Ежегодно </w:t>
            </w:r>
          </w:p>
        </w:tc>
      </w:tr>
      <w:tr w:rsidR="00F13EEB" w:rsidRPr="00F77403" w:rsidTr="00A512BC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6" w:type="dxa"/>
            <w:shd w:val="clear" w:color="auto" w:fill="auto"/>
          </w:tcPr>
          <w:p w:rsidR="00F13EEB" w:rsidRPr="00F77403" w:rsidRDefault="00F13EEB" w:rsidP="00A512BC">
            <w:pPr>
              <w:spacing w:after="0" w:line="240" w:lineRule="auto"/>
              <w:ind w:left="5" w:right="-1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A512BC" w:rsidRPr="00F7740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F77403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F77403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1561" w:type="dxa"/>
            <w:shd w:val="clear" w:color="auto" w:fill="auto"/>
          </w:tcPr>
          <w:p w:rsidR="00F13EEB" w:rsidRPr="00F77403" w:rsidRDefault="00F13EEB" w:rsidP="00F13EEB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70" w:type="dxa"/>
          </w:tcPr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>Обеспеченность установленных категорий населения ЗС ГО, расположенными на территории городского округа Домодедово:</w:t>
            </w: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 xml:space="preserve">О НАС ЗСГО, МО = {[NHAC ОБ У, МО + (NНАС ОБ ПРУ, МО + NНАС ОБ ЗП ПРУ, МО) + (NНАС ОБ УКР, МО + NНАС ОБ ЗП УКР, МО)] / (NНАС, </w:t>
            </w:r>
            <w:proofErr w:type="gramStart"/>
            <w:r w:rsidRPr="00F77403">
              <w:rPr>
                <w:rFonts w:ascii="Arial" w:hAnsi="Arial" w:cs="Arial"/>
              </w:rPr>
              <w:t>У</w:t>
            </w:r>
            <w:proofErr w:type="gramEnd"/>
            <w:r w:rsidRPr="00F77403">
              <w:rPr>
                <w:rFonts w:ascii="Arial" w:hAnsi="Arial" w:cs="Arial"/>
              </w:rPr>
              <w:t>, МО +NHAC ПРУ, МО + NHAC УКР, МО)} *100%,</w:t>
            </w: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>где:</w:t>
            </w: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 xml:space="preserve">О НАС ЗСГО, МО - обеспеченность установленных категорий населения ЗС ГО, расположенными на территории </w:t>
            </w:r>
            <w:r w:rsidR="00A16DEA" w:rsidRPr="00F77403">
              <w:rPr>
                <w:rFonts w:ascii="Arial" w:hAnsi="Arial" w:cs="Arial"/>
              </w:rPr>
              <w:t xml:space="preserve">муниципального образования </w:t>
            </w:r>
            <w:r w:rsidRPr="00F77403">
              <w:rPr>
                <w:rFonts w:ascii="Arial" w:hAnsi="Arial" w:cs="Arial"/>
              </w:rPr>
              <w:t>%;</w:t>
            </w: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 xml:space="preserve">NНАС ОБ У, МО - численность установленных категорий населения, обеспеченного убежищами, расположенными на территории </w:t>
            </w:r>
            <w:r w:rsidR="00A16DEA" w:rsidRPr="00F77403">
              <w:rPr>
                <w:rFonts w:ascii="Arial" w:hAnsi="Arial" w:cs="Arial"/>
              </w:rPr>
              <w:t>муниципального образования</w:t>
            </w:r>
            <w:r w:rsidRPr="00F77403">
              <w:rPr>
                <w:rFonts w:ascii="Arial" w:hAnsi="Arial" w:cs="Arial"/>
              </w:rPr>
              <w:t>, чел.;</w:t>
            </w: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 xml:space="preserve">NНАС, </w:t>
            </w:r>
            <w:proofErr w:type="gramStart"/>
            <w:r w:rsidRPr="00F77403">
              <w:rPr>
                <w:rFonts w:ascii="Arial" w:hAnsi="Arial" w:cs="Arial"/>
              </w:rPr>
              <w:t>У</w:t>
            </w:r>
            <w:proofErr w:type="gramEnd"/>
            <w:r w:rsidRPr="00F77403">
              <w:rPr>
                <w:rFonts w:ascii="Arial" w:hAnsi="Arial" w:cs="Arial"/>
              </w:rPr>
              <w:t xml:space="preserve">, МО - численность установленных категорий населения, подлежащего укрытию в убежищах, расположенными на территории </w:t>
            </w:r>
            <w:r w:rsidR="00A16DEA" w:rsidRPr="00F77403">
              <w:rPr>
                <w:rFonts w:ascii="Arial" w:hAnsi="Arial" w:cs="Arial"/>
              </w:rPr>
              <w:lastRenderedPageBreak/>
              <w:t>муниципального образования</w:t>
            </w:r>
            <w:r w:rsidRPr="00F77403">
              <w:rPr>
                <w:rFonts w:ascii="Arial" w:hAnsi="Arial" w:cs="Arial"/>
              </w:rPr>
              <w:t>, чел;</w:t>
            </w: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 xml:space="preserve">NНАС ОБ ПРУ, МО - численность установленных категорий населения, обеспеченного ПРУ, расположенных на </w:t>
            </w:r>
            <w:r w:rsidR="00A16DEA" w:rsidRPr="00F77403">
              <w:rPr>
                <w:rFonts w:ascii="Arial" w:hAnsi="Arial" w:cs="Arial"/>
              </w:rPr>
              <w:t>территории муниципального образования</w:t>
            </w:r>
            <w:r w:rsidRPr="00F77403">
              <w:rPr>
                <w:rFonts w:ascii="Arial" w:hAnsi="Arial" w:cs="Arial"/>
              </w:rPr>
              <w:t>, чел.;</w:t>
            </w: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 xml:space="preserve">N НАС ОБ ЗП ПРУ, МО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ПРУ в период мобилизации и в военное время по планам наращивания инженерной защиты на территории </w:t>
            </w:r>
            <w:r w:rsidR="00A16DEA" w:rsidRPr="00F77403">
              <w:rPr>
                <w:rFonts w:ascii="Arial" w:hAnsi="Arial" w:cs="Arial"/>
              </w:rPr>
              <w:t xml:space="preserve">муниципального </w:t>
            </w:r>
            <w:proofErr w:type="spellStart"/>
            <w:proofErr w:type="gramStart"/>
            <w:r w:rsidR="00A16DEA" w:rsidRPr="00F77403">
              <w:rPr>
                <w:rFonts w:ascii="Arial" w:hAnsi="Arial" w:cs="Arial"/>
              </w:rPr>
              <w:t>образования</w:t>
            </w:r>
            <w:r w:rsidRPr="00F77403">
              <w:rPr>
                <w:rFonts w:ascii="Arial" w:hAnsi="Arial" w:cs="Arial"/>
              </w:rPr>
              <w:t>,чел</w:t>
            </w:r>
            <w:proofErr w:type="spellEnd"/>
            <w:r w:rsidRPr="00F77403">
              <w:rPr>
                <w:rFonts w:ascii="Arial" w:hAnsi="Arial" w:cs="Arial"/>
              </w:rPr>
              <w:t>.</w:t>
            </w:r>
            <w:proofErr w:type="gramEnd"/>
            <w:r w:rsidRPr="00F77403">
              <w:rPr>
                <w:rFonts w:ascii="Arial" w:hAnsi="Arial" w:cs="Arial"/>
              </w:rPr>
              <w:t>;</w:t>
            </w: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>N НАС ПРУ, МО - численность установленных категорий населения, подлежащего укрытию в ПРУ, чел.</w:t>
            </w: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 xml:space="preserve">N НАС ОБ УКР, МО - численность установленных категорий населения, обеспеченного укрытиями, расположенных на территории </w:t>
            </w:r>
            <w:r w:rsidR="00A16DEA" w:rsidRPr="00F77403">
              <w:rPr>
                <w:rFonts w:ascii="Arial" w:hAnsi="Arial" w:cs="Arial"/>
              </w:rPr>
              <w:t>муниципального образования</w:t>
            </w:r>
            <w:r w:rsidRPr="00F77403">
              <w:rPr>
                <w:rFonts w:ascii="Arial" w:hAnsi="Arial" w:cs="Arial"/>
              </w:rPr>
              <w:t>, чел.;</w:t>
            </w: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 xml:space="preserve">N НАС ОБ ЗП, МО - численность установленных категорий населения, обеспеченного заглубленными помещениями и </w:t>
            </w:r>
            <w:r w:rsidRPr="00F77403">
              <w:rPr>
                <w:rFonts w:ascii="Arial" w:hAnsi="Arial" w:cs="Arial"/>
              </w:rPr>
              <w:lastRenderedPageBreak/>
              <w:t xml:space="preserve">другими сооружениями подземного пространства, приспосабливаемыми под укрытия в период мобилизации и в военное время по планам наращивания инженерной защиты, на </w:t>
            </w:r>
            <w:r w:rsidR="00A16DEA" w:rsidRPr="00F77403">
              <w:rPr>
                <w:rFonts w:ascii="Arial" w:hAnsi="Arial" w:cs="Arial"/>
              </w:rPr>
              <w:t>территории муниципального образования</w:t>
            </w:r>
            <w:r w:rsidRPr="00F77403">
              <w:rPr>
                <w:rFonts w:ascii="Arial" w:hAnsi="Arial" w:cs="Arial"/>
              </w:rPr>
              <w:t>, чел.;</w:t>
            </w:r>
          </w:p>
          <w:p w:rsidR="00F13EEB" w:rsidRPr="00F77403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>N НАС УКР, МО - численность установленных категорий населения, подлежащего укрытию в укрытиях, чел.</w:t>
            </w:r>
          </w:p>
        </w:tc>
        <w:tc>
          <w:tcPr>
            <w:tcW w:w="3434" w:type="dxa"/>
            <w:shd w:val="clear" w:color="auto" w:fill="auto"/>
          </w:tcPr>
          <w:p w:rsidR="00F13EEB" w:rsidRPr="00F77403" w:rsidRDefault="00F13EEB" w:rsidP="00F13E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 соответствии с Регламентом сбора и обмена информацией в области гражданской обороны (приложение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 России от 23.07.2020 № 216ДСП, зарегистрированным в Минюсте России 30.04.2020, регистрационный номер № 58257)</w:t>
            </w:r>
          </w:p>
        </w:tc>
        <w:tc>
          <w:tcPr>
            <w:tcW w:w="2377" w:type="dxa"/>
            <w:shd w:val="clear" w:color="auto" w:fill="auto"/>
          </w:tcPr>
          <w:p w:rsidR="00F13EEB" w:rsidRPr="00F77403" w:rsidRDefault="004851BE" w:rsidP="004851BE">
            <w:pPr>
              <w:pStyle w:val="s16"/>
              <w:tabs>
                <w:tab w:val="left" w:pos="3269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77403">
              <w:rPr>
                <w:rFonts w:ascii="Arial" w:hAnsi="Arial" w:cs="Arial"/>
              </w:rPr>
              <w:t xml:space="preserve">Ежегодно </w:t>
            </w:r>
          </w:p>
        </w:tc>
      </w:tr>
      <w:tr w:rsidR="00F13EEB" w:rsidRPr="00F77403" w:rsidTr="00A512BC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566" w:type="dxa"/>
            <w:shd w:val="clear" w:color="auto" w:fill="auto"/>
          </w:tcPr>
          <w:p w:rsidR="00F13EEB" w:rsidRPr="00F77403" w:rsidRDefault="00F13EEB" w:rsidP="00A512BC">
            <w:pPr>
              <w:spacing w:after="0" w:line="240" w:lineRule="auto"/>
              <w:ind w:left="-45" w:right="-1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A512BC" w:rsidRPr="00F77403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Pr="00F77403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F77403" w:rsidRDefault="00F13EEB" w:rsidP="00F13EEB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Снижение числа погибших при пожарах</w:t>
            </w:r>
          </w:p>
        </w:tc>
        <w:tc>
          <w:tcPr>
            <w:tcW w:w="1561" w:type="dxa"/>
            <w:shd w:val="clear" w:color="auto" w:fill="auto"/>
          </w:tcPr>
          <w:p w:rsidR="00F13EEB" w:rsidRPr="00F77403" w:rsidRDefault="00F13EEB" w:rsidP="00F13EEB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процент</w:t>
            </w:r>
          </w:p>
        </w:tc>
        <w:tc>
          <w:tcPr>
            <w:tcW w:w="3970" w:type="dxa"/>
          </w:tcPr>
          <w:p w:rsidR="00185068" w:rsidRPr="00F77403" w:rsidRDefault="00185068" w:rsidP="00185068">
            <w:pPr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Фактическое значение показателя за 2026 год рассчитывается по формуле:</w:t>
            </w:r>
          </w:p>
          <w:p w:rsidR="00185068" w:rsidRPr="00F77403" w:rsidRDefault="009A60E4" w:rsidP="001850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2026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=(1-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п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)*100%</m:t>
              </m:r>
            </m:oMath>
            <w:r w:rsidR="00185068" w:rsidRPr="00F77403">
              <w:rPr>
                <w:rFonts w:ascii="Arial" w:hAnsi="Arial" w:cs="Arial"/>
                <w:sz w:val="24"/>
                <w:szCs w:val="24"/>
              </w:rPr>
              <w:t xml:space="preserve"> ,</w:t>
            </w:r>
          </w:p>
          <w:p w:rsidR="00185068" w:rsidRPr="00F77403" w:rsidRDefault="00185068" w:rsidP="00185068">
            <w:pPr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185068" w:rsidRPr="00F77403" w:rsidRDefault="00185068" w:rsidP="00185068">
            <w:pPr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С</w:t>
            </w:r>
            <w:r w:rsidRPr="00F77403">
              <w:rPr>
                <w:rFonts w:ascii="Arial" w:hAnsi="Arial" w:cs="Arial"/>
                <w:sz w:val="24"/>
                <w:szCs w:val="24"/>
                <w:vertAlign w:val="subscript"/>
              </w:rPr>
              <w:t>2026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– процент снижения числа погибших при пожарах в 2026 году;</w:t>
            </w:r>
          </w:p>
          <w:p w:rsidR="00185068" w:rsidRPr="00F77403" w:rsidRDefault="00185068" w:rsidP="00185068">
            <w:pPr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А</w:t>
            </w:r>
            <w:r w:rsidRPr="00F77403">
              <w:rPr>
                <w:rFonts w:ascii="Arial" w:hAnsi="Arial" w:cs="Arial"/>
                <w:sz w:val="24"/>
                <w:szCs w:val="24"/>
                <w:vertAlign w:val="subscript"/>
              </w:rPr>
              <w:t>п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– количество лиц, погибших на пожарах за отчетный период, человек;</w:t>
            </w:r>
          </w:p>
          <w:p w:rsidR="00185068" w:rsidRPr="00F77403" w:rsidRDefault="00185068" w:rsidP="00185068">
            <w:pPr>
              <w:rPr>
                <w:rFonts w:ascii="Arial" w:hAnsi="Arial" w:cs="Arial"/>
                <w:strike/>
                <w:sz w:val="24"/>
                <w:szCs w:val="24"/>
              </w:rPr>
            </w:pPr>
            <w:proofErr w:type="spellStart"/>
            <w:proofErr w:type="gramStart"/>
            <w:r w:rsidRPr="00F77403">
              <w:rPr>
                <w:rFonts w:ascii="Arial" w:hAnsi="Arial" w:cs="Arial"/>
                <w:sz w:val="24"/>
                <w:szCs w:val="24"/>
              </w:rPr>
              <w:t>В</w:t>
            </w:r>
            <w:r w:rsidRPr="00F77403">
              <w:rPr>
                <w:rFonts w:ascii="Arial" w:hAnsi="Arial" w:cs="Arial"/>
                <w:sz w:val="24"/>
                <w:szCs w:val="24"/>
                <w:vertAlign w:val="subscript"/>
              </w:rPr>
              <w:t>п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gramEnd"/>
            <w:r w:rsidRPr="00F77403">
              <w:rPr>
                <w:rFonts w:ascii="Arial" w:hAnsi="Arial" w:cs="Arial"/>
                <w:sz w:val="24"/>
                <w:szCs w:val="24"/>
              </w:rPr>
              <w:t xml:space="preserve"> количество лиц, погибших на пожарах за аналогичный базовый период 2019 года (</w:t>
            </w:r>
            <w:r w:rsidR="006C5BC0" w:rsidRPr="006C5BC0">
              <w:rPr>
                <w:rFonts w:ascii="Arial" w:hAnsi="Arial" w:cs="Arial"/>
                <w:sz w:val="24"/>
                <w:szCs w:val="24"/>
              </w:rPr>
              <w:t>6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чел.).</w:t>
            </w:r>
          </w:p>
          <w:p w:rsidR="00185068" w:rsidRPr="00F77403" w:rsidRDefault="00185068" w:rsidP="00185068">
            <w:pPr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Расчет значений целевого показателя с 2026 года по </w:t>
            </w:r>
            <w:r w:rsidRPr="00F77403">
              <w:rPr>
                <w:rFonts w:ascii="Arial" w:hAnsi="Arial" w:cs="Arial"/>
                <w:sz w:val="24"/>
                <w:szCs w:val="24"/>
              </w:rPr>
              <w:lastRenderedPageBreak/>
              <w:t>отчетным периодам осуществляется нарастающим итогом.</w:t>
            </w:r>
          </w:p>
          <w:p w:rsidR="00185068" w:rsidRPr="00F77403" w:rsidRDefault="00185068" w:rsidP="00185068">
            <w:pPr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Значение показателя за отчетный период рассчитывается по формуле:</w:t>
            </w:r>
          </w:p>
          <w:p w:rsidR="00185068" w:rsidRPr="00F77403" w:rsidRDefault="009A60E4" w:rsidP="00185068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факт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А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п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п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*100%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+Сфпл,</m:t>
                </m:r>
              </m:oMath>
            </m:oMathPara>
          </w:p>
          <w:p w:rsidR="00185068" w:rsidRPr="00F77403" w:rsidRDefault="00185068" w:rsidP="00185068">
            <w:pPr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185068" w:rsidRPr="00F77403" w:rsidRDefault="00185068" w:rsidP="0018506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7403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F77403">
              <w:rPr>
                <w:rFonts w:ascii="Arial" w:hAnsi="Arial" w:cs="Arial"/>
                <w:sz w:val="24"/>
                <w:szCs w:val="24"/>
              </w:rPr>
              <w:t>- процент снижения числа погибших при пожарах в отчетном периоде, процент;</w:t>
            </w:r>
          </w:p>
          <w:p w:rsidR="00F13EEB" w:rsidRPr="00F77403" w:rsidRDefault="00185068" w:rsidP="00185068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Сфпл</w:t>
            </w:r>
            <w:proofErr w:type="spellEnd"/>
            <w:r w:rsidRPr="00F77403">
              <w:rPr>
                <w:sz w:val="24"/>
                <w:szCs w:val="24"/>
              </w:rPr>
              <w:t xml:space="preserve"> – фактическое значение снижения числа погибших при пожарах в году, предшествующему отчетному, процент.</w:t>
            </w:r>
          </w:p>
        </w:tc>
        <w:tc>
          <w:tcPr>
            <w:tcW w:w="3434" w:type="dxa"/>
            <w:shd w:val="clear" w:color="auto" w:fill="auto"/>
          </w:tcPr>
          <w:p w:rsidR="00A16DEA" w:rsidRPr="00F77403" w:rsidRDefault="00A16DEA" w:rsidP="00A16DE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 xml:space="preserve">Статистические данные Государственного пожарного надзора МЧС России (приказ МЧС России от 21.11.2008 № 714 </w:t>
            </w:r>
            <w:r w:rsidRPr="00F77403">
              <w:rPr>
                <w:sz w:val="24"/>
                <w:szCs w:val="24"/>
              </w:rPr>
              <w:br/>
              <w:t xml:space="preserve">«Об утверждении Порядка учета пожаров и их последствий» </w:t>
            </w:r>
          </w:p>
          <w:p w:rsidR="00F13EEB" w:rsidRPr="00F77403" w:rsidRDefault="00A16DEA" w:rsidP="00A16D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(в редакции приказа МЧС России от 17.11.2020 № 848 «О внесении изменений в Порядок учета пожаров и их последствий, утвержденный приказом МЧС России от 21.11.2008 № 714»)</w:t>
            </w:r>
          </w:p>
        </w:tc>
        <w:tc>
          <w:tcPr>
            <w:tcW w:w="2377" w:type="dxa"/>
            <w:shd w:val="clear" w:color="auto" w:fill="auto"/>
          </w:tcPr>
          <w:p w:rsidR="00F13EEB" w:rsidRPr="00F77403" w:rsidRDefault="004851BE" w:rsidP="004851BE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Ежегодно </w:t>
            </w:r>
          </w:p>
        </w:tc>
      </w:tr>
      <w:tr w:rsidR="00F13EEB" w:rsidRPr="00F77403" w:rsidTr="00A512BC">
        <w:tc>
          <w:tcPr>
            <w:tcW w:w="566" w:type="dxa"/>
            <w:shd w:val="clear" w:color="auto" w:fill="auto"/>
          </w:tcPr>
          <w:p w:rsidR="00F13EEB" w:rsidRPr="00F77403" w:rsidRDefault="00F13EEB" w:rsidP="00A512BC">
            <w:pPr>
              <w:pStyle w:val="ConsPlusNormal"/>
              <w:ind w:left="-45" w:right="-172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>1</w:t>
            </w:r>
            <w:r w:rsidR="00A512BC" w:rsidRPr="00F77403">
              <w:rPr>
                <w:sz w:val="24"/>
                <w:szCs w:val="24"/>
              </w:rPr>
              <w:t>2</w:t>
            </w:r>
            <w:r w:rsidRPr="00F77403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F77403" w:rsidRDefault="00F13EEB" w:rsidP="00F13EEB">
            <w:pPr>
              <w:tabs>
                <w:tab w:val="left" w:pos="4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  <w:p w:rsidR="00F13EEB" w:rsidRPr="00F77403" w:rsidRDefault="00F13EEB" w:rsidP="00F13E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F13EEB" w:rsidRPr="00F77403" w:rsidRDefault="00F13EEB" w:rsidP="00F13E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70" w:type="dxa"/>
          </w:tcPr>
          <w:p w:rsidR="00F13EEB" w:rsidRPr="00F77403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показателя рассчитывается по формуле:</w:t>
            </w:r>
          </w:p>
          <w:p w:rsidR="00F13EEB" w:rsidRPr="00F77403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</w:p>
          <w:p w:rsidR="00F13EEB" w:rsidRPr="00F77403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V = F * 0,25 + H * 0,2 + P * 0,2 + J * 0,1 + G * 0,25, где</w:t>
            </w:r>
          </w:p>
          <w:p w:rsidR="00F13EEB" w:rsidRPr="00F77403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</w:p>
          <w:p w:rsidR="00F13EEB" w:rsidRPr="00F77403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F – увеличение количества оборудованных безопасных мест отдыха у воды, расположенных</w:t>
            </w:r>
          </w:p>
          <w:p w:rsidR="00F13EEB" w:rsidRPr="00F77403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на территории городского округа Домодедово, в том числе пляжей в соответствии с требованиями постановления </w:t>
            </w:r>
            <w:r w:rsidRPr="00F77403">
              <w:rPr>
                <w:sz w:val="24"/>
                <w:szCs w:val="24"/>
              </w:rPr>
              <w:lastRenderedPageBreak/>
              <w:t>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</w:t>
            </w:r>
          </w:p>
          <w:p w:rsidR="00F13EEB" w:rsidRPr="00F77403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</w:p>
          <w:p w:rsidR="00F13EEB" w:rsidRPr="00F77403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F = (L1 / L2 х 100) – 100% где</w:t>
            </w:r>
          </w:p>
          <w:p w:rsidR="00F13EEB" w:rsidRPr="00F77403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</w:p>
          <w:p w:rsidR="00F13EEB" w:rsidRPr="00F77403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L1 – количество оборудованных безопасных мест массового отдыха на водных объектах, расположенных на территории городского округа Домодедово, в том числе пляжей в соответствии с требованиями  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</w:p>
          <w:p w:rsidR="00F13EEB" w:rsidRPr="00F77403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L2 – количество оборудованных безопасных мест массового отдыха на водных объектах, расположенных на городского округа Домодедово, в том числе пляжей в соответствии с </w:t>
            </w:r>
            <w:proofErr w:type="gramStart"/>
            <w:r w:rsidRPr="00F77403">
              <w:rPr>
                <w:sz w:val="24"/>
                <w:szCs w:val="24"/>
              </w:rPr>
              <w:t>требованиями  постановления</w:t>
            </w:r>
            <w:proofErr w:type="gramEnd"/>
            <w:r w:rsidRPr="00F77403">
              <w:rPr>
                <w:sz w:val="24"/>
                <w:szCs w:val="24"/>
              </w:rPr>
              <w:t xml:space="preserve"> Правительства Российской Федерации от 14.12.2006 № 769 «О порядке утверждения правил охраны жизни людей на водных </w:t>
            </w:r>
            <w:r w:rsidRPr="00F77403">
              <w:rPr>
                <w:sz w:val="24"/>
                <w:szCs w:val="24"/>
              </w:rPr>
              <w:lastRenderedPageBreak/>
              <w:t>объектах», Национальный стандарт Российской Федерации ГОСТ Р 58737-2019 за аналогичный отчетный период времени 2022 года.</w:t>
            </w:r>
          </w:p>
          <w:p w:rsidR="00F13EEB" w:rsidRPr="00F77403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</w:p>
          <w:p w:rsidR="00F13EEB" w:rsidRPr="00F77403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H – Снижения количества происшествий на водных объектах расположенных на территории городского округа Домодедово</w:t>
            </w:r>
          </w:p>
          <w:p w:rsidR="00F13EEB" w:rsidRPr="00F77403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</w:p>
          <w:p w:rsidR="00F13EEB" w:rsidRPr="00F77403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Н = 100% </w:t>
            </w:r>
            <w:proofErr w:type="gramStart"/>
            <w:r w:rsidRPr="00F77403">
              <w:rPr>
                <w:sz w:val="24"/>
                <w:szCs w:val="24"/>
              </w:rPr>
              <w:t>–  (</w:t>
            </w:r>
            <w:proofErr w:type="gramEnd"/>
            <w:r w:rsidRPr="00F77403">
              <w:rPr>
                <w:sz w:val="24"/>
                <w:szCs w:val="24"/>
              </w:rPr>
              <w:t xml:space="preserve"> Z1 / Z2 х 100), где</w:t>
            </w:r>
          </w:p>
          <w:p w:rsidR="00F13EEB" w:rsidRPr="00F77403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</w:p>
          <w:p w:rsidR="00F13EEB" w:rsidRPr="00F77403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Z1 – количество происшествий на водных объектах на территории расположенных на территории городского округа Домодедово за отчетный период времени;</w:t>
            </w:r>
          </w:p>
          <w:p w:rsidR="00F13EEB" w:rsidRPr="00F77403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Z2 – количество происшествий на водных объектах расположенных на территории городского округа Домодедово за аналогичный отчетный период времени 2022года.</w:t>
            </w:r>
          </w:p>
          <w:p w:rsidR="00F13EEB" w:rsidRPr="00F77403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P – снижение количества погибших, травмированных </w:t>
            </w:r>
            <w:proofErr w:type="gramStart"/>
            <w:r w:rsidRPr="00F77403">
              <w:rPr>
                <w:sz w:val="24"/>
                <w:szCs w:val="24"/>
              </w:rPr>
              <w:t>на водных объектах</w:t>
            </w:r>
            <w:proofErr w:type="gramEnd"/>
            <w:r w:rsidRPr="00F77403">
              <w:rPr>
                <w:sz w:val="24"/>
                <w:szCs w:val="24"/>
              </w:rPr>
              <w:t xml:space="preserve"> расположенных на территории городского округа Домодедово</w:t>
            </w:r>
          </w:p>
          <w:p w:rsidR="00F13EEB" w:rsidRPr="00F77403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P = 100% </w:t>
            </w:r>
            <w:proofErr w:type="gramStart"/>
            <w:r w:rsidRPr="00F77403">
              <w:rPr>
                <w:sz w:val="24"/>
                <w:szCs w:val="24"/>
              </w:rPr>
              <w:t>–  (</w:t>
            </w:r>
            <w:proofErr w:type="gramEnd"/>
            <w:r w:rsidRPr="00F77403">
              <w:rPr>
                <w:sz w:val="24"/>
                <w:szCs w:val="24"/>
              </w:rPr>
              <w:t>E 1 / E 2 х 100), где</w:t>
            </w:r>
          </w:p>
          <w:p w:rsidR="00F13EEB" w:rsidRPr="00F77403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</w:p>
          <w:p w:rsidR="00F13EEB" w:rsidRPr="00F77403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E1 – количества погибших, </w:t>
            </w:r>
            <w:r w:rsidRPr="00F77403">
              <w:rPr>
                <w:sz w:val="24"/>
                <w:szCs w:val="24"/>
              </w:rPr>
              <w:lastRenderedPageBreak/>
              <w:t xml:space="preserve">травмированных </w:t>
            </w:r>
            <w:proofErr w:type="gramStart"/>
            <w:r w:rsidRPr="00F77403">
              <w:rPr>
                <w:sz w:val="24"/>
                <w:szCs w:val="24"/>
              </w:rPr>
              <w:t>на водных объектах</w:t>
            </w:r>
            <w:proofErr w:type="gramEnd"/>
            <w:r w:rsidRPr="00F77403">
              <w:rPr>
                <w:sz w:val="24"/>
                <w:szCs w:val="24"/>
              </w:rPr>
              <w:t xml:space="preserve"> расположенных на территории городского округа Домодедово за отчетный период времени;</w:t>
            </w:r>
          </w:p>
          <w:p w:rsidR="00A512BC" w:rsidRPr="00F77403" w:rsidRDefault="00F13EEB" w:rsidP="00A512BC">
            <w:pPr>
              <w:pStyle w:val="ConsPlusNormal"/>
              <w:ind w:firstLine="507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E2 – количества погибших, травмированных </w:t>
            </w:r>
            <w:proofErr w:type="gramStart"/>
            <w:r w:rsidRPr="00F77403">
              <w:rPr>
                <w:sz w:val="24"/>
                <w:szCs w:val="24"/>
              </w:rPr>
              <w:t>на водных объектах</w:t>
            </w:r>
            <w:proofErr w:type="gramEnd"/>
            <w:r w:rsidRPr="00F77403">
              <w:rPr>
                <w:sz w:val="24"/>
                <w:szCs w:val="24"/>
              </w:rPr>
              <w:t xml:space="preserve"> расположенных на территории городского округа Домодедово за аналогичный отчетный период 2022 года.</w:t>
            </w:r>
            <w:r w:rsidR="00A512BC" w:rsidRPr="00F77403">
              <w:rPr>
                <w:sz w:val="24"/>
                <w:szCs w:val="24"/>
              </w:rPr>
              <w:t xml:space="preserve"> J – Снижение количества утонувших жителей городского округа Домодедово</w:t>
            </w:r>
          </w:p>
          <w:p w:rsidR="00A512BC" w:rsidRPr="00F77403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ind w:firstLine="5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 = 100% – (F 1 / F 2 х 100), где</w:t>
            </w:r>
          </w:p>
          <w:p w:rsidR="00A512BC" w:rsidRPr="00F77403" w:rsidRDefault="00A512BC" w:rsidP="00A512BC">
            <w:pPr>
              <w:pStyle w:val="ConsPlusNormal"/>
              <w:ind w:firstLine="507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F 1 – количества утонувших жителей городского округа Домодедово области за отчетный период времени;</w:t>
            </w:r>
          </w:p>
          <w:p w:rsidR="00A512BC" w:rsidRPr="00F77403" w:rsidRDefault="00A512BC" w:rsidP="00A512BC">
            <w:pPr>
              <w:pStyle w:val="ConsPlusNormal"/>
              <w:ind w:firstLine="507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F 2 – количества утонувших жителей городского округа Домодедово за аналогичный отчетный период 2022 года.</w:t>
            </w:r>
          </w:p>
          <w:p w:rsidR="00A512BC" w:rsidRPr="00F77403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12BC" w:rsidRPr="00F77403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ind w:firstLine="5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</w:t>
            </w:r>
          </w:p>
          <w:p w:rsidR="00A512BC" w:rsidRPr="00F77403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ind w:firstLine="5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 = (N 1 / N 2 х 100) – 100%, где</w:t>
            </w:r>
          </w:p>
          <w:p w:rsidR="00A512BC" w:rsidRPr="00F77403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ind w:firstLine="5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12BC" w:rsidRPr="00F77403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ind w:firstLine="5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N1 – количество несовершеннолетних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прошедших 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:rsidR="00A512BC" w:rsidRPr="00F77403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ind w:firstLine="5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N2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аналогич</w:t>
            </w:r>
            <w:r w:rsidR="00B25801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отчетный период времени 2025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F13EEB" w:rsidRPr="00F77403" w:rsidRDefault="00A512BC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  <w:p w:rsidR="00F13EEB" w:rsidRPr="00F77403" w:rsidRDefault="00F13EEB" w:rsidP="00F13EEB">
            <w:pPr>
              <w:pStyle w:val="ConsPlusNormal"/>
              <w:ind w:firstLine="509"/>
              <w:jc w:val="center"/>
              <w:rPr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A512BC" w:rsidRPr="00F77403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 итогам мониторинга. Статистические данные по количеству утонувших на водных объектах </w:t>
            </w:r>
          </w:p>
          <w:p w:rsidR="00A512BC" w:rsidRPr="00F77403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согласно статистическим сведениям, официально </w:t>
            </w:r>
            <w:proofErr w:type="spellStart"/>
            <w:proofErr w:type="gramStart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опубли</w:t>
            </w:r>
            <w:proofErr w:type="spellEnd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-кованным</w:t>
            </w:r>
            <w:proofErr w:type="gramEnd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территориальным органом федеральной службы Государственной статистики по Московской области на расчетный период.</w:t>
            </w:r>
          </w:p>
          <w:p w:rsidR="00A512BC" w:rsidRPr="00F77403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Постановление Правительства Московской области от </w:t>
            </w:r>
            <w:r w:rsidR="004346E4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4346E4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 w:rsidR="004346E4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4346E4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1531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="004346E4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</w:t>
            </w:r>
            <w:r w:rsidR="004346E4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 </w:t>
            </w:r>
            <w:proofErr w:type="gramStart"/>
            <w:r w:rsidR="004346E4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утверждении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Правил</w:t>
            </w:r>
            <w:proofErr w:type="gramEnd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охраны жизни людей на водных объектах в Московской области»</w:t>
            </w:r>
          </w:p>
          <w:p w:rsidR="00A512BC" w:rsidRPr="00F77403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«Водный кодекс Российской Федерации» от 03.06.2006 № 74-ФЗ.</w:t>
            </w:r>
          </w:p>
          <w:p w:rsidR="00A512BC" w:rsidRPr="00F77403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12BC" w:rsidRPr="00F77403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итогам мониторинга.</w:t>
            </w:r>
          </w:p>
          <w:p w:rsidR="00A512BC" w:rsidRPr="00F77403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Статистические данные по количеству утонувших на водных объектах согласно статистическим сведениям, официально опубликованным территориальным органом федеральной службы Государственной статистики по Московской области на расчетный период.</w:t>
            </w:r>
          </w:p>
          <w:p w:rsidR="00A512BC" w:rsidRPr="00F77403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0693" w:rsidRPr="00F77403" w:rsidRDefault="00350693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0693" w:rsidRPr="00F77403" w:rsidRDefault="00350693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0693" w:rsidRPr="00F77403" w:rsidRDefault="00350693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0693" w:rsidRPr="00F77403" w:rsidRDefault="00350693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0693" w:rsidRPr="00F77403" w:rsidRDefault="00350693" w:rsidP="00350693">
            <w:pPr>
              <w:spacing w:after="0" w:line="240" w:lineRule="auto"/>
              <w:ind w:right="-76"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12BC" w:rsidRPr="00F77403" w:rsidRDefault="00A512BC" w:rsidP="00350693">
            <w:pPr>
              <w:spacing w:after="0" w:line="240" w:lineRule="auto"/>
              <w:ind w:right="-76"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Обучение организуется в соответствии с </w:t>
            </w:r>
            <w:r w:rsidR="00350693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ребованиями федеральных законов от 12.02.1998 № 28-ФЗ «О гражданской обороне» и от 21.12.1994</w:t>
            </w:r>
            <w:r w:rsidR="00350693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68-ФЗ «О защите населения и территорий от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чрезвычайных ситуаций природного и техногенного характера», постановлени</w:t>
            </w:r>
            <w:r w:rsidR="00350693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Правительства Российской Федерации от 02.11.2000</w:t>
            </w:r>
            <w:r w:rsidR="00350693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841 «Об утверждении Положения о</w:t>
            </w:r>
            <w:r w:rsidR="00350693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подготовке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населения в области гражданской обороны»,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</w:p>
          <w:p w:rsidR="00F13EEB" w:rsidRPr="00F77403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осуществляется по месту работы</w:t>
            </w:r>
          </w:p>
        </w:tc>
        <w:tc>
          <w:tcPr>
            <w:tcW w:w="2377" w:type="dxa"/>
            <w:shd w:val="clear" w:color="auto" w:fill="auto"/>
          </w:tcPr>
          <w:p w:rsidR="00F13EEB" w:rsidRPr="00F77403" w:rsidRDefault="004851BE" w:rsidP="00485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Ежегодно </w:t>
            </w:r>
          </w:p>
        </w:tc>
      </w:tr>
    </w:tbl>
    <w:p w:rsidR="00845437" w:rsidRPr="006D77C8" w:rsidRDefault="00845437" w:rsidP="001B7DAA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8D4" w:rsidRPr="006D77C8" w:rsidRDefault="009458D4" w:rsidP="001B7DAA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8D4" w:rsidRPr="006D77C8" w:rsidRDefault="009458D4" w:rsidP="00C42E2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8D4" w:rsidRPr="006D77C8" w:rsidRDefault="009458D4" w:rsidP="00C42E2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1B7DAA" w:rsidRPr="006D77C8" w:rsidRDefault="001B7DAA" w:rsidP="00C42E2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F77403" w:rsidRDefault="00F77403" w:rsidP="00C42E2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F77403" w:rsidRDefault="00F77403" w:rsidP="00C42E2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F77403" w:rsidRDefault="00F77403" w:rsidP="00C42E2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F77403" w:rsidRDefault="00F77403" w:rsidP="00C42E2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F77403" w:rsidRDefault="00F77403" w:rsidP="00C42E2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F77403" w:rsidRDefault="00F77403" w:rsidP="00C42E2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C42E29" w:rsidRPr="006D77C8" w:rsidRDefault="00C42E29" w:rsidP="00C42E2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D77C8">
        <w:rPr>
          <w:rFonts w:ascii="Arial" w:hAnsi="Arial" w:cs="Arial"/>
          <w:b/>
          <w:bCs/>
          <w:sz w:val="24"/>
          <w:szCs w:val="24"/>
        </w:rPr>
        <w:t>6. Методика определения результатов выполнения мероприятий муниципальной программ</w:t>
      </w:r>
      <w:r w:rsidR="00E463F4" w:rsidRPr="006D77C8">
        <w:rPr>
          <w:rFonts w:ascii="Arial" w:hAnsi="Arial" w:cs="Arial"/>
          <w:b/>
          <w:bCs/>
          <w:sz w:val="24"/>
          <w:szCs w:val="24"/>
        </w:rPr>
        <w:t xml:space="preserve">ы городского округа Домодедово </w:t>
      </w:r>
      <w:r w:rsidRPr="006D77C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6D77C8">
        <w:rPr>
          <w:rFonts w:ascii="Arial" w:hAnsi="Arial" w:cs="Arial"/>
          <w:b/>
          <w:sz w:val="24"/>
          <w:szCs w:val="24"/>
        </w:rPr>
        <w:t xml:space="preserve">«Безопасность и обеспечение безопасности жизнедеятельности населения» </w:t>
      </w:r>
    </w:p>
    <w:p w:rsidR="00C42E29" w:rsidRPr="006D77C8" w:rsidRDefault="00C42E29" w:rsidP="00C42E2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1516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559"/>
        <w:gridCol w:w="4707"/>
        <w:gridCol w:w="1417"/>
        <w:gridCol w:w="3118"/>
      </w:tblGrid>
      <w:tr w:rsidR="00C42E29" w:rsidRPr="00F77403" w:rsidTr="00E503D2">
        <w:trPr>
          <w:jc w:val="center"/>
        </w:trPr>
        <w:tc>
          <w:tcPr>
            <w:tcW w:w="817" w:type="dxa"/>
          </w:tcPr>
          <w:p w:rsidR="00C42E29" w:rsidRPr="00F77403" w:rsidRDefault="00C42E29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№ </w:t>
            </w:r>
            <w:r w:rsidRPr="00F77403">
              <w:rPr>
                <w:sz w:val="24"/>
                <w:szCs w:val="24"/>
              </w:rPr>
              <w:br/>
            </w:r>
            <w:r w:rsidRPr="00F77403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843" w:type="dxa"/>
          </w:tcPr>
          <w:p w:rsidR="00C42E29" w:rsidRPr="00F77403" w:rsidRDefault="00C42E29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 xml:space="preserve">№ </w:t>
            </w:r>
            <w:r w:rsidRPr="00F77403">
              <w:rPr>
                <w:sz w:val="24"/>
                <w:szCs w:val="24"/>
              </w:rPr>
              <w:lastRenderedPageBreak/>
              <w:t>подпрограммы ХХ</w:t>
            </w:r>
          </w:p>
        </w:tc>
        <w:tc>
          <w:tcPr>
            <w:tcW w:w="1701" w:type="dxa"/>
          </w:tcPr>
          <w:p w:rsidR="00C42E29" w:rsidRPr="00F77403" w:rsidRDefault="00C42E29" w:rsidP="00662B4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F77403">
              <w:rPr>
                <w:sz w:val="24"/>
                <w:szCs w:val="24"/>
              </w:rPr>
              <w:lastRenderedPageBreak/>
              <w:t xml:space="preserve">№ основного </w:t>
            </w:r>
            <w:r w:rsidRPr="00F77403">
              <w:rPr>
                <w:sz w:val="24"/>
                <w:szCs w:val="24"/>
              </w:rPr>
              <w:lastRenderedPageBreak/>
              <w:t xml:space="preserve">мероприятия </w:t>
            </w:r>
            <w:r w:rsidRPr="00F77403">
              <w:rPr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:rsidR="00C42E29" w:rsidRPr="00F77403" w:rsidRDefault="00C42E29" w:rsidP="00662B4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F77403">
              <w:rPr>
                <w:sz w:val="24"/>
                <w:szCs w:val="24"/>
              </w:rPr>
              <w:lastRenderedPageBreak/>
              <w:t xml:space="preserve">№ </w:t>
            </w:r>
            <w:r w:rsidRPr="00F77403">
              <w:rPr>
                <w:sz w:val="24"/>
                <w:szCs w:val="24"/>
              </w:rPr>
              <w:lastRenderedPageBreak/>
              <w:t xml:space="preserve">мероприятия </w:t>
            </w:r>
            <w:r w:rsidRPr="00F77403">
              <w:rPr>
                <w:sz w:val="24"/>
                <w:szCs w:val="24"/>
                <w:lang w:val="en-US"/>
              </w:rPr>
              <w:t>ZZ</w:t>
            </w:r>
          </w:p>
        </w:tc>
        <w:tc>
          <w:tcPr>
            <w:tcW w:w="4707" w:type="dxa"/>
          </w:tcPr>
          <w:p w:rsidR="00C42E29" w:rsidRPr="00F77403" w:rsidRDefault="00C42E29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>Наименование результата</w:t>
            </w:r>
          </w:p>
        </w:tc>
        <w:tc>
          <w:tcPr>
            <w:tcW w:w="1417" w:type="dxa"/>
          </w:tcPr>
          <w:p w:rsidR="00C42E29" w:rsidRPr="00F77403" w:rsidRDefault="00C42E29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Единица </w:t>
            </w:r>
            <w:r w:rsidRPr="00F77403">
              <w:rPr>
                <w:sz w:val="24"/>
                <w:szCs w:val="24"/>
              </w:rPr>
              <w:lastRenderedPageBreak/>
              <w:t xml:space="preserve">измерения </w:t>
            </w:r>
          </w:p>
        </w:tc>
        <w:tc>
          <w:tcPr>
            <w:tcW w:w="3118" w:type="dxa"/>
          </w:tcPr>
          <w:p w:rsidR="00C42E29" w:rsidRPr="00F77403" w:rsidRDefault="00C42E29" w:rsidP="00662B42">
            <w:pPr>
              <w:pStyle w:val="ConsPlusNormal"/>
              <w:ind w:right="-79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 xml:space="preserve">Порядок определения </w:t>
            </w:r>
            <w:r w:rsidRPr="00F77403">
              <w:rPr>
                <w:sz w:val="24"/>
                <w:szCs w:val="24"/>
              </w:rPr>
              <w:lastRenderedPageBreak/>
              <w:t>значений</w:t>
            </w:r>
          </w:p>
        </w:tc>
      </w:tr>
      <w:tr w:rsidR="00C42E29" w:rsidRPr="00F77403" w:rsidTr="00E503D2">
        <w:trPr>
          <w:jc w:val="center"/>
        </w:trPr>
        <w:tc>
          <w:tcPr>
            <w:tcW w:w="817" w:type="dxa"/>
          </w:tcPr>
          <w:p w:rsidR="00C42E29" w:rsidRPr="00F77403" w:rsidRDefault="00C42E29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C42E29" w:rsidRPr="00F77403" w:rsidRDefault="00C42E29" w:rsidP="00662B4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F7740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C42E29" w:rsidRPr="00F77403" w:rsidRDefault="00C42E29" w:rsidP="00662B4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F7740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C42E29" w:rsidRPr="00F77403" w:rsidRDefault="00C42E29" w:rsidP="00662B4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F7740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07" w:type="dxa"/>
          </w:tcPr>
          <w:p w:rsidR="00C42E29" w:rsidRPr="00F77403" w:rsidRDefault="00C42E29" w:rsidP="00662B4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F7740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C42E29" w:rsidRPr="00F77403" w:rsidRDefault="00C42E29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C42E29" w:rsidRPr="00F77403" w:rsidRDefault="00C42E29" w:rsidP="00662B42">
            <w:pPr>
              <w:pStyle w:val="ConsPlusNormal"/>
              <w:ind w:right="-79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7</w:t>
            </w:r>
          </w:p>
        </w:tc>
      </w:tr>
      <w:tr w:rsidR="00246387" w:rsidRPr="00F77403" w:rsidTr="00E503D2">
        <w:trPr>
          <w:jc w:val="center"/>
        </w:trPr>
        <w:tc>
          <w:tcPr>
            <w:tcW w:w="817" w:type="dxa"/>
          </w:tcPr>
          <w:p w:rsidR="00246387" w:rsidRPr="00F77403" w:rsidRDefault="00246387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46387" w:rsidRPr="00F77403" w:rsidRDefault="00FC4A7A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46387" w:rsidRPr="00F77403" w:rsidRDefault="00FC4A7A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246387" w:rsidRPr="00F77403" w:rsidRDefault="00FC4A7A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246387" w:rsidRPr="00F77403" w:rsidRDefault="002E7E32" w:rsidP="002E7E32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</w:t>
            </w:r>
            <w:r w:rsidR="00FC4A7A" w:rsidRPr="00F77403">
              <w:rPr>
                <w:sz w:val="24"/>
                <w:szCs w:val="24"/>
              </w:rPr>
              <w:t>оличество мероприятий по профилактике терр</w:t>
            </w:r>
            <w:r w:rsidR="00F524FA" w:rsidRPr="00F77403">
              <w:rPr>
                <w:sz w:val="24"/>
                <w:szCs w:val="24"/>
              </w:rPr>
              <w:t>оризма</w:t>
            </w:r>
            <w:r w:rsidR="008C70F6">
              <w:rPr>
                <w:sz w:val="24"/>
                <w:szCs w:val="24"/>
              </w:rPr>
              <w:t>, экстремизма</w:t>
            </w:r>
          </w:p>
        </w:tc>
        <w:tc>
          <w:tcPr>
            <w:tcW w:w="1417" w:type="dxa"/>
          </w:tcPr>
          <w:p w:rsidR="00246387" w:rsidRPr="00F77403" w:rsidRDefault="00F8387C" w:rsidP="00F8387C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246387" w:rsidRPr="00F77403" w:rsidRDefault="00B74310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определяется суммарно по количеству проведенных мероприятий по профилактике терроризма  </w:t>
            </w:r>
            <w:r w:rsidR="006B5D43" w:rsidRPr="00F77403">
              <w:rPr>
                <w:sz w:val="24"/>
                <w:szCs w:val="24"/>
              </w:rPr>
              <w:t xml:space="preserve">в соответствии с </w:t>
            </w:r>
            <w:r w:rsidRPr="00F77403">
              <w:rPr>
                <w:sz w:val="24"/>
                <w:szCs w:val="24"/>
              </w:rPr>
              <w:t>План</w:t>
            </w:r>
            <w:r w:rsidR="006B5D43" w:rsidRPr="00F77403">
              <w:rPr>
                <w:sz w:val="24"/>
                <w:szCs w:val="24"/>
              </w:rPr>
              <w:t>ом</w:t>
            </w:r>
            <w:r w:rsidRPr="00F77403">
              <w:rPr>
                <w:sz w:val="24"/>
                <w:szCs w:val="24"/>
              </w:rPr>
              <w:t xml:space="preserve"> работы Антитеррористической комиссии городского округа Домодедово и утвержденны</w:t>
            </w:r>
            <w:r w:rsidR="006B5D43" w:rsidRPr="00F77403">
              <w:rPr>
                <w:sz w:val="24"/>
                <w:szCs w:val="24"/>
              </w:rPr>
              <w:t>ми</w:t>
            </w:r>
            <w:r w:rsidRPr="00F77403">
              <w:rPr>
                <w:sz w:val="24"/>
                <w:szCs w:val="24"/>
              </w:rPr>
              <w:t xml:space="preserve"> план</w:t>
            </w:r>
            <w:r w:rsidR="006B5D43" w:rsidRPr="00F77403">
              <w:rPr>
                <w:sz w:val="24"/>
                <w:szCs w:val="24"/>
              </w:rPr>
              <w:t>ами</w:t>
            </w:r>
            <w:r w:rsidRPr="00F77403">
              <w:rPr>
                <w:sz w:val="24"/>
                <w:szCs w:val="24"/>
              </w:rPr>
              <w:t xml:space="preserve"> субъектов профилактики в отчетном периоде</w:t>
            </w:r>
          </w:p>
        </w:tc>
      </w:tr>
      <w:tr w:rsidR="00A10EAC" w:rsidRPr="00F77403" w:rsidTr="00E503D2">
        <w:trPr>
          <w:jc w:val="center"/>
        </w:trPr>
        <w:tc>
          <w:tcPr>
            <w:tcW w:w="817" w:type="dxa"/>
          </w:tcPr>
          <w:p w:rsidR="00A10EAC" w:rsidRPr="00F77403" w:rsidRDefault="00A10EAC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10EAC" w:rsidRPr="00F77403" w:rsidRDefault="00A10EAC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10EAC" w:rsidRPr="00F77403" w:rsidRDefault="00A10EAC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10EAC" w:rsidRPr="00F77403" w:rsidRDefault="00A10EAC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A10EAC" w:rsidRPr="00F77403" w:rsidRDefault="00A10EAC" w:rsidP="00A10EAC">
            <w:pPr>
              <w:pStyle w:val="ConsPlusNormal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приобретенного оборудования (материалов), наглядных пособий и оснащения для использования при проведении антитеррористических тренировок на объектах с массовым пребыванием людей</w:t>
            </w:r>
          </w:p>
        </w:tc>
        <w:tc>
          <w:tcPr>
            <w:tcW w:w="1417" w:type="dxa"/>
          </w:tcPr>
          <w:p w:rsidR="00A10EAC" w:rsidRPr="00F77403" w:rsidRDefault="00A10EAC" w:rsidP="00A10EAC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10EAC" w:rsidRPr="00F77403" w:rsidRDefault="00B74310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определяется суммарно по количеству приобретенного оборудования (материалов), наглядных пособий и оснащения для использования при проведении антитеррористических тренировок на объектах с массовым пребыванием людей </w:t>
            </w:r>
          </w:p>
        </w:tc>
      </w:tr>
      <w:tr w:rsidR="00AC23AB" w:rsidRPr="00F77403" w:rsidTr="00E503D2">
        <w:trPr>
          <w:jc w:val="center"/>
        </w:trPr>
        <w:tc>
          <w:tcPr>
            <w:tcW w:w="817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AC23AB" w:rsidRPr="00F77403" w:rsidRDefault="00B139B7" w:rsidP="00B139B7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С</w:t>
            </w:r>
            <w:r w:rsidR="002E7E32" w:rsidRPr="00F77403">
              <w:rPr>
                <w:sz w:val="24"/>
                <w:szCs w:val="24"/>
              </w:rPr>
              <w:t>оциально-значимы</w:t>
            </w:r>
            <w:r w:rsidRPr="00F77403">
              <w:rPr>
                <w:sz w:val="24"/>
                <w:szCs w:val="24"/>
              </w:rPr>
              <w:t>е</w:t>
            </w:r>
            <w:r w:rsidR="002E7E32" w:rsidRPr="00F77403">
              <w:rPr>
                <w:sz w:val="24"/>
                <w:szCs w:val="24"/>
              </w:rPr>
              <w:t xml:space="preserve"> объект</w:t>
            </w:r>
            <w:r w:rsidRPr="00F77403">
              <w:rPr>
                <w:sz w:val="24"/>
                <w:szCs w:val="24"/>
              </w:rPr>
              <w:t>ы</w:t>
            </w:r>
            <w:r w:rsidR="00AD6261" w:rsidRPr="00F77403">
              <w:rPr>
                <w:sz w:val="24"/>
                <w:szCs w:val="24"/>
              </w:rPr>
              <w:t>,</w:t>
            </w:r>
            <w:r w:rsidR="002E7E32" w:rsidRPr="00F77403">
              <w:rPr>
                <w:sz w:val="24"/>
                <w:szCs w:val="24"/>
              </w:rPr>
              <w:t xml:space="preserve"> оборудован</w:t>
            </w:r>
            <w:r w:rsidRPr="00F77403">
              <w:rPr>
                <w:sz w:val="24"/>
                <w:szCs w:val="24"/>
              </w:rPr>
              <w:t>ы</w:t>
            </w:r>
            <w:r w:rsidR="002E7E32" w:rsidRPr="00F77403">
              <w:rPr>
                <w:sz w:val="24"/>
                <w:szCs w:val="24"/>
              </w:rPr>
              <w:t xml:space="preserve"> </w:t>
            </w:r>
            <w:r w:rsidR="00AC23AB" w:rsidRPr="00F77403">
              <w:rPr>
                <w:sz w:val="24"/>
                <w:szCs w:val="24"/>
              </w:rPr>
              <w:t>материально-техническими средствами в соответствии с требованиями антитеррористической защищенности</w:t>
            </w:r>
          </w:p>
        </w:tc>
        <w:tc>
          <w:tcPr>
            <w:tcW w:w="1417" w:type="dxa"/>
          </w:tcPr>
          <w:p w:rsidR="00AC23AB" w:rsidRPr="00F77403" w:rsidRDefault="00AC23AB" w:rsidP="00AC23A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AC23AB" w:rsidRPr="00F77403" w:rsidRDefault="002E7E32" w:rsidP="0059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Значение показателя рассчитывается по </w:t>
            </w:r>
            <w:r w:rsidR="00CF63DF" w:rsidRPr="00F77403">
              <w:rPr>
                <w:rFonts w:ascii="Arial" w:hAnsi="Arial" w:cs="Arial"/>
                <w:sz w:val="24"/>
                <w:szCs w:val="24"/>
              </w:rPr>
              <w:t xml:space="preserve">количеству </w:t>
            </w:r>
            <w:r w:rsidR="00AD6261" w:rsidRPr="00F77403">
              <w:rPr>
                <w:rFonts w:ascii="Arial" w:hAnsi="Arial" w:cs="Arial"/>
                <w:sz w:val="24"/>
                <w:szCs w:val="24"/>
              </w:rPr>
              <w:t xml:space="preserve">социально-значимых объектов, оборудованных материально-техническими средствами в </w:t>
            </w:r>
            <w:r w:rsidR="00AD6261" w:rsidRPr="00F77403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 требованиями антитеррористической защищенности</w:t>
            </w:r>
          </w:p>
        </w:tc>
      </w:tr>
      <w:tr w:rsidR="00D35200" w:rsidRPr="00F77403" w:rsidTr="00E503D2">
        <w:trPr>
          <w:jc w:val="center"/>
        </w:trPr>
        <w:tc>
          <w:tcPr>
            <w:tcW w:w="817" w:type="dxa"/>
          </w:tcPr>
          <w:p w:rsidR="00D35200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</w:tcPr>
          <w:p w:rsidR="00D35200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D35200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35200" w:rsidRPr="00F77403" w:rsidRDefault="00D35200" w:rsidP="006A65D5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D35200" w:rsidRPr="00F77403" w:rsidRDefault="00D35200" w:rsidP="00D35200">
            <w:pPr>
              <w:pStyle w:val="ConsPlusNormal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граждан вновь привлеченных, участвующих в деятельности народных дружин</w:t>
            </w:r>
          </w:p>
        </w:tc>
        <w:tc>
          <w:tcPr>
            <w:tcW w:w="1417" w:type="dxa"/>
          </w:tcPr>
          <w:p w:rsidR="00D35200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D35200" w:rsidRPr="00F77403" w:rsidRDefault="00D35200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результата определяется </w:t>
            </w:r>
          </w:p>
          <w:p w:rsidR="00D35200" w:rsidRPr="00F77403" w:rsidRDefault="00D35200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количеству граждан вновь привлеченных, участвующих в деятельности народных дружин </w:t>
            </w:r>
          </w:p>
        </w:tc>
      </w:tr>
      <w:tr w:rsidR="00AC23AB" w:rsidRPr="00F77403" w:rsidTr="00E503D2">
        <w:trPr>
          <w:trHeight w:val="1355"/>
          <w:jc w:val="center"/>
        </w:trPr>
        <w:tc>
          <w:tcPr>
            <w:tcW w:w="817" w:type="dxa"/>
          </w:tcPr>
          <w:p w:rsidR="00AC23AB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5</w:t>
            </w:r>
            <w:r w:rsidR="00AC23AB"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AC23AB" w:rsidRPr="00F77403" w:rsidRDefault="00AC23AB" w:rsidP="006A65D5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AC23AB" w:rsidRPr="00F77403" w:rsidRDefault="00AC23AB" w:rsidP="00CF63DF">
            <w:pPr>
              <w:pStyle w:val="ConsPlusNormal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</w:p>
        </w:tc>
        <w:tc>
          <w:tcPr>
            <w:tcW w:w="1417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F77403" w:rsidRDefault="00AC23AB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результата определяется суммарно </w:t>
            </w:r>
          </w:p>
          <w:p w:rsidR="00AC23AB" w:rsidRPr="00F77403" w:rsidRDefault="00AC23AB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по фактическому количеству дружинников, получивших выплаты</w:t>
            </w:r>
          </w:p>
        </w:tc>
      </w:tr>
      <w:tr w:rsidR="00AC23AB" w:rsidRPr="00F77403" w:rsidTr="00E503D2">
        <w:trPr>
          <w:jc w:val="center"/>
        </w:trPr>
        <w:tc>
          <w:tcPr>
            <w:tcW w:w="817" w:type="dxa"/>
          </w:tcPr>
          <w:p w:rsidR="00AC23AB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6</w:t>
            </w:r>
            <w:r w:rsidR="00AC23AB"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AC23AB" w:rsidRPr="00F77403" w:rsidRDefault="00AC23AB" w:rsidP="006A65D5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AC23AB" w:rsidRPr="00F77403" w:rsidRDefault="00AC23AB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Количество закупленного имущества на обеспечение народных дружин необходимой материально-технической базой </w:t>
            </w:r>
          </w:p>
        </w:tc>
        <w:tc>
          <w:tcPr>
            <w:tcW w:w="1417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F77403" w:rsidRDefault="00AC23AB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определяется суммарно по количеству </w:t>
            </w:r>
            <w:r w:rsidR="00963C15" w:rsidRPr="00F77403">
              <w:rPr>
                <w:sz w:val="24"/>
                <w:szCs w:val="24"/>
              </w:rPr>
              <w:t>закупленного имущества на обеспечение народных дружин необходимой материально-технической базой</w:t>
            </w:r>
          </w:p>
        </w:tc>
      </w:tr>
      <w:tr w:rsidR="00D35200" w:rsidRPr="00F77403" w:rsidTr="00E503D2">
        <w:trPr>
          <w:jc w:val="center"/>
        </w:trPr>
        <w:tc>
          <w:tcPr>
            <w:tcW w:w="817" w:type="dxa"/>
          </w:tcPr>
          <w:p w:rsidR="00D35200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D35200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D35200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35200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D35200" w:rsidRPr="00F77403" w:rsidRDefault="00D35200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дополнительных мероприятий по обеспечению правопорядка и безопасности граждан</w:t>
            </w:r>
          </w:p>
        </w:tc>
        <w:tc>
          <w:tcPr>
            <w:tcW w:w="1417" w:type="dxa"/>
          </w:tcPr>
          <w:p w:rsidR="00D35200" w:rsidRPr="00F77403" w:rsidRDefault="00B605A6" w:rsidP="00B605A6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D35200" w:rsidRPr="00F77403" w:rsidRDefault="00D35200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определяется суммарно по количеству проведенных мероприятий по обеспечению правопорядка и безопасности граждан</w:t>
            </w:r>
          </w:p>
        </w:tc>
      </w:tr>
      <w:tr w:rsidR="00D35200" w:rsidRPr="00F77403" w:rsidTr="00E503D2">
        <w:trPr>
          <w:jc w:val="center"/>
        </w:trPr>
        <w:tc>
          <w:tcPr>
            <w:tcW w:w="817" w:type="dxa"/>
          </w:tcPr>
          <w:p w:rsidR="00D35200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D35200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D35200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35200" w:rsidRPr="00F77403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D35200" w:rsidRPr="00F77403" w:rsidRDefault="00C6567D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обученных народных дружинников</w:t>
            </w:r>
          </w:p>
        </w:tc>
        <w:tc>
          <w:tcPr>
            <w:tcW w:w="1417" w:type="dxa"/>
          </w:tcPr>
          <w:p w:rsidR="00D35200" w:rsidRPr="00F77403" w:rsidRDefault="00C6567D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D35200" w:rsidRPr="00F77403" w:rsidRDefault="00C6567D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определяется суммарно по количеству обученных народных дружинников</w:t>
            </w:r>
          </w:p>
        </w:tc>
      </w:tr>
      <w:tr w:rsidR="00AC23AB" w:rsidRPr="00F77403" w:rsidTr="00E503D2">
        <w:trPr>
          <w:jc w:val="center"/>
        </w:trPr>
        <w:tc>
          <w:tcPr>
            <w:tcW w:w="817" w:type="dxa"/>
          </w:tcPr>
          <w:p w:rsidR="00AC23AB" w:rsidRPr="00F77403" w:rsidRDefault="00C6567D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9</w:t>
            </w:r>
            <w:r w:rsidR="00AC23AB"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AC23AB" w:rsidRPr="00F77403" w:rsidRDefault="00AC23AB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Количество мероприятий по профилактике терроризма в местах </w:t>
            </w:r>
            <w:r w:rsidRPr="00F77403">
              <w:rPr>
                <w:sz w:val="24"/>
                <w:szCs w:val="24"/>
              </w:rPr>
              <w:lastRenderedPageBreak/>
              <w:t xml:space="preserve">массового отдыха и скопления молодежи с целью выявления экстремистски настроенных лиц </w:t>
            </w:r>
          </w:p>
        </w:tc>
        <w:tc>
          <w:tcPr>
            <w:tcW w:w="1417" w:type="dxa"/>
          </w:tcPr>
          <w:p w:rsidR="00AC23AB" w:rsidRPr="00F77403" w:rsidRDefault="00B605A6" w:rsidP="00CF63D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118" w:type="dxa"/>
          </w:tcPr>
          <w:p w:rsidR="00AC23AB" w:rsidRPr="00F77403" w:rsidRDefault="00963C15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определяется суммарно по количеству </w:t>
            </w:r>
            <w:r w:rsidRPr="00F77403">
              <w:rPr>
                <w:sz w:val="24"/>
                <w:szCs w:val="24"/>
              </w:rPr>
              <w:lastRenderedPageBreak/>
              <w:t>проведенных мероприятий по профилактике терроризма в местах массового отдыха и скопления молодежи</w:t>
            </w:r>
          </w:p>
        </w:tc>
      </w:tr>
      <w:tr w:rsidR="00AC23AB" w:rsidRPr="00F77403" w:rsidTr="00E503D2">
        <w:trPr>
          <w:jc w:val="center"/>
        </w:trPr>
        <w:tc>
          <w:tcPr>
            <w:tcW w:w="817" w:type="dxa"/>
          </w:tcPr>
          <w:p w:rsidR="00AC23AB" w:rsidRPr="00687242" w:rsidRDefault="00C6567D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687242">
              <w:rPr>
                <w:sz w:val="24"/>
                <w:szCs w:val="24"/>
              </w:rPr>
              <w:lastRenderedPageBreak/>
              <w:t>10</w:t>
            </w:r>
            <w:r w:rsidR="00AC23AB" w:rsidRPr="0068724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687242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68724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687242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68724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C23AB" w:rsidRPr="00687242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687242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AC23AB" w:rsidRPr="00F77403" w:rsidRDefault="00AC23AB" w:rsidP="006A65D5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мероприятий по профилактике экстремизма</w:t>
            </w:r>
          </w:p>
        </w:tc>
        <w:tc>
          <w:tcPr>
            <w:tcW w:w="1417" w:type="dxa"/>
          </w:tcPr>
          <w:p w:rsidR="00AC23AB" w:rsidRPr="00F77403" w:rsidRDefault="00B605A6" w:rsidP="00CF63D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F77403" w:rsidRDefault="00E503D2" w:rsidP="00E503D2">
            <w:pPr>
              <w:pStyle w:val="ConsPlusNormal"/>
              <w:ind w:right="28"/>
              <w:jc w:val="both"/>
              <w:rPr>
                <w:sz w:val="24"/>
                <w:szCs w:val="24"/>
              </w:rPr>
            </w:pPr>
            <w:r w:rsidRPr="00E503D2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>
              <w:rPr>
                <w:sz w:val="24"/>
                <w:szCs w:val="24"/>
              </w:rPr>
              <w:t>к</w:t>
            </w:r>
            <w:r w:rsidRPr="00E503D2">
              <w:rPr>
                <w:sz w:val="24"/>
                <w:szCs w:val="24"/>
              </w:rPr>
              <w:t>оличеству проведенных мероприятий по профилактике экстремизма</w:t>
            </w:r>
          </w:p>
        </w:tc>
      </w:tr>
      <w:tr w:rsidR="00AC23AB" w:rsidRPr="00F77403" w:rsidTr="00E503D2">
        <w:trPr>
          <w:jc w:val="center"/>
        </w:trPr>
        <w:tc>
          <w:tcPr>
            <w:tcW w:w="817" w:type="dxa"/>
          </w:tcPr>
          <w:p w:rsidR="00AC23AB" w:rsidRPr="00F77403" w:rsidRDefault="00C6567D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11</w:t>
            </w:r>
            <w:r w:rsidR="00AC23AB"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AC23AB" w:rsidRPr="00F77403" w:rsidRDefault="00AC23AB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проведенных «круглых столов» по формированию толерантных межнациональных отношений</w:t>
            </w:r>
          </w:p>
        </w:tc>
        <w:tc>
          <w:tcPr>
            <w:tcW w:w="1417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  <w:r w:rsidRPr="00F77403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AC23AB" w:rsidRPr="00F77403" w:rsidRDefault="00963C15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определяется суммарно по количеству проведенных «круглых столов» по формированию толерантных межнациональных отношений</w:t>
            </w:r>
          </w:p>
        </w:tc>
      </w:tr>
      <w:tr w:rsidR="00AC23AB" w:rsidRPr="00F77403" w:rsidTr="00E503D2">
        <w:trPr>
          <w:jc w:val="center"/>
        </w:trPr>
        <w:tc>
          <w:tcPr>
            <w:tcW w:w="817" w:type="dxa"/>
          </w:tcPr>
          <w:p w:rsidR="00AC23AB" w:rsidRPr="00F77403" w:rsidRDefault="00C6567D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12</w:t>
            </w:r>
            <w:r w:rsidR="00AC23AB"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C23AB" w:rsidRPr="00F77403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AC23AB" w:rsidRPr="00F77403" w:rsidRDefault="00AC23AB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информационно - 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417" w:type="dxa"/>
          </w:tcPr>
          <w:p w:rsidR="00AC23AB" w:rsidRPr="00F77403" w:rsidRDefault="00AC23AB" w:rsidP="006A65D5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  <w:r w:rsidRPr="00F77403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AC23AB" w:rsidRPr="00F77403" w:rsidRDefault="00963C15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определяется суммарно по количеству проведенных информационно - 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3837A1" w:rsidRPr="00F77403" w:rsidRDefault="003837A1" w:rsidP="003837A1">
            <w:pPr>
              <w:pStyle w:val="ConsPlusNormal"/>
              <w:jc w:val="both"/>
              <w:rPr>
                <w:sz w:val="24"/>
                <w:szCs w:val="24"/>
              </w:rPr>
            </w:pPr>
            <w:r w:rsidRPr="003837A1">
              <w:rPr>
                <w:sz w:val="24"/>
                <w:szCs w:val="24"/>
              </w:rPr>
              <w:t xml:space="preserve">Количество листовок, рекламных баннеров, агитационных материалов </w:t>
            </w:r>
            <w:proofErr w:type="spellStart"/>
            <w:r w:rsidRPr="003837A1">
              <w:rPr>
                <w:sz w:val="24"/>
                <w:szCs w:val="24"/>
              </w:rPr>
              <w:t>противомошеннической</w:t>
            </w:r>
            <w:proofErr w:type="spellEnd"/>
            <w:r w:rsidRPr="003837A1">
              <w:rPr>
                <w:sz w:val="24"/>
                <w:szCs w:val="24"/>
              </w:rPr>
              <w:t xml:space="preserve"> </w:t>
            </w:r>
            <w:r w:rsidRPr="003837A1">
              <w:rPr>
                <w:sz w:val="24"/>
                <w:szCs w:val="24"/>
              </w:rPr>
              <w:lastRenderedPageBreak/>
              <w:t xml:space="preserve">направленности 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>Единица</w:t>
            </w:r>
            <w:r w:rsidRPr="00F77403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3837A1" w:rsidRPr="00F77403" w:rsidRDefault="00757496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r w:rsidRPr="00757496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757496">
              <w:rPr>
                <w:sz w:val="24"/>
                <w:szCs w:val="24"/>
              </w:rPr>
              <w:lastRenderedPageBreak/>
              <w:t xml:space="preserve">количеству листовок, рекламных баннеров, агитационных материалов </w:t>
            </w:r>
            <w:proofErr w:type="spellStart"/>
            <w:r w:rsidRPr="00757496">
              <w:rPr>
                <w:sz w:val="24"/>
                <w:szCs w:val="24"/>
              </w:rPr>
              <w:t>противомошеннической</w:t>
            </w:r>
            <w:proofErr w:type="spellEnd"/>
            <w:r w:rsidRPr="00757496">
              <w:rPr>
                <w:sz w:val="24"/>
                <w:szCs w:val="24"/>
              </w:rPr>
              <w:t xml:space="preserve"> направленности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707" w:type="dxa"/>
          </w:tcPr>
          <w:p w:rsidR="003837A1" w:rsidRPr="003837A1" w:rsidRDefault="00757496" w:rsidP="00757496">
            <w:pPr>
              <w:pStyle w:val="ConsPlusNormal"/>
              <w:jc w:val="both"/>
              <w:rPr>
                <w:sz w:val="24"/>
                <w:szCs w:val="24"/>
              </w:rPr>
            </w:pPr>
            <w:r w:rsidRPr="00757496">
              <w:rPr>
                <w:sz w:val="24"/>
                <w:szCs w:val="24"/>
              </w:rPr>
              <w:t>Реализовано мероприятий по оказанию содействия, в том числе некоммерческим организациям, по осуществлению мероприятий в сфере безопасности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  <w:r w:rsidRPr="00F77403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3837A1" w:rsidRPr="00F77403" w:rsidRDefault="00757496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r w:rsidRPr="00757496">
              <w:rPr>
                <w:sz w:val="24"/>
                <w:szCs w:val="24"/>
              </w:rPr>
              <w:t xml:space="preserve">Значение показателя определяется по фактическому количеству реализованных мероприятий по оказанию содействия, в том числе некоммерческим организациям, по осуществлению мероприятий в сфере безопасности </w:t>
            </w:r>
          </w:p>
        </w:tc>
      </w:tr>
      <w:tr w:rsidR="003837A1" w:rsidRPr="00F77403" w:rsidTr="00E503D2">
        <w:trPr>
          <w:trHeight w:val="1984"/>
          <w:jc w:val="center"/>
        </w:trPr>
        <w:tc>
          <w:tcPr>
            <w:tcW w:w="8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3837A1" w:rsidRPr="00F77403" w:rsidRDefault="003837A1" w:rsidP="003837A1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3837A1" w:rsidRPr="00F77403" w:rsidRDefault="003837A1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определяется суммарно по количеству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3837A1" w:rsidRPr="00F77403" w:rsidRDefault="003837A1" w:rsidP="003837A1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Количество видеокамер, установленных на подъездах многоквартирных домов и </w:t>
            </w:r>
            <w:proofErr w:type="spellStart"/>
            <w:r w:rsidRPr="003837A1">
              <w:rPr>
                <w:sz w:val="24"/>
                <w:szCs w:val="24"/>
              </w:rPr>
              <w:t>и</w:t>
            </w:r>
            <w:proofErr w:type="spellEnd"/>
            <w:r w:rsidRPr="003837A1">
              <w:rPr>
                <w:sz w:val="24"/>
                <w:szCs w:val="24"/>
              </w:rPr>
              <w:t xml:space="preserve"> контейнерных площадках (площадках ТБО) и подключенных к системе </w:t>
            </w:r>
            <w:r w:rsidRPr="003837A1">
              <w:rPr>
                <w:sz w:val="24"/>
                <w:szCs w:val="24"/>
              </w:rPr>
              <w:lastRenderedPageBreak/>
              <w:t xml:space="preserve">"Безопасный регион" </w:t>
            </w:r>
            <w:r>
              <w:rPr>
                <w:sz w:val="24"/>
                <w:szCs w:val="24"/>
              </w:rPr>
              <w:t xml:space="preserve">и </w:t>
            </w:r>
            <w:r w:rsidRPr="00F77403">
              <w:rPr>
                <w:sz w:val="24"/>
                <w:szCs w:val="24"/>
              </w:rPr>
              <w:t xml:space="preserve">подключенных к системе "Безопасный регион" 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118" w:type="dxa"/>
          </w:tcPr>
          <w:p w:rsidR="003837A1" w:rsidRPr="00F77403" w:rsidRDefault="003837A1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определяется суммарно по количеству видеокамер, установленных подъездах </w:t>
            </w:r>
            <w:r w:rsidRPr="00F77403">
              <w:rPr>
                <w:sz w:val="24"/>
                <w:szCs w:val="24"/>
              </w:rPr>
              <w:lastRenderedPageBreak/>
              <w:t xml:space="preserve">многоквартирных домов и подключенных к системе "Безопасный регион"  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7</w:t>
            </w:r>
            <w:r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3837A1" w:rsidRPr="00F77403" w:rsidRDefault="003837A1" w:rsidP="003837A1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Сумма средств, затраченных на содержание  оборудования системы "Безопасный регион" (видеокамеры, сервера,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№26-РГУ 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тыс. рублей</w:t>
            </w:r>
          </w:p>
        </w:tc>
        <w:tc>
          <w:tcPr>
            <w:tcW w:w="3118" w:type="dxa"/>
          </w:tcPr>
          <w:p w:rsidR="003837A1" w:rsidRPr="00F77403" w:rsidRDefault="003837A1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определяется суммарно по количеству затраченных средств на содержание  оборудования системы "Безопасный регион" (видеокамеры, сервера, коммутационное и прочее оборудование и сети) в технически исправном состоянии в рамках исполнения муниципальных контрактов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707" w:type="dxa"/>
          </w:tcPr>
          <w:p w:rsidR="003837A1" w:rsidRPr="00F77403" w:rsidRDefault="003837A1" w:rsidP="003837A1">
            <w:pPr>
              <w:pStyle w:val="ConsPlusNormal"/>
              <w:jc w:val="both"/>
              <w:rPr>
                <w:sz w:val="24"/>
                <w:szCs w:val="24"/>
              </w:rPr>
            </w:pPr>
            <w:r w:rsidRPr="003837A1">
              <w:rPr>
                <w:sz w:val="24"/>
                <w:szCs w:val="24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3837A1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3837A1" w:rsidRPr="00F77403" w:rsidRDefault="00757496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757496">
              <w:rPr>
                <w:sz w:val="24"/>
                <w:szCs w:val="24"/>
              </w:rPr>
              <w:t>Значение показателя определяется по фактическому количеству видеокамер внешних систем видеонаблюдения, интегрированных в систему «Безопасный регион»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837A1" w:rsidRPr="00F77403" w:rsidRDefault="003837A1" w:rsidP="00C95D0E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</w:t>
            </w:r>
            <w:r w:rsidR="00C95D0E">
              <w:rPr>
                <w:sz w:val="24"/>
                <w:szCs w:val="24"/>
              </w:rPr>
              <w:t>8</w:t>
            </w:r>
          </w:p>
        </w:tc>
        <w:tc>
          <w:tcPr>
            <w:tcW w:w="4707" w:type="dxa"/>
          </w:tcPr>
          <w:p w:rsidR="003837A1" w:rsidRPr="00F77403" w:rsidRDefault="003837A1" w:rsidP="003837A1">
            <w:pPr>
              <w:pStyle w:val="ConsPlusNormal"/>
              <w:jc w:val="both"/>
              <w:rPr>
                <w:sz w:val="24"/>
                <w:szCs w:val="24"/>
              </w:rPr>
            </w:pPr>
            <w:r w:rsidRPr="003837A1">
              <w:rPr>
                <w:sz w:val="24"/>
                <w:szCs w:val="24"/>
              </w:rPr>
              <w:t>Выполнение технических условий и получение сертификата внешней системы видеонаблюдения, интегрированной в систему «Безопасный регион»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3837A1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3837A1" w:rsidRPr="00F77403" w:rsidRDefault="00D956E7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r w:rsidRPr="00D956E7">
              <w:rPr>
                <w:sz w:val="24"/>
                <w:szCs w:val="24"/>
              </w:rPr>
              <w:t>Значение определяется суммарно по количеству</w:t>
            </w:r>
            <w: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D956E7">
              <w:rPr>
                <w:sz w:val="24"/>
                <w:szCs w:val="24"/>
              </w:rPr>
              <w:t>ыполнен</w:t>
            </w:r>
            <w:r>
              <w:rPr>
                <w:sz w:val="24"/>
                <w:szCs w:val="24"/>
              </w:rPr>
              <w:t>ных</w:t>
            </w:r>
            <w:r w:rsidRPr="00D956E7">
              <w:rPr>
                <w:sz w:val="24"/>
                <w:szCs w:val="24"/>
              </w:rPr>
              <w:t xml:space="preserve"> технических условий и получен</w:t>
            </w:r>
            <w:r>
              <w:rPr>
                <w:sz w:val="24"/>
                <w:szCs w:val="24"/>
              </w:rPr>
              <w:t>ных</w:t>
            </w:r>
            <w:r w:rsidRPr="00D956E7">
              <w:rPr>
                <w:sz w:val="24"/>
                <w:szCs w:val="24"/>
              </w:rPr>
              <w:t xml:space="preserve"> сертификат</w:t>
            </w:r>
            <w:r>
              <w:rPr>
                <w:sz w:val="24"/>
                <w:szCs w:val="24"/>
              </w:rPr>
              <w:t>ов</w:t>
            </w:r>
            <w:r w:rsidRPr="00D956E7">
              <w:rPr>
                <w:sz w:val="24"/>
                <w:szCs w:val="24"/>
              </w:rPr>
              <w:t xml:space="preserve"> внешней системы видеонаблюдения, интегрированной в систему «Безопасный </w:t>
            </w:r>
            <w:r w:rsidRPr="00D956E7">
              <w:rPr>
                <w:sz w:val="24"/>
                <w:szCs w:val="24"/>
              </w:rPr>
              <w:lastRenderedPageBreak/>
              <w:t>регион»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F77403" w:rsidRDefault="00D956E7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3837A1"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3837A1" w:rsidRPr="00F77403" w:rsidRDefault="003837A1" w:rsidP="003837A1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3837A1" w:rsidRPr="00F77403" w:rsidRDefault="003837A1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определяется суммарно по количеству школьников, студентов,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F77403" w:rsidRDefault="00D956E7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837A1"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3837A1" w:rsidRPr="00F77403" w:rsidRDefault="003837A1" w:rsidP="003837A1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3837A1" w:rsidRPr="00F77403" w:rsidRDefault="003837A1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определяется суммарно по количеству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</w:tr>
      <w:tr w:rsidR="003837A1" w:rsidRPr="00F77403" w:rsidTr="00E503D2">
        <w:trPr>
          <w:trHeight w:val="2012"/>
          <w:jc w:val="center"/>
        </w:trPr>
        <w:tc>
          <w:tcPr>
            <w:tcW w:w="817" w:type="dxa"/>
          </w:tcPr>
          <w:p w:rsidR="003837A1" w:rsidRPr="00F77403" w:rsidRDefault="00D956E7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3837A1" w:rsidRPr="00F77403" w:rsidRDefault="003837A1" w:rsidP="003837A1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обученных педагогов и волонтеров методикам проведения профилактических занятий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3837A1" w:rsidRPr="00F77403" w:rsidRDefault="003837A1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результата определяется в соответствии с Планом обучения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  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F77403" w:rsidRDefault="00D956E7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837A1"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рекламных баннеров, агитационных материалов антинаркотической направленности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3837A1" w:rsidRPr="00F77403" w:rsidRDefault="003837A1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определяется суммарно по количеству изготовленных рекламных баннеров, </w:t>
            </w:r>
            <w:r w:rsidRPr="00F77403">
              <w:rPr>
                <w:sz w:val="24"/>
                <w:szCs w:val="24"/>
              </w:rPr>
              <w:lastRenderedPageBreak/>
              <w:t>агитационных материалов антинаркотической направленности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F77403" w:rsidRDefault="003837A1" w:rsidP="00D956E7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>2</w:t>
            </w:r>
            <w:r w:rsidR="00D956E7">
              <w:rPr>
                <w:sz w:val="24"/>
                <w:szCs w:val="24"/>
              </w:rPr>
              <w:t>4</w:t>
            </w:r>
            <w:r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Ежегодное проведение мероприятий в рамках антинаркотических месячников 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3837A1" w:rsidRPr="00F77403" w:rsidRDefault="003837A1" w:rsidP="005913EE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определяется суммарно по количеству проведенных мероприятий в рамках антинаркотических месячников </w:t>
            </w:r>
          </w:p>
        </w:tc>
      </w:tr>
      <w:tr w:rsidR="003837A1" w:rsidRPr="00F77403" w:rsidTr="00E503D2">
        <w:trPr>
          <w:trHeight w:val="1979"/>
          <w:jc w:val="center"/>
        </w:trPr>
        <w:tc>
          <w:tcPr>
            <w:tcW w:w="817" w:type="dxa"/>
          </w:tcPr>
          <w:p w:rsidR="003837A1" w:rsidRPr="00F77403" w:rsidRDefault="003837A1" w:rsidP="00D956E7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2</w:t>
            </w:r>
            <w:r w:rsidR="00D956E7">
              <w:rPr>
                <w:sz w:val="24"/>
                <w:szCs w:val="24"/>
              </w:rPr>
              <w:t>5</w:t>
            </w:r>
            <w:r w:rsidRPr="00F7740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3837A1" w:rsidRPr="00F77403" w:rsidRDefault="003837A1" w:rsidP="003837A1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Доля транспортировок умерших в морг с мест обнаружения  или происшествия для производства судебно-медицинской экспертизы, произведенной в соответствии с установленными требованиями 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Процент</w:t>
            </w:r>
          </w:p>
        </w:tc>
        <w:tc>
          <w:tcPr>
            <w:tcW w:w="3118" w:type="dxa"/>
          </w:tcPr>
          <w:p w:rsidR="003837A1" w:rsidRPr="00F77403" w:rsidRDefault="003837A1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показателя рассчитывается по формуле:</w:t>
            </w:r>
          </w:p>
          <w:p w:rsidR="003837A1" w:rsidRPr="00F77403" w:rsidRDefault="003837A1" w:rsidP="003837A1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</w:p>
          <w:p w:rsidR="003837A1" w:rsidRPr="00F77403" w:rsidRDefault="003837A1" w:rsidP="003837A1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ДТ</w:t>
            </w:r>
            <w:proofErr w:type="spellEnd"/>
            <w:r w:rsidRPr="00F77403">
              <w:rPr>
                <w:sz w:val="24"/>
                <w:szCs w:val="24"/>
              </w:rPr>
              <w:t>=(1-Тн/</w:t>
            </w:r>
            <w:proofErr w:type="spellStart"/>
            <w:proofErr w:type="gramStart"/>
            <w:r w:rsidRPr="00F77403">
              <w:rPr>
                <w:sz w:val="24"/>
                <w:szCs w:val="24"/>
              </w:rPr>
              <w:t>Тобщ</w:t>
            </w:r>
            <w:proofErr w:type="spellEnd"/>
            <w:r w:rsidRPr="00F77403">
              <w:rPr>
                <w:sz w:val="24"/>
                <w:szCs w:val="24"/>
              </w:rPr>
              <w:t>)х</w:t>
            </w:r>
            <w:proofErr w:type="gramEnd"/>
            <w:r w:rsidRPr="00F77403">
              <w:rPr>
                <w:sz w:val="24"/>
                <w:szCs w:val="24"/>
              </w:rPr>
              <w:t>100%</w:t>
            </w:r>
          </w:p>
          <w:p w:rsidR="003837A1" w:rsidRPr="00F77403" w:rsidRDefault="003837A1" w:rsidP="003837A1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</w:p>
          <w:p w:rsidR="003837A1" w:rsidRPr="00F77403" w:rsidRDefault="003837A1" w:rsidP="003837A1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где:</w:t>
            </w:r>
          </w:p>
          <w:p w:rsidR="003837A1" w:rsidRPr="00F77403" w:rsidRDefault="003837A1" w:rsidP="005913EE">
            <w:pPr>
              <w:pStyle w:val="ConsPlusNormal"/>
              <w:ind w:right="36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3837A1" w:rsidRPr="00F77403" w:rsidRDefault="003837A1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Тн</w:t>
            </w:r>
            <w:proofErr w:type="spellEnd"/>
            <w:r w:rsidRPr="00F77403">
              <w:rPr>
                <w:sz w:val="24"/>
                <w:szCs w:val="24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</w:t>
            </w:r>
            <w:r w:rsidRPr="00F77403">
              <w:rPr>
                <w:sz w:val="24"/>
                <w:szCs w:val="24"/>
              </w:rPr>
              <w:lastRenderedPageBreak/>
              <w:t xml:space="preserve">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3837A1" w:rsidRPr="00F77403" w:rsidRDefault="003837A1" w:rsidP="005913EE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proofErr w:type="spellStart"/>
            <w:r w:rsidRPr="00F77403">
              <w:rPr>
                <w:sz w:val="24"/>
                <w:szCs w:val="24"/>
              </w:rPr>
              <w:t>Тобщ</w:t>
            </w:r>
            <w:proofErr w:type="spellEnd"/>
            <w:r w:rsidRPr="00F77403">
              <w:rPr>
                <w:sz w:val="24"/>
                <w:szCs w:val="24"/>
              </w:rPr>
              <w:t xml:space="preserve"> – общее фактическое количество осуществленных транспортировок умерших в морг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D956E7" w:rsidRDefault="003837A1" w:rsidP="00D956E7">
            <w:pPr>
              <w:rPr>
                <w:rFonts w:ascii="Arial" w:hAnsi="Arial" w:cs="Arial"/>
                <w:sz w:val="24"/>
                <w:szCs w:val="24"/>
              </w:rPr>
            </w:pPr>
            <w:r w:rsidRPr="00D956E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D956E7" w:rsidRPr="00D956E7">
              <w:rPr>
                <w:rFonts w:ascii="Arial" w:hAnsi="Arial" w:cs="Arial"/>
                <w:sz w:val="24"/>
                <w:szCs w:val="24"/>
              </w:rPr>
              <w:t>6</w:t>
            </w:r>
            <w:r w:rsidRPr="00D956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3837A1" w:rsidRPr="00F77403" w:rsidRDefault="000C4392" w:rsidP="000C4392">
            <w:pPr>
              <w:pStyle w:val="ConsPlusNormal"/>
              <w:jc w:val="both"/>
              <w:rPr>
                <w:sz w:val="24"/>
                <w:szCs w:val="24"/>
              </w:rPr>
            </w:pPr>
            <w:r w:rsidRPr="000C4392">
              <w:rPr>
                <w:sz w:val="24"/>
                <w:szCs w:val="24"/>
              </w:rPr>
              <w:t>Выполнение мероприятий по обеспечению деятельности (оказанию услуг) в сфере похоронного дела</w:t>
            </w:r>
          </w:p>
        </w:tc>
        <w:tc>
          <w:tcPr>
            <w:tcW w:w="1417" w:type="dxa"/>
          </w:tcPr>
          <w:p w:rsidR="003837A1" w:rsidRPr="00F77403" w:rsidRDefault="000C4392" w:rsidP="000C43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3118" w:type="dxa"/>
          </w:tcPr>
          <w:p w:rsidR="000C4392" w:rsidRPr="000C4392" w:rsidRDefault="000C4392" w:rsidP="000C4392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r w:rsidRPr="000C4392">
              <w:rPr>
                <w:sz w:val="24"/>
                <w:szCs w:val="24"/>
              </w:rPr>
              <w:t>Значение показателя рассчитывается по формуле:</w:t>
            </w:r>
          </w:p>
          <w:p w:rsidR="000C4392" w:rsidRPr="000C4392" w:rsidRDefault="000C4392" w:rsidP="000C4392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</w:p>
          <w:p w:rsidR="000C4392" w:rsidRPr="000C4392" w:rsidRDefault="000C4392" w:rsidP="000C4392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proofErr w:type="spellStart"/>
            <w:r w:rsidRPr="000C4392">
              <w:rPr>
                <w:sz w:val="24"/>
                <w:szCs w:val="24"/>
              </w:rPr>
              <w:t>Вып</w:t>
            </w:r>
            <w:proofErr w:type="spellEnd"/>
            <w:proofErr w:type="gramStart"/>
            <w:r w:rsidRPr="000C4392">
              <w:rPr>
                <w:sz w:val="24"/>
                <w:szCs w:val="24"/>
              </w:rPr>
              <w:t xml:space="preserve">=  </w:t>
            </w:r>
            <w:proofErr w:type="spellStart"/>
            <w:r w:rsidRPr="000C4392">
              <w:rPr>
                <w:sz w:val="24"/>
                <w:szCs w:val="24"/>
              </w:rPr>
              <w:t>Мвып</w:t>
            </w:r>
            <w:proofErr w:type="spellEnd"/>
            <w:proofErr w:type="gramEnd"/>
            <w:r w:rsidRPr="000C4392">
              <w:rPr>
                <w:sz w:val="24"/>
                <w:szCs w:val="24"/>
              </w:rPr>
              <w:t>/Мобщ×100%</w:t>
            </w:r>
          </w:p>
          <w:p w:rsidR="000C4392" w:rsidRPr="000C4392" w:rsidRDefault="000C4392" w:rsidP="000C4392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</w:p>
          <w:p w:rsidR="000C4392" w:rsidRPr="000C4392" w:rsidRDefault="000C4392" w:rsidP="000C4392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proofErr w:type="spellStart"/>
            <w:r w:rsidRPr="000C4392">
              <w:rPr>
                <w:sz w:val="24"/>
                <w:szCs w:val="24"/>
              </w:rPr>
              <w:t>Вып</w:t>
            </w:r>
            <w:proofErr w:type="spellEnd"/>
            <w:r w:rsidRPr="000C4392">
              <w:rPr>
                <w:sz w:val="24"/>
                <w:szCs w:val="24"/>
              </w:rPr>
              <w:t xml:space="preserve"> – выполнение мероприятий по обеспечению деятельности (оказанию услуг) в сфере похоронного дела, %;</w:t>
            </w:r>
          </w:p>
          <w:p w:rsidR="000C4392" w:rsidRPr="000C4392" w:rsidRDefault="000C4392" w:rsidP="000C4392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proofErr w:type="spellStart"/>
            <w:r w:rsidRPr="000C4392">
              <w:rPr>
                <w:sz w:val="24"/>
                <w:szCs w:val="24"/>
              </w:rPr>
              <w:t>Мвып</w:t>
            </w:r>
            <w:proofErr w:type="spellEnd"/>
            <w:r w:rsidRPr="000C4392">
              <w:rPr>
                <w:sz w:val="24"/>
                <w:szCs w:val="24"/>
              </w:rPr>
              <w:t xml:space="preserve"> – количество выполненных мероприятий по обеспечению деятельности (оказанию услуг) в сфере похоронного дела, ед.;</w:t>
            </w:r>
          </w:p>
          <w:p w:rsidR="003837A1" w:rsidRPr="00F77403" w:rsidRDefault="000C4392" w:rsidP="000C4392">
            <w:pPr>
              <w:pStyle w:val="ConsPlusNormal"/>
              <w:ind w:right="178"/>
              <w:jc w:val="both"/>
              <w:rPr>
                <w:sz w:val="24"/>
                <w:szCs w:val="24"/>
              </w:rPr>
            </w:pPr>
            <w:proofErr w:type="spellStart"/>
            <w:r w:rsidRPr="000C4392">
              <w:rPr>
                <w:sz w:val="24"/>
                <w:szCs w:val="24"/>
              </w:rPr>
              <w:t>Мобщ</w:t>
            </w:r>
            <w:proofErr w:type="spellEnd"/>
            <w:r w:rsidRPr="000C4392">
              <w:rPr>
                <w:sz w:val="24"/>
                <w:szCs w:val="24"/>
              </w:rPr>
              <w:t xml:space="preserve"> – общее </w:t>
            </w:r>
            <w:r w:rsidRPr="000C4392">
              <w:rPr>
                <w:sz w:val="24"/>
                <w:szCs w:val="24"/>
              </w:rPr>
              <w:lastRenderedPageBreak/>
              <w:t>количество мероприятий по обеспечению деятельности (оказанию услуг) в сфере похоронного дела, ед.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D956E7" w:rsidRDefault="00D956E7" w:rsidP="00383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  <w:r w:rsidR="003837A1" w:rsidRPr="00D956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3837A1" w:rsidRPr="00F77403" w:rsidRDefault="00D956E7" w:rsidP="003837A1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6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созданных новых кладбищ и оформленных земельных участков под существующими кладбищами в муниципальную собственность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118" w:type="dxa"/>
          </w:tcPr>
          <w:p w:rsidR="003837A1" w:rsidRPr="00F77403" w:rsidRDefault="00757496" w:rsidP="00757496">
            <w:pPr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определяется в соответствии с фактическим количеством созданных новых кладбищ и оформленных земельных участков под существующими кладбищами в муниципальную собственность за отчетный период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F77403" w:rsidRDefault="003837A1" w:rsidP="00D956E7">
            <w:r w:rsidRPr="00D956E7">
              <w:rPr>
                <w:rFonts w:ascii="Arial" w:hAnsi="Arial" w:cs="Arial"/>
                <w:sz w:val="24"/>
                <w:szCs w:val="24"/>
              </w:rPr>
              <w:t>2</w:t>
            </w:r>
            <w:r w:rsidR="00D956E7">
              <w:rPr>
                <w:rFonts w:ascii="Arial" w:hAnsi="Arial" w:cs="Arial"/>
                <w:sz w:val="24"/>
                <w:szCs w:val="24"/>
              </w:rPr>
              <w:t>8</w:t>
            </w:r>
            <w:r w:rsidRPr="00F77403"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06</w:t>
            </w:r>
          </w:p>
        </w:tc>
        <w:tc>
          <w:tcPr>
            <w:tcW w:w="4707" w:type="dxa"/>
          </w:tcPr>
          <w:p w:rsidR="003837A1" w:rsidRPr="00F77403" w:rsidRDefault="000C4392" w:rsidP="000C4392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43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кладбищ, на которых проведены зимние и летние работы по содержанию мест захоронений, текущий и капитальный ремонт основных фондов </w:t>
            </w:r>
            <w:r w:rsidR="003837A1"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3837A1" w:rsidRPr="00F77403" w:rsidRDefault="000C4392" w:rsidP="000C43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392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3837A1" w:rsidRPr="00F77403" w:rsidRDefault="000C4392" w:rsidP="000C4392">
            <w:pPr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43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определяется в соответствии с фактическим количеством кладбищ, на которых проведены зимние и летние работы по содержанию мест захоронений, текущий и капитальный ремонт основных фондов за отчетный период</w:t>
            </w: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F77403" w:rsidRDefault="003837A1" w:rsidP="00D956E7">
            <w:r w:rsidRPr="00D956E7">
              <w:rPr>
                <w:rFonts w:ascii="Arial" w:hAnsi="Arial" w:cs="Arial"/>
                <w:sz w:val="24"/>
                <w:szCs w:val="24"/>
              </w:rPr>
              <w:t>2</w:t>
            </w:r>
            <w:r w:rsidR="00D956E7">
              <w:rPr>
                <w:rFonts w:ascii="Arial" w:hAnsi="Arial" w:cs="Arial"/>
                <w:sz w:val="24"/>
                <w:szCs w:val="24"/>
              </w:rPr>
              <w:t>9</w:t>
            </w:r>
            <w:r w:rsidRPr="00F77403"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07</w:t>
            </w:r>
          </w:p>
        </w:tc>
        <w:tc>
          <w:tcPr>
            <w:tcW w:w="4707" w:type="dxa"/>
          </w:tcPr>
          <w:p w:rsidR="00D956E7" w:rsidRPr="00D956E7" w:rsidRDefault="00D956E7" w:rsidP="00D956E7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6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воинских, почетных, одиночных захоронений (в случаях, если погребение осуществлялось </w:t>
            </w:r>
          </w:p>
          <w:p w:rsidR="003837A1" w:rsidRPr="00F77403" w:rsidRDefault="00D956E7" w:rsidP="00D956E7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6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 счет средств федерального бюджета, бюджета субъекта Российской Федерации или бюджетов муниципальных образований), а также иных захоронений и памятников, находящихся под охраной государства, в отношении которых осуществлены мероприятия по содержанию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118" w:type="dxa"/>
          </w:tcPr>
          <w:p w:rsidR="003837A1" w:rsidRPr="00F77403" w:rsidRDefault="00757496" w:rsidP="003837A1">
            <w:pPr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определяется в соответствии с </w:t>
            </w:r>
            <w:r w:rsidRPr="00757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фактическим количеством воинских, почетных, одиночных захоронений (в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образований), а также иных захоронений и памятников, находящихся под охраной государства, в отношении которых осуществлены мероприятия по содержанию за отчетный период</w:t>
            </w:r>
          </w:p>
        </w:tc>
      </w:tr>
      <w:tr w:rsidR="003837A1" w:rsidRPr="00F77403" w:rsidTr="00E503D2">
        <w:trPr>
          <w:trHeight w:val="3680"/>
          <w:jc w:val="center"/>
        </w:trPr>
        <w:tc>
          <w:tcPr>
            <w:tcW w:w="817" w:type="dxa"/>
          </w:tcPr>
          <w:p w:rsidR="003837A1" w:rsidRPr="00D956E7" w:rsidRDefault="00D956E7" w:rsidP="003837A1">
            <w:pPr>
              <w:rPr>
                <w:rFonts w:ascii="Arial" w:hAnsi="Arial" w:cs="Arial"/>
                <w:sz w:val="24"/>
                <w:szCs w:val="24"/>
              </w:rPr>
            </w:pPr>
            <w:r w:rsidRPr="00D956E7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  <w:r w:rsidR="003837A1" w:rsidRPr="00D956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08</w:t>
            </w:r>
          </w:p>
        </w:tc>
        <w:tc>
          <w:tcPr>
            <w:tcW w:w="4707" w:type="dxa"/>
          </w:tcPr>
          <w:p w:rsidR="003837A1" w:rsidRPr="00F77403" w:rsidRDefault="00D956E7" w:rsidP="00D956E7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6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могил и надгробий Героев Советского Союза, Героев Российской Федерации или полных кавалеров ордена Славы при отсутствии близких родственников, в отношении которых осуществлены мероприятия по содержанию 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757496" w:rsidRPr="00757496" w:rsidRDefault="00757496" w:rsidP="00757496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определяется в соответствии с фактическим количеством могил и надгробий Героев Советского Союза, Героев Российской Федерации или полных кавалеров ордена Славы при отсутствии близких родственников, в </w:t>
            </w:r>
            <w:r w:rsidRPr="00757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отношении которых осуществлены мероприятия по содержанию за отчетный период</w:t>
            </w:r>
          </w:p>
          <w:p w:rsidR="003837A1" w:rsidRPr="00F77403" w:rsidRDefault="003837A1" w:rsidP="003837A1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37A1" w:rsidRPr="00F77403" w:rsidTr="00E503D2">
        <w:trPr>
          <w:jc w:val="center"/>
        </w:trPr>
        <w:tc>
          <w:tcPr>
            <w:tcW w:w="817" w:type="dxa"/>
          </w:tcPr>
          <w:p w:rsidR="003837A1" w:rsidRPr="00185B06" w:rsidRDefault="00185B06" w:rsidP="003837A1">
            <w:pPr>
              <w:rPr>
                <w:rFonts w:ascii="Arial" w:hAnsi="Arial" w:cs="Arial"/>
                <w:sz w:val="24"/>
                <w:szCs w:val="24"/>
              </w:rPr>
            </w:pPr>
            <w:r w:rsidRPr="00185B06">
              <w:rPr>
                <w:rFonts w:ascii="Arial" w:hAnsi="Arial" w:cs="Arial"/>
                <w:sz w:val="24"/>
                <w:szCs w:val="24"/>
              </w:rPr>
              <w:lastRenderedPageBreak/>
              <w:t>31</w:t>
            </w:r>
            <w:r w:rsidR="003837A1" w:rsidRPr="00185B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3837A1" w:rsidRPr="00F77403" w:rsidRDefault="003837A1" w:rsidP="00383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09</w:t>
            </w:r>
          </w:p>
        </w:tc>
        <w:tc>
          <w:tcPr>
            <w:tcW w:w="4707" w:type="dxa"/>
          </w:tcPr>
          <w:p w:rsidR="003837A1" w:rsidRPr="00F77403" w:rsidRDefault="00E83345" w:rsidP="00E83345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3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кладбищ, на которых проведена инвентаризация мест захоронений </w:t>
            </w:r>
          </w:p>
        </w:tc>
        <w:tc>
          <w:tcPr>
            <w:tcW w:w="1417" w:type="dxa"/>
          </w:tcPr>
          <w:p w:rsidR="003837A1" w:rsidRPr="00F77403" w:rsidRDefault="003837A1" w:rsidP="003837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118" w:type="dxa"/>
          </w:tcPr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рассчитывается по формуле:</w:t>
            </w:r>
          </w:p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Динв</w:t>
            </w:r>
            <w:proofErr w:type="spellEnd"/>
            <w:proofErr w:type="gramStart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=  </w:t>
            </w:r>
            <w:proofErr w:type="spellStart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КЛинв</w:t>
            </w:r>
            <w:proofErr w:type="spellEnd"/>
            <w:proofErr w:type="gramEnd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/КЛобщ×100%</w:t>
            </w:r>
          </w:p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Динв</w:t>
            </w:r>
            <w:proofErr w:type="spellEnd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доля кладбищ, на которых проведена инвентаризация мест захоронений, %;</w:t>
            </w:r>
          </w:p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КЛинв</w:t>
            </w:r>
            <w:proofErr w:type="spellEnd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количество кладбищ, на которых проведена инвентаризация мест захоронений, ед.;</w:t>
            </w:r>
          </w:p>
          <w:p w:rsidR="003837A1" w:rsidRPr="00F77403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КЛобщ</w:t>
            </w:r>
            <w:proofErr w:type="spellEnd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общее количество кладбищ на территории муниципального образования, ед.</w:t>
            </w:r>
          </w:p>
        </w:tc>
      </w:tr>
      <w:tr w:rsidR="00CD192B" w:rsidRPr="00F77403" w:rsidTr="00E503D2">
        <w:trPr>
          <w:jc w:val="center"/>
        </w:trPr>
        <w:tc>
          <w:tcPr>
            <w:tcW w:w="817" w:type="dxa"/>
          </w:tcPr>
          <w:p w:rsidR="00CD192B" w:rsidRPr="00185B06" w:rsidRDefault="00CD192B" w:rsidP="00CD19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843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07" w:type="dxa"/>
          </w:tcPr>
          <w:p w:rsidR="00CD192B" w:rsidRPr="00F77403" w:rsidRDefault="00CD192B" w:rsidP="00CD192B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за счет средств местного бюджета в соответствии с установленными требованиями</w:t>
            </w:r>
          </w:p>
        </w:tc>
        <w:tc>
          <w:tcPr>
            <w:tcW w:w="1417" w:type="dxa"/>
          </w:tcPr>
          <w:p w:rsidR="00CD192B" w:rsidRPr="00F77403" w:rsidRDefault="00CD192B" w:rsidP="00CD19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118" w:type="dxa"/>
          </w:tcPr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рассчитывается по формуле:</w:t>
            </w:r>
          </w:p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ДТ</w:t>
            </w:r>
            <w:proofErr w:type="spellEnd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=(1-Тн/</w:t>
            </w:r>
            <w:proofErr w:type="spellStart"/>
            <w:proofErr w:type="gramStart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Тобщ</w:t>
            </w:r>
            <w:proofErr w:type="spellEnd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)х</w:t>
            </w:r>
            <w:proofErr w:type="gramEnd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за счет средств местного бюджета в соответствии с установленными требованиями;</w:t>
            </w:r>
          </w:p>
          <w:p w:rsidR="005913EE" w:rsidRPr="005913EE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количество транспортировок умерших в морг за счет средств местного бюджета, по которым поступили обоснованные жалобы о нарушениях порядка осуществления транспортировки умерших в морг, Стандарта качества </w:t>
            </w:r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CD192B" w:rsidRPr="00F77403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Тобщ</w:t>
            </w:r>
            <w:proofErr w:type="spellEnd"/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общее фактическое количество осуществленных транспортировок умерших в морг за счет средств местного бюджета</w:t>
            </w:r>
          </w:p>
        </w:tc>
      </w:tr>
      <w:tr w:rsidR="00CD192B" w:rsidRPr="00F77403" w:rsidTr="00E503D2">
        <w:trPr>
          <w:jc w:val="center"/>
        </w:trPr>
        <w:tc>
          <w:tcPr>
            <w:tcW w:w="817" w:type="dxa"/>
          </w:tcPr>
          <w:p w:rsidR="00CD192B" w:rsidRPr="00185B06" w:rsidRDefault="00CD192B" w:rsidP="00CD19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843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07" w:type="dxa"/>
          </w:tcPr>
          <w:p w:rsidR="00CD192B" w:rsidRPr="00F77403" w:rsidRDefault="00CD192B" w:rsidP="00CD192B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благоустроенных и восстановленных воинских захоронений</w:t>
            </w:r>
          </w:p>
        </w:tc>
        <w:tc>
          <w:tcPr>
            <w:tcW w:w="1417" w:type="dxa"/>
          </w:tcPr>
          <w:p w:rsidR="00CD192B" w:rsidRPr="00F77403" w:rsidRDefault="00CD192B" w:rsidP="00CD19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CD192B" w:rsidRPr="00F77403" w:rsidRDefault="00CD192B" w:rsidP="005913E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913EE"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определяется по фактическому количеству благоустроенных и восстановленных воинских захоронений за отчетный период</w:t>
            </w:r>
          </w:p>
        </w:tc>
      </w:tr>
      <w:tr w:rsidR="00CD192B" w:rsidRPr="00F77403" w:rsidTr="00E503D2">
        <w:trPr>
          <w:jc w:val="center"/>
        </w:trPr>
        <w:tc>
          <w:tcPr>
            <w:tcW w:w="817" w:type="dxa"/>
          </w:tcPr>
          <w:p w:rsidR="00CD192B" w:rsidRDefault="00CD192B" w:rsidP="00CD19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1843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07" w:type="dxa"/>
          </w:tcPr>
          <w:p w:rsidR="00CD192B" w:rsidRPr="00CD192B" w:rsidRDefault="00CD192B" w:rsidP="00CD192B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захоронений, предоставленных согласно гарантированному перечню услуг по погребению, по которым осуществлено возмещение специализированной службе по вопросам похоронного дела стоимости услуг по погребению умерших</w:t>
            </w:r>
          </w:p>
        </w:tc>
        <w:tc>
          <w:tcPr>
            <w:tcW w:w="1417" w:type="dxa"/>
          </w:tcPr>
          <w:p w:rsidR="00CD192B" w:rsidRPr="00F77403" w:rsidRDefault="00CD192B" w:rsidP="00CD19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92B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CD192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CD192B" w:rsidRPr="00F77403" w:rsidRDefault="005913EE" w:rsidP="005913EE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определяется в соответствии с фактическим количеством захоронений, предоставленных согласно гарантированному перечню услуг по погребению, по которым </w:t>
            </w:r>
            <w:r w:rsidRPr="0059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осуществлено возмещение специализированной службе по вопросам похоронного дела стоимости услуг по погребению умерших за отчетный период</w:t>
            </w:r>
          </w:p>
        </w:tc>
      </w:tr>
      <w:tr w:rsidR="00CD192B" w:rsidRPr="00F77403" w:rsidTr="00E503D2">
        <w:trPr>
          <w:jc w:val="center"/>
        </w:trPr>
        <w:tc>
          <w:tcPr>
            <w:tcW w:w="817" w:type="dxa"/>
          </w:tcPr>
          <w:p w:rsidR="00CD192B" w:rsidRPr="00F77403" w:rsidRDefault="00CD192B" w:rsidP="00CD192B">
            <w:r w:rsidRPr="00CD192B">
              <w:rPr>
                <w:rFonts w:ascii="Arial" w:hAnsi="Arial" w:cs="Arial"/>
                <w:sz w:val="24"/>
                <w:szCs w:val="24"/>
              </w:rPr>
              <w:lastRenderedPageBreak/>
              <w:t>35</w:t>
            </w:r>
            <w:r w:rsidRPr="00CD192B">
              <w:t>.</w:t>
            </w:r>
          </w:p>
        </w:tc>
        <w:tc>
          <w:tcPr>
            <w:tcW w:w="1843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CD192B" w:rsidRPr="00F77403" w:rsidRDefault="00CD192B" w:rsidP="00CD192B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развитие  </w:t>
            </w:r>
          </w:p>
          <w:p w:rsidR="00CD192B" w:rsidRPr="00F77403" w:rsidRDefault="00CD192B" w:rsidP="00CD192B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Системы-112</w:t>
            </w:r>
          </w:p>
        </w:tc>
        <w:tc>
          <w:tcPr>
            <w:tcW w:w="1417" w:type="dxa"/>
          </w:tcPr>
          <w:p w:rsidR="00CD192B" w:rsidRPr="00F77403" w:rsidRDefault="00CD192B" w:rsidP="00CD19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CD192B" w:rsidRPr="00F77403" w:rsidRDefault="00CD192B" w:rsidP="00CD192B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согласно соблюдения коэффициента доступности Системы-112 в городском округе Домодедово в соответствии с постановлением Правительства Московской области от 25.02.2016 № 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CD192B" w:rsidRPr="00F77403" w:rsidTr="00E503D2">
        <w:trPr>
          <w:jc w:val="center"/>
        </w:trPr>
        <w:tc>
          <w:tcPr>
            <w:tcW w:w="817" w:type="dxa"/>
          </w:tcPr>
          <w:p w:rsidR="00CD192B" w:rsidRPr="00CD192B" w:rsidRDefault="00CD192B" w:rsidP="00CD192B">
            <w:pPr>
              <w:rPr>
                <w:rFonts w:ascii="Arial" w:hAnsi="Arial" w:cs="Arial"/>
                <w:sz w:val="24"/>
                <w:szCs w:val="24"/>
              </w:rPr>
            </w:pPr>
            <w:r w:rsidRPr="00CD192B">
              <w:rPr>
                <w:rFonts w:ascii="Arial" w:hAnsi="Arial" w:cs="Arial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843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CD192B" w:rsidRPr="00F77403" w:rsidRDefault="00CD192B" w:rsidP="00CD192B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функционирование </w:t>
            </w:r>
          </w:p>
          <w:p w:rsidR="00CD192B" w:rsidRPr="00F77403" w:rsidRDefault="00CD192B" w:rsidP="00CD192B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Системы-112</w:t>
            </w:r>
          </w:p>
        </w:tc>
        <w:tc>
          <w:tcPr>
            <w:tcW w:w="1417" w:type="dxa"/>
          </w:tcPr>
          <w:p w:rsidR="00CD192B" w:rsidRPr="00F77403" w:rsidRDefault="00CD192B" w:rsidP="00CD19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CD192B" w:rsidRPr="00F77403" w:rsidRDefault="00CD192B" w:rsidP="00CD192B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</w:t>
            </w:r>
            <w:r w:rsidRPr="00F774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92B" w:rsidRPr="00F77403" w:rsidTr="00E503D2">
        <w:trPr>
          <w:trHeight w:val="274"/>
          <w:jc w:val="center"/>
        </w:trPr>
        <w:tc>
          <w:tcPr>
            <w:tcW w:w="817" w:type="dxa"/>
          </w:tcPr>
          <w:p w:rsidR="00CD192B" w:rsidRPr="00CD192B" w:rsidRDefault="00CD192B" w:rsidP="00CD192B">
            <w:pPr>
              <w:rPr>
                <w:rFonts w:ascii="Arial" w:hAnsi="Arial" w:cs="Arial"/>
                <w:sz w:val="24"/>
                <w:szCs w:val="24"/>
              </w:rPr>
            </w:pPr>
            <w:r w:rsidRPr="00CD192B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1843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CD192B" w:rsidRPr="00F77403" w:rsidRDefault="00CD192B" w:rsidP="00CD192B">
            <w:pPr>
              <w:widowControl w:val="0"/>
              <w:autoSpaceDE w:val="0"/>
              <w:autoSpaceDN w:val="0"/>
              <w:adjustRightInd w:val="0"/>
              <w:spacing w:after="0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</w:t>
            </w:r>
          </w:p>
        </w:tc>
        <w:tc>
          <w:tcPr>
            <w:tcW w:w="1417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CD192B" w:rsidRPr="00F77403" w:rsidRDefault="00CD192B" w:rsidP="00CD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суммарно </w:t>
            </w:r>
            <w:r w:rsidRPr="00F77403">
              <w:rPr>
                <w:rFonts w:ascii="Arial" w:hAnsi="Arial" w:cs="Arial"/>
                <w:sz w:val="24"/>
                <w:szCs w:val="24"/>
              </w:rPr>
              <w:br/>
              <w:t xml:space="preserve">по количеству приобретенных позиций материальных средств для резервного фонда в соответствии </w:t>
            </w:r>
            <w:r w:rsidRPr="00F77403">
              <w:rPr>
                <w:rFonts w:ascii="Arial" w:hAnsi="Arial" w:cs="Arial"/>
                <w:sz w:val="24"/>
                <w:szCs w:val="24"/>
              </w:rPr>
              <w:br/>
              <w:t xml:space="preserve">с утвержденной номенклатурой и объемами резерва материальных ресурсов городского округа Домодедово для предупреждения и ликвидации чрезвычайных ситуаций природного и техногенного характера </w:t>
            </w:r>
            <w:r w:rsidRPr="00F77403">
              <w:rPr>
                <w:rFonts w:ascii="Arial" w:hAnsi="Arial" w:cs="Arial"/>
                <w:sz w:val="24"/>
                <w:szCs w:val="24"/>
              </w:rPr>
              <w:br/>
              <w:t xml:space="preserve">и на основании донесений о создании, наличии, использовании и восполнении резервов </w:t>
            </w:r>
            <w:r w:rsidRPr="00F77403">
              <w:rPr>
                <w:rFonts w:ascii="Arial" w:hAnsi="Arial" w:cs="Arial"/>
                <w:sz w:val="24"/>
                <w:szCs w:val="24"/>
              </w:rPr>
              <w:lastRenderedPageBreak/>
              <w:t xml:space="preserve">материальных ресурсов для ликвидации ЧС природного </w:t>
            </w:r>
            <w:r w:rsidRPr="00F77403">
              <w:rPr>
                <w:rFonts w:ascii="Arial" w:hAnsi="Arial" w:cs="Arial"/>
                <w:sz w:val="24"/>
                <w:szCs w:val="24"/>
              </w:rPr>
              <w:br/>
              <w:t xml:space="preserve">и техногенного характера в субъектах Российской Федерации и ФОИВ (1/РЕЗ ЧС), в соответствии </w:t>
            </w:r>
            <w:r w:rsidRPr="00F77403">
              <w:rPr>
                <w:rFonts w:ascii="Arial" w:hAnsi="Arial" w:cs="Arial"/>
                <w:sz w:val="24"/>
                <w:szCs w:val="24"/>
              </w:rPr>
              <w:br/>
              <w:t>с приказом МЧС России от 24.12.2019 № 777ДСП.</w:t>
            </w:r>
          </w:p>
        </w:tc>
      </w:tr>
      <w:tr w:rsidR="00CD192B" w:rsidRPr="00F77403" w:rsidTr="00E503D2">
        <w:trPr>
          <w:jc w:val="center"/>
        </w:trPr>
        <w:tc>
          <w:tcPr>
            <w:tcW w:w="817" w:type="dxa"/>
          </w:tcPr>
          <w:p w:rsidR="00CD192B" w:rsidRPr="00CD192B" w:rsidRDefault="00CD192B" w:rsidP="00CD192B">
            <w:pPr>
              <w:rPr>
                <w:rFonts w:ascii="Arial" w:hAnsi="Arial" w:cs="Arial"/>
                <w:sz w:val="24"/>
                <w:szCs w:val="24"/>
              </w:rPr>
            </w:pPr>
            <w:r w:rsidRPr="00CD192B">
              <w:rPr>
                <w:rFonts w:ascii="Arial" w:hAnsi="Arial" w:cs="Arial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843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CD192B" w:rsidRPr="00F77403" w:rsidRDefault="00CD192B" w:rsidP="00CD192B">
            <w:pPr>
              <w:pStyle w:val="ConsPlusNormal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Обучено должностных лиц по вопросам предупреждения и ликвидации чрезвычайных ситуаций и гражданской обороны</w:t>
            </w:r>
          </w:p>
        </w:tc>
        <w:tc>
          <w:tcPr>
            <w:tcW w:w="1417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3118" w:type="dxa"/>
          </w:tcPr>
          <w:p w:rsidR="00CD192B" w:rsidRPr="00F77403" w:rsidRDefault="00CD192B" w:rsidP="00CD192B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CD192B" w:rsidRPr="00F77403" w:rsidTr="00E503D2">
        <w:trPr>
          <w:jc w:val="center"/>
        </w:trPr>
        <w:tc>
          <w:tcPr>
            <w:tcW w:w="817" w:type="dxa"/>
          </w:tcPr>
          <w:p w:rsidR="00CD192B" w:rsidRPr="00CD192B" w:rsidRDefault="00CD192B" w:rsidP="00CD192B">
            <w:pPr>
              <w:rPr>
                <w:rFonts w:ascii="Arial" w:hAnsi="Arial" w:cs="Arial"/>
                <w:sz w:val="24"/>
                <w:szCs w:val="24"/>
              </w:rPr>
            </w:pPr>
            <w:r w:rsidRPr="00CD192B">
              <w:rPr>
                <w:rFonts w:ascii="Arial" w:hAnsi="Arial" w:cs="Arial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843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CD192B" w:rsidRPr="00F77403" w:rsidRDefault="00CD192B" w:rsidP="00CD192B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Оборудовано учебно-консультационных пунктов</w:t>
            </w:r>
          </w:p>
        </w:tc>
        <w:tc>
          <w:tcPr>
            <w:tcW w:w="1417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CD192B" w:rsidRPr="00F77403" w:rsidRDefault="00CD192B" w:rsidP="00CD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городского округа Домодедово и на основании отчетов по заключенным и исполненным государственным контрактам.</w:t>
            </w:r>
          </w:p>
        </w:tc>
      </w:tr>
      <w:tr w:rsidR="00CD192B" w:rsidRPr="00F77403" w:rsidTr="00E503D2">
        <w:trPr>
          <w:jc w:val="center"/>
        </w:trPr>
        <w:tc>
          <w:tcPr>
            <w:tcW w:w="817" w:type="dxa"/>
          </w:tcPr>
          <w:p w:rsidR="00CD192B" w:rsidRPr="00CD192B" w:rsidRDefault="00CD192B" w:rsidP="00CD192B">
            <w:pPr>
              <w:rPr>
                <w:rFonts w:ascii="Arial" w:hAnsi="Arial" w:cs="Arial"/>
                <w:sz w:val="24"/>
                <w:szCs w:val="24"/>
              </w:rPr>
            </w:pPr>
            <w:r w:rsidRPr="00CD192B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1843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CD192B" w:rsidRPr="00F77403" w:rsidRDefault="00CD192B" w:rsidP="00CD192B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Издано листовок, учебных пособий</w:t>
            </w:r>
          </w:p>
        </w:tc>
        <w:tc>
          <w:tcPr>
            <w:tcW w:w="1417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Шт.</w:t>
            </w:r>
          </w:p>
        </w:tc>
        <w:tc>
          <w:tcPr>
            <w:tcW w:w="3118" w:type="dxa"/>
          </w:tcPr>
          <w:p w:rsidR="00CD192B" w:rsidRPr="00F77403" w:rsidRDefault="00CD192B" w:rsidP="00CD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отчетов по заключенным и исполненным государственным контрактам.</w:t>
            </w:r>
          </w:p>
        </w:tc>
      </w:tr>
      <w:tr w:rsidR="00CD192B" w:rsidRPr="00F77403" w:rsidTr="00E503D2">
        <w:trPr>
          <w:jc w:val="center"/>
        </w:trPr>
        <w:tc>
          <w:tcPr>
            <w:tcW w:w="817" w:type="dxa"/>
          </w:tcPr>
          <w:p w:rsidR="00CD192B" w:rsidRPr="00CD192B" w:rsidRDefault="00CD192B" w:rsidP="00CD192B">
            <w:pPr>
              <w:rPr>
                <w:rFonts w:ascii="Arial" w:hAnsi="Arial" w:cs="Arial"/>
                <w:sz w:val="24"/>
                <w:szCs w:val="24"/>
              </w:rPr>
            </w:pPr>
            <w:r w:rsidRPr="00CD192B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1843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CD192B" w:rsidRPr="00F77403" w:rsidRDefault="00CD192B" w:rsidP="00CD192B">
            <w:pPr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Проведено учений, тренировок, </w:t>
            </w:r>
          </w:p>
          <w:p w:rsidR="00CD192B" w:rsidRPr="00F77403" w:rsidRDefault="00CD192B" w:rsidP="00CD192B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смотр-конкурсов</w:t>
            </w:r>
          </w:p>
        </w:tc>
        <w:tc>
          <w:tcPr>
            <w:tcW w:w="1417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CD192B" w:rsidRPr="00F77403" w:rsidRDefault="00CD192B" w:rsidP="00CD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определяется суммарно по количеству проведенных тренировок, учений и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смотр-конкурсов, согласно Плана гражданской обороны и защиты населения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городского округа Домодедово, утвержденного в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CD192B" w:rsidRPr="00F77403" w:rsidTr="00E503D2">
        <w:trPr>
          <w:jc w:val="center"/>
        </w:trPr>
        <w:tc>
          <w:tcPr>
            <w:tcW w:w="817" w:type="dxa"/>
          </w:tcPr>
          <w:p w:rsidR="00CD192B" w:rsidRPr="00CD192B" w:rsidRDefault="00CD192B" w:rsidP="00CD192B">
            <w:pPr>
              <w:rPr>
                <w:rFonts w:ascii="Arial" w:hAnsi="Arial" w:cs="Arial"/>
                <w:sz w:val="24"/>
                <w:szCs w:val="24"/>
              </w:rPr>
            </w:pPr>
            <w:r w:rsidRPr="00CD192B">
              <w:rPr>
                <w:rFonts w:ascii="Arial" w:hAnsi="Arial" w:cs="Arial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843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CD192B" w:rsidRPr="00F77403" w:rsidRDefault="00CD192B" w:rsidP="00CD192B">
            <w:pPr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  <w:tc>
          <w:tcPr>
            <w:tcW w:w="1417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CD192B" w:rsidRPr="00F77403" w:rsidRDefault="00CD192B" w:rsidP="00CD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</w:tr>
      <w:tr w:rsidR="00CD192B" w:rsidRPr="00F77403" w:rsidTr="00E503D2">
        <w:trPr>
          <w:jc w:val="center"/>
        </w:trPr>
        <w:tc>
          <w:tcPr>
            <w:tcW w:w="817" w:type="dxa"/>
          </w:tcPr>
          <w:p w:rsidR="00CD192B" w:rsidRPr="00723FE6" w:rsidRDefault="00CD192B" w:rsidP="00CD192B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1843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06</w:t>
            </w:r>
          </w:p>
        </w:tc>
        <w:tc>
          <w:tcPr>
            <w:tcW w:w="4707" w:type="dxa"/>
          </w:tcPr>
          <w:p w:rsidR="00CD192B" w:rsidRPr="00F77403" w:rsidRDefault="00CD192B" w:rsidP="00CD192B">
            <w:pPr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Разработан и утвержден Паспорт безопасности территории муниципального образования</w:t>
            </w:r>
          </w:p>
        </w:tc>
        <w:tc>
          <w:tcPr>
            <w:tcW w:w="1417" w:type="dxa"/>
          </w:tcPr>
          <w:p w:rsidR="00CD192B" w:rsidRPr="00F77403" w:rsidRDefault="00CD192B" w:rsidP="00CD192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CD192B" w:rsidRPr="00F77403" w:rsidRDefault="00CD192B" w:rsidP="00CD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определяется суммарно по количеству разработанных и утвержденных Паспортов безопасности территории муниципального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</w:tr>
      <w:tr w:rsidR="00245A2F" w:rsidRPr="00F77403" w:rsidTr="008F7092">
        <w:trPr>
          <w:jc w:val="center"/>
        </w:trPr>
        <w:tc>
          <w:tcPr>
            <w:tcW w:w="817" w:type="dxa"/>
          </w:tcPr>
          <w:p w:rsidR="00245A2F" w:rsidRPr="00723FE6" w:rsidRDefault="00245A2F" w:rsidP="00245A2F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843" w:type="dxa"/>
          </w:tcPr>
          <w:p w:rsidR="00245A2F" w:rsidRPr="00F77403" w:rsidRDefault="00245A2F" w:rsidP="00245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45A2F" w:rsidRPr="00F77403" w:rsidRDefault="00245A2F" w:rsidP="00245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245A2F" w:rsidRPr="00F77403" w:rsidRDefault="00245A2F" w:rsidP="00245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5A2F" w:rsidRPr="00245A2F" w:rsidRDefault="00245A2F" w:rsidP="00245A2F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A2F">
              <w:rPr>
                <w:rFonts w:ascii="Arial" w:hAnsi="Arial" w:cs="Arial"/>
                <w:sz w:val="24"/>
                <w:szCs w:val="24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5A2F" w:rsidRPr="00245A2F" w:rsidRDefault="00245A2F" w:rsidP="00245A2F">
            <w:pPr>
              <w:spacing w:after="0" w:line="240" w:lineRule="auto"/>
              <w:ind w:left="149" w:right="2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45A2F" w:rsidRPr="00245A2F" w:rsidRDefault="00245A2F" w:rsidP="00245A2F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A2F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суммарно </w:t>
            </w:r>
            <w:r w:rsidRPr="00245A2F">
              <w:rPr>
                <w:rFonts w:ascii="Arial" w:hAnsi="Arial" w:cs="Arial"/>
                <w:sz w:val="24"/>
                <w:szCs w:val="24"/>
              </w:rPr>
              <w:br/>
              <w:t xml:space="preserve">по количеству заключенных и исполненных </w:t>
            </w:r>
            <w:r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245A2F">
              <w:rPr>
                <w:rFonts w:ascii="Arial" w:hAnsi="Arial" w:cs="Arial"/>
                <w:sz w:val="24"/>
                <w:szCs w:val="24"/>
              </w:rPr>
              <w:t xml:space="preserve"> контрактов.</w:t>
            </w:r>
          </w:p>
        </w:tc>
      </w:tr>
      <w:tr w:rsidR="00245A2F" w:rsidRPr="00F77403" w:rsidTr="00E503D2">
        <w:trPr>
          <w:jc w:val="center"/>
        </w:trPr>
        <w:tc>
          <w:tcPr>
            <w:tcW w:w="817" w:type="dxa"/>
          </w:tcPr>
          <w:p w:rsidR="00245A2F" w:rsidRPr="00723FE6" w:rsidRDefault="00245A2F" w:rsidP="00245A2F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1843" w:type="dxa"/>
          </w:tcPr>
          <w:p w:rsidR="00245A2F" w:rsidRPr="00F77403" w:rsidRDefault="00245A2F" w:rsidP="00245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45A2F" w:rsidRPr="00F77403" w:rsidRDefault="00245A2F" w:rsidP="00245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245A2F" w:rsidRPr="00F77403" w:rsidRDefault="00245A2F" w:rsidP="00245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245A2F" w:rsidRPr="00F77403" w:rsidRDefault="00245A2F" w:rsidP="00245A2F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заключенных контрактов по созданию, содержанию системно-аппаратного комплекса «Безопасный город»</w:t>
            </w:r>
          </w:p>
        </w:tc>
        <w:tc>
          <w:tcPr>
            <w:tcW w:w="1417" w:type="dxa"/>
          </w:tcPr>
          <w:p w:rsidR="00245A2F" w:rsidRPr="00F77403" w:rsidRDefault="00245A2F" w:rsidP="00245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245A2F" w:rsidRPr="00F77403" w:rsidRDefault="00245A2F" w:rsidP="0024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суммарно </w:t>
            </w:r>
            <w:r w:rsidRPr="00F77403">
              <w:rPr>
                <w:rFonts w:ascii="Arial" w:hAnsi="Arial" w:cs="Arial"/>
                <w:sz w:val="24"/>
                <w:szCs w:val="24"/>
              </w:rPr>
              <w:br/>
              <w:t>по              количеству</w:t>
            </w:r>
          </w:p>
          <w:p w:rsidR="00245A2F" w:rsidRPr="00F77403" w:rsidRDefault="00245A2F" w:rsidP="0024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5A2F" w:rsidRPr="00F77403" w:rsidRDefault="00245A2F" w:rsidP="0024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>заключенных и исполненных муниципальных контрактов</w:t>
            </w:r>
          </w:p>
        </w:tc>
      </w:tr>
      <w:tr w:rsidR="00245A2F" w:rsidRPr="00F77403" w:rsidTr="00E503D2">
        <w:trPr>
          <w:jc w:val="center"/>
        </w:trPr>
        <w:tc>
          <w:tcPr>
            <w:tcW w:w="817" w:type="dxa"/>
          </w:tcPr>
          <w:p w:rsidR="00245A2F" w:rsidRPr="00723FE6" w:rsidRDefault="00245A2F" w:rsidP="00245A2F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1843" w:type="dxa"/>
          </w:tcPr>
          <w:p w:rsidR="00245A2F" w:rsidRPr="00F77403" w:rsidRDefault="00245A2F" w:rsidP="00245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45A2F" w:rsidRPr="00F77403" w:rsidRDefault="00245A2F" w:rsidP="00245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245A2F" w:rsidRPr="00F77403" w:rsidRDefault="00245A2F" w:rsidP="00245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245A2F" w:rsidRPr="00F77403" w:rsidRDefault="00245A2F" w:rsidP="00245A2F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Обеспечена готовность технических средств оповещения</w:t>
            </w:r>
          </w:p>
        </w:tc>
        <w:tc>
          <w:tcPr>
            <w:tcW w:w="1417" w:type="dxa"/>
          </w:tcPr>
          <w:p w:rsidR="00245A2F" w:rsidRPr="00F77403" w:rsidRDefault="00245A2F" w:rsidP="00245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3118" w:type="dxa"/>
          </w:tcPr>
          <w:p w:rsidR="00245A2F" w:rsidRPr="00F77403" w:rsidRDefault="00245A2F" w:rsidP="00245A2F">
            <w:pPr>
              <w:spacing w:after="0" w:line="240" w:lineRule="auto"/>
              <w:ind w:left="34" w:right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рассчитывается по формуле:</w:t>
            </w:r>
          </w:p>
          <w:p w:rsidR="00245A2F" w:rsidRPr="00F77403" w:rsidRDefault="00245A2F" w:rsidP="00245A2F">
            <w:pPr>
              <w:spacing w:after="0" w:line="240" w:lineRule="auto"/>
              <w:ind w:left="34" w:right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Кгтсо</w:t>
            </w:r>
            <w:proofErr w:type="spellEnd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Nртсо</w:t>
            </w:r>
            <w:proofErr w:type="spellEnd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Nтсо</w:t>
            </w:r>
            <w:proofErr w:type="spellEnd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х 100%,</w:t>
            </w:r>
          </w:p>
          <w:p w:rsidR="00245A2F" w:rsidRPr="00F77403" w:rsidRDefault="00245A2F" w:rsidP="00245A2F">
            <w:pPr>
              <w:spacing w:after="0" w:line="240" w:lineRule="auto"/>
              <w:ind w:left="34" w:right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245A2F" w:rsidRPr="00F77403" w:rsidRDefault="00245A2F" w:rsidP="00245A2F">
            <w:pPr>
              <w:spacing w:after="0" w:line="240" w:lineRule="auto"/>
              <w:ind w:left="34" w:right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Кгтсо</w:t>
            </w:r>
            <w:proofErr w:type="spellEnd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коэффициент готовности технических средств оповещения МСОН (ТСО);</w:t>
            </w:r>
          </w:p>
          <w:p w:rsidR="00245A2F" w:rsidRPr="00F77403" w:rsidRDefault="00245A2F" w:rsidP="00245A2F">
            <w:pPr>
              <w:spacing w:after="0" w:line="240" w:lineRule="auto"/>
              <w:ind w:left="34" w:right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Nртсо</w:t>
            </w:r>
            <w:proofErr w:type="spellEnd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МСОН (КПГ), проводимых комиссиями органов местного самоуправления муниципальных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образований Московской области;</w:t>
            </w:r>
          </w:p>
          <w:p w:rsidR="00245A2F" w:rsidRPr="00F77403" w:rsidRDefault="00245A2F" w:rsidP="00245A2F">
            <w:pPr>
              <w:spacing w:after="0" w:line="240" w:lineRule="auto"/>
              <w:ind w:left="34" w:right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Nтсо</w:t>
            </w:r>
            <w:proofErr w:type="spellEnd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</w:t>
            </w:r>
            <w:proofErr w:type="spellStart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ТСО</w:t>
            </w:r>
            <w:proofErr w:type="spellEnd"/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входящее в состав МСОН.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МСОН на текущий год.</w:t>
            </w:r>
          </w:p>
          <w:p w:rsidR="00245A2F" w:rsidRPr="00F77403" w:rsidRDefault="00245A2F" w:rsidP="00245A2F">
            <w:pPr>
              <w:pStyle w:val="ConsPlusNormal"/>
              <w:ind w:left="34" w:right="33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</w:t>
            </w:r>
            <w:proofErr w:type="spellStart"/>
            <w:r w:rsidRPr="00F77403">
              <w:rPr>
                <w:sz w:val="24"/>
                <w:szCs w:val="24"/>
              </w:rPr>
              <w:t>Кгтсо</w:t>
            </w:r>
            <w:proofErr w:type="spellEnd"/>
            <w:r w:rsidRPr="00F77403">
              <w:rPr>
                <w:sz w:val="24"/>
                <w:szCs w:val="24"/>
              </w:rPr>
              <w:t xml:space="preserve"> должно быть не ниже 90%.</w:t>
            </w:r>
          </w:p>
        </w:tc>
      </w:tr>
      <w:tr w:rsidR="00447218" w:rsidRPr="00F77403" w:rsidTr="00F61EAC">
        <w:trPr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218" w:rsidRPr="00447218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7218">
              <w:rPr>
                <w:rFonts w:ascii="Arial" w:hAnsi="Arial" w:cs="Arial"/>
                <w:sz w:val="24"/>
                <w:szCs w:val="24"/>
              </w:rPr>
              <w:t>Развернуты современные технические средства оповещения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218" w:rsidRPr="00447218" w:rsidRDefault="00447218" w:rsidP="00447218">
            <w:pPr>
              <w:spacing w:after="0" w:line="240" w:lineRule="auto"/>
              <w:ind w:left="149" w:right="2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72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7218" w:rsidRPr="00447218" w:rsidRDefault="00447218" w:rsidP="00447218">
            <w:pPr>
              <w:spacing w:after="0" w:line="240" w:lineRule="auto"/>
              <w:ind w:left="179"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7218">
              <w:rPr>
                <w:rFonts w:ascii="Arial" w:hAnsi="Arial" w:cs="Arial"/>
                <w:sz w:val="24"/>
                <w:szCs w:val="24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:rsidR="00447218" w:rsidRPr="00447218" w:rsidRDefault="00447218" w:rsidP="00447218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7218">
              <w:rPr>
                <w:rFonts w:ascii="Arial" w:hAnsi="Arial" w:cs="Arial"/>
                <w:sz w:val="24"/>
                <w:szCs w:val="24"/>
              </w:rPr>
              <w:t xml:space="preserve">Количество развернутых современных технических средств оповещения должно быть не ниже указанного в Дорожной карте мероприятий по совершенствованию </w:t>
            </w:r>
            <w:r w:rsidRPr="00447218">
              <w:rPr>
                <w:rFonts w:ascii="Arial" w:hAnsi="Arial" w:cs="Arial"/>
                <w:sz w:val="24"/>
                <w:szCs w:val="24"/>
              </w:rPr>
              <w:lastRenderedPageBreak/>
              <w:t>и поддержанию в постоянной готовности муниципальной автоматизированной системы централизованного оповещения населения городского/муниципального округа Московской области на текущий год, утверждаемой главой городского/муниципального округа.</w:t>
            </w:r>
          </w:p>
        </w:tc>
      </w:tr>
      <w:tr w:rsidR="00447218" w:rsidRPr="00F77403" w:rsidTr="00E503D2">
        <w:trPr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Приобретено материально-технических, продовольственных и иных средств для целей гражданской обороны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с утвержденной номенклатурой и объемами запасов материально-технических, продовольственных, медицинских и иных средств городского округа Домодедово, создаваемых в целях решения задач </w:t>
            </w:r>
            <w:r w:rsidRPr="00F77403">
              <w:rPr>
                <w:rFonts w:ascii="Arial" w:hAnsi="Arial" w:cs="Arial"/>
                <w:sz w:val="24"/>
                <w:szCs w:val="24"/>
              </w:rPr>
              <w:lastRenderedPageBreak/>
              <w:t>гражданской обороны городского округа Домодедово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447218" w:rsidRPr="00F77403" w:rsidTr="00E503D2">
        <w:trPr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объектов гражданской обороны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гражданской обороны», на основании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</w:t>
            </w:r>
            <w:r w:rsidRPr="00F77403">
              <w:rPr>
                <w:rFonts w:ascii="Arial" w:hAnsi="Arial" w:cs="Arial"/>
                <w:sz w:val="24"/>
                <w:szCs w:val="24"/>
              </w:rPr>
              <w:t>17.06.2016 № 2-4-</w:t>
            </w:r>
            <w:r w:rsidRPr="00F77403">
              <w:rPr>
                <w:rFonts w:ascii="Arial" w:hAnsi="Arial" w:cs="Arial"/>
                <w:sz w:val="24"/>
                <w:szCs w:val="24"/>
              </w:rPr>
              <w:lastRenderedPageBreak/>
              <w:t>71-34-11.</w:t>
            </w:r>
          </w:p>
        </w:tc>
      </w:tr>
      <w:tr w:rsidR="00447218" w:rsidRPr="00F77403" w:rsidTr="00E503D2">
        <w:trPr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проведенных тренировок и учений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определяется суммарно по количеству проведенных тренировок и учений, согласно Плана гражданской обороны и защиты населения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Домодедово, утвержденного в соответствии с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Приказом МЧС России от 14.11.2008 № 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</w:t>
            </w:r>
            <w:r w:rsidRPr="00F77403">
              <w:rPr>
                <w:rFonts w:ascii="Arial" w:hAnsi="Arial" w:cs="Arial"/>
                <w:sz w:val="24"/>
                <w:szCs w:val="24"/>
              </w:rPr>
              <w:t>17.06.2016 № 2-4-71-34-11.</w:t>
            </w:r>
          </w:p>
        </w:tc>
      </w:tr>
      <w:tr w:rsidR="00447218" w:rsidRPr="00F77403" w:rsidTr="00E503D2">
        <w:trPr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Подготовлено должностных лиц в области гражданской обороны и защиты населения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чрезвычайных ситуаций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</w:t>
            </w:r>
            <w:r w:rsidRPr="00F77403">
              <w:rPr>
                <w:sz w:val="24"/>
                <w:szCs w:val="24"/>
              </w:rPr>
              <w:lastRenderedPageBreak/>
              <w:t>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447218" w:rsidRPr="00F77403" w:rsidTr="00E503D2">
        <w:trPr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Издание журналов, агитационного материала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447218" w:rsidRPr="00F77403" w:rsidTr="00E503D2">
        <w:trPr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определяется суммарно по количеству подготовленных безопасных районов для размещения населения, материальных и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культурных ценностей, подлежащих эвакуации в соответствии с Приказом МЧС России от 14.11.2008 № 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</w:t>
            </w:r>
            <w:r w:rsidRPr="00F77403">
              <w:rPr>
                <w:rFonts w:ascii="Arial" w:hAnsi="Arial" w:cs="Arial"/>
                <w:sz w:val="24"/>
                <w:szCs w:val="24"/>
              </w:rPr>
              <w:t>17.06.2016 № 2-4-71-34-11.</w:t>
            </w:r>
          </w:p>
        </w:tc>
      </w:tr>
      <w:tr w:rsidR="00447218" w:rsidRPr="00F77403" w:rsidTr="00E503D2">
        <w:trPr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 и утвержден План гражданской обороны и защиты населения муниципального образования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34" w:right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определяется суммарно по количеству разработанных и утвержденных Планов гражданской обороны и защиты населения муниципального образования</w:t>
            </w:r>
          </w:p>
        </w:tc>
      </w:tr>
      <w:tr w:rsidR="00447218" w:rsidRPr="00F77403" w:rsidTr="00E503D2">
        <w:trPr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определяется суммарно по количеству выполненных мероприятий по первичным мерам пожарной безопасности в соответствии с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Федеральными законами от 22.07.2008 № 123-ФЗ «Технический регламент о требованиях пожарной безопасности» и от 21.12.1994 № 69-ФЗ «О пожарной безопасности» и на основании отчетов по заключенным и исполненным государственным контрактам.</w:t>
            </w:r>
          </w:p>
        </w:tc>
      </w:tr>
      <w:tr w:rsidR="00447218" w:rsidRPr="00F77403" w:rsidTr="00E503D2">
        <w:trPr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447218" w:rsidRPr="00F77403" w:rsidTr="00E503D2">
        <w:trPr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пожарных водоемов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447218" w:rsidRPr="00F77403" w:rsidTr="00E503D2">
        <w:trPr>
          <w:trHeight w:val="3725"/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работающих извещателей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суммарно по количеству работающих автономных дымовых пожарных извещателей,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установленных в местах проживания многодетных семей и семей, находящихся в трудной жизненной ситуации и на основании отчетов по заключенным и исполненным государственным контрактам.</w:t>
            </w:r>
          </w:p>
        </w:tc>
      </w:tr>
      <w:tr w:rsidR="00447218" w:rsidRPr="00F77403" w:rsidTr="00E503D2">
        <w:trPr>
          <w:trHeight w:val="548"/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 69-ФЗ «О пожарной безопасности» и от 22.07.2008 № 123-ФЗ «Технический регламент о требованиях пожарной безопасности» и на основании сведений, представленных органами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осуществляющими Федеральный государственный пожарный надзор</w:t>
            </w:r>
          </w:p>
        </w:tc>
      </w:tr>
      <w:tr w:rsidR="00447218" w:rsidRPr="00F77403" w:rsidTr="00E503D2">
        <w:trPr>
          <w:trHeight w:val="689"/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06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5" w:right="6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</w:t>
            </w:r>
          </w:p>
        </w:tc>
      </w:tr>
      <w:tr w:rsidR="00447218" w:rsidRPr="00F77403" w:rsidTr="00E503D2">
        <w:trPr>
          <w:trHeight w:val="547"/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07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Издание буклетов, плакатов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5" w:right="6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447218" w:rsidRPr="00F77403" w:rsidTr="00E503D2">
        <w:trPr>
          <w:trHeight w:val="637"/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08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tabs>
                <w:tab w:val="left" w:pos="2556"/>
              </w:tabs>
              <w:spacing w:after="0" w:line="240" w:lineRule="auto"/>
              <w:ind w:left="5" w:right="6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 № 1479</w:t>
            </w:r>
          </w:p>
          <w:p w:rsidR="00447218" w:rsidRPr="00F77403" w:rsidRDefault="00447218" w:rsidP="00447218">
            <w:pPr>
              <w:tabs>
                <w:tab w:val="left" w:pos="2556"/>
              </w:tabs>
              <w:spacing w:after="0" w:line="240" w:lineRule="auto"/>
              <w:ind w:left="5" w:right="6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 утверждении Правил противопожарного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режима в Российской Федерации», утвержденного Плана подготовки городского округа Домодедово к пожароопасному сезону и на основании сведений, представленных органами, осуществляющими Федеральный государственный пожарный надзор</w:t>
            </w:r>
          </w:p>
        </w:tc>
      </w:tr>
      <w:tr w:rsidR="00447218" w:rsidRPr="00F77403" w:rsidTr="00E503D2">
        <w:trPr>
          <w:trHeight w:val="637"/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городского округа Домодедово и на основании выписки из Реестра общественных объединений по Московской области Главного управления МЧС России по Московской области.</w:t>
            </w:r>
          </w:p>
        </w:tc>
      </w:tr>
      <w:tr w:rsidR="00447218" w:rsidRPr="00F77403" w:rsidTr="00E503D2">
        <w:trPr>
          <w:trHeight w:val="637"/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64.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опашке территорий по границам населенных пунктов муниципального образования Московской области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определяется суммарно по количеству населенных пунктов, подверженных угрозе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лесных пожаров и других                    ландшафтных (природных) пожаров, для обеспечения противопожарной безопасности которых созданы противопожарные минерализованные полосы и на основании</w:t>
            </w:r>
            <w:r w:rsidRPr="00F77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сведений, представленных органами, осуществляющими Федеральный государственный пожарный надзор</w:t>
            </w:r>
          </w:p>
        </w:tc>
      </w:tr>
      <w:tr w:rsidR="00447218" w:rsidRPr="00F77403" w:rsidTr="00E503D2">
        <w:trPr>
          <w:trHeight w:val="637"/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spacing w:after="0" w:line="240" w:lineRule="auto"/>
              <w:ind w:left="63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проекта.</w:t>
            </w:r>
          </w:p>
        </w:tc>
      </w:tr>
      <w:tr w:rsidR="00447218" w:rsidRPr="00F77403" w:rsidTr="00E503D2">
        <w:trPr>
          <w:trHeight w:val="637"/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66.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rFonts w:eastAsiaTheme="minorEastAsia"/>
                <w:sz w:val="24"/>
                <w:szCs w:val="24"/>
              </w:rPr>
              <w:t>Оказание услуг по дежурству спасателей в местах отдыха у водоемов на территории городского округа Домодедово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Значение результата определяется суммарно на основании отчетов по заключенным и исполненным государственным контрактам</w:t>
            </w:r>
          </w:p>
        </w:tc>
      </w:tr>
      <w:tr w:rsidR="00447218" w:rsidRPr="00F77403" w:rsidTr="00E503D2">
        <w:trPr>
          <w:trHeight w:val="637"/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t>67.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rFonts w:eastAsiaTheme="minorEastAsia"/>
                <w:sz w:val="24"/>
                <w:szCs w:val="24"/>
              </w:rPr>
              <w:t xml:space="preserve">Благоустройство места отдыха у воды в части касающейся безопасности населения, закупка оборудования для </w:t>
            </w:r>
            <w:r w:rsidRPr="00F77403">
              <w:rPr>
                <w:rFonts w:eastAsiaTheme="minorEastAsia"/>
                <w:sz w:val="24"/>
                <w:szCs w:val="24"/>
              </w:rPr>
              <w:lastRenderedPageBreak/>
              <w:t>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почвы, ед.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lastRenderedPageBreak/>
              <w:t xml:space="preserve">Единица </w:t>
            </w:r>
          </w:p>
        </w:tc>
        <w:tc>
          <w:tcPr>
            <w:tcW w:w="3118" w:type="dxa"/>
          </w:tcPr>
          <w:p w:rsidR="00447218" w:rsidRPr="00F77403" w:rsidRDefault="00447218" w:rsidP="00447218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 xml:space="preserve">Значение результата определяется суммарно по количеству готовых </w:t>
            </w:r>
            <w:r w:rsidRPr="00F77403">
              <w:rPr>
                <w:rFonts w:eastAsiaTheme="minorEastAsia"/>
                <w:sz w:val="24"/>
                <w:szCs w:val="24"/>
              </w:rPr>
              <w:lastRenderedPageBreak/>
              <w:t>безопасных мест отдыха для населения на водных объектах городского округа Домодедово</w:t>
            </w:r>
          </w:p>
        </w:tc>
      </w:tr>
      <w:tr w:rsidR="00447218" w:rsidRPr="00F77403" w:rsidTr="00E503D2">
        <w:trPr>
          <w:trHeight w:val="637"/>
          <w:jc w:val="center"/>
        </w:trPr>
        <w:tc>
          <w:tcPr>
            <w:tcW w:w="817" w:type="dxa"/>
          </w:tcPr>
          <w:p w:rsidR="00447218" w:rsidRPr="00723FE6" w:rsidRDefault="00447218" w:rsidP="00447218">
            <w:pPr>
              <w:rPr>
                <w:rFonts w:ascii="Arial" w:hAnsi="Arial" w:cs="Arial"/>
                <w:sz w:val="24"/>
                <w:szCs w:val="24"/>
              </w:rPr>
            </w:pPr>
            <w:r w:rsidRPr="00723FE6">
              <w:rPr>
                <w:rFonts w:ascii="Arial" w:hAnsi="Arial" w:cs="Arial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843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447218" w:rsidRPr="00F77403" w:rsidRDefault="00447218" w:rsidP="00447218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F77403">
              <w:rPr>
                <w:rFonts w:eastAsiaTheme="minorEastAsia"/>
                <w:sz w:val="24"/>
                <w:szCs w:val="24"/>
              </w:rPr>
              <w:t>Обучение населения, прежде всего детей, плаванию и приемам спасания на воде.</w:t>
            </w:r>
          </w:p>
        </w:tc>
        <w:tc>
          <w:tcPr>
            <w:tcW w:w="1417" w:type="dxa"/>
          </w:tcPr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403">
              <w:rPr>
                <w:sz w:val="24"/>
                <w:szCs w:val="24"/>
              </w:rPr>
              <w:t>Человек</w:t>
            </w:r>
          </w:p>
          <w:p w:rsidR="00447218" w:rsidRPr="00F77403" w:rsidRDefault="00447218" w:rsidP="004472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47218" w:rsidRPr="00F77403" w:rsidRDefault="00447218" w:rsidP="00447218">
            <w:pPr>
              <w:widowControl w:val="0"/>
              <w:autoSpaceDE w:val="0"/>
              <w:autoSpaceDN w:val="0"/>
              <w:adjustRightInd w:val="0"/>
              <w:spacing w:after="0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4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человек прошедших обучение по специальным программам и на основании отчета городского округа Домодедово.</w:t>
            </w:r>
          </w:p>
        </w:tc>
      </w:tr>
    </w:tbl>
    <w:p w:rsidR="00FE6988" w:rsidRDefault="00FE6988"/>
    <w:sectPr w:rsidR="00FE6988" w:rsidSect="00DB2E0E">
      <w:pgSz w:w="16838" w:h="11906" w:orient="landscape"/>
      <w:pgMar w:top="709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62"/>
    <w:rsid w:val="000067F7"/>
    <w:rsid w:val="00024E9B"/>
    <w:rsid w:val="00036372"/>
    <w:rsid w:val="00043B41"/>
    <w:rsid w:val="00056364"/>
    <w:rsid w:val="00082F24"/>
    <w:rsid w:val="00096435"/>
    <w:rsid w:val="000A6821"/>
    <w:rsid w:val="000B747A"/>
    <w:rsid w:val="000C1AA5"/>
    <w:rsid w:val="000C4392"/>
    <w:rsid w:val="000E4AED"/>
    <w:rsid w:val="000F3277"/>
    <w:rsid w:val="000F6309"/>
    <w:rsid w:val="00116726"/>
    <w:rsid w:val="00124803"/>
    <w:rsid w:val="00135305"/>
    <w:rsid w:val="00136FF8"/>
    <w:rsid w:val="00162D10"/>
    <w:rsid w:val="00185068"/>
    <w:rsid w:val="00185B06"/>
    <w:rsid w:val="001929D9"/>
    <w:rsid w:val="001945BF"/>
    <w:rsid w:val="001B7DAA"/>
    <w:rsid w:val="001D7DD0"/>
    <w:rsid w:val="001F3AFA"/>
    <w:rsid w:val="001F6CB0"/>
    <w:rsid w:val="00200557"/>
    <w:rsid w:val="0022274F"/>
    <w:rsid w:val="0023501D"/>
    <w:rsid w:val="002372D7"/>
    <w:rsid w:val="0024129F"/>
    <w:rsid w:val="002459FE"/>
    <w:rsid w:val="00245A2F"/>
    <w:rsid w:val="00246387"/>
    <w:rsid w:val="00246B68"/>
    <w:rsid w:val="00277150"/>
    <w:rsid w:val="00290DFA"/>
    <w:rsid w:val="00295D14"/>
    <w:rsid w:val="002A4811"/>
    <w:rsid w:val="002E68D3"/>
    <w:rsid w:val="002E7E32"/>
    <w:rsid w:val="002F43CC"/>
    <w:rsid w:val="00350693"/>
    <w:rsid w:val="00367022"/>
    <w:rsid w:val="00381BE7"/>
    <w:rsid w:val="003837A1"/>
    <w:rsid w:val="00392F45"/>
    <w:rsid w:val="003B1797"/>
    <w:rsid w:val="003D1B0A"/>
    <w:rsid w:val="004057B4"/>
    <w:rsid w:val="004346E4"/>
    <w:rsid w:val="0043743D"/>
    <w:rsid w:val="00447218"/>
    <w:rsid w:val="00463C22"/>
    <w:rsid w:val="004675F4"/>
    <w:rsid w:val="004851BE"/>
    <w:rsid w:val="0049495F"/>
    <w:rsid w:val="004C276E"/>
    <w:rsid w:val="004D2AB8"/>
    <w:rsid w:val="004D3A4D"/>
    <w:rsid w:val="004F285F"/>
    <w:rsid w:val="005221D5"/>
    <w:rsid w:val="00525118"/>
    <w:rsid w:val="0053331F"/>
    <w:rsid w:val="00542786"/>
    <w:rsid w:val="0056255B"/>
    <w:rsid w:val="005913EE"/>
    <w:rsid w:val="005C6B74"/>
    <w:rsid w:val="005F0558"/>
    <w:rsid w:val="005F0808"/>
    <w:rsid w:val="005F1812"/>
    <w:rsid w:val="00614C95"/>
    <w:rsid w:val="00621982"/>
    <w:rsid w:val="006249EC"/>
    <w:rsid w:val="00662B42"/>
    <w:rsid w:val="00665BD8"/>
    <w:rsid w:val="00686687"/>
    <w:rsid w:val="00687242"/>
    <w:rsid w:val="006A65D5"/>
    <w:rsid w:val="006B5D43"/>
    <w:rsid w:val="006C4FC3"/>
    <w:rsid w:val="006C5BC0"/>
    <w:rsid w:val="006D77C8"/>
    <w:rsid w:val="00704F15"/>
    <w:rsid w:val="00722953"/>
    <w:rsid w:val="00723FE6"/>
    <w:rsid w:val="0073290E"/>
    <w:rsid w:val="00746B27"/>
    <w:rsid w:val="00757496"/>
    <w:rsid w:val="0078754C"/>
    <w:rsid w:val="007B0D62"/>
    <w:rsid w:val="007B5E3A"/>
    <w:rsid w:val="007C699A"/>
    <w:rsid w:val="007E669E"/>
    <w:rsid w:val="007F196A"/>
    <w:rsid w:val="008179C4"/>
    <w:rsid w:val="008346DB"/>
    <w:rsid w:val="00834860"/>
    <w:rsid w:val="00845437"/>
    <w:rsid w:val="00853F66"/>
    <w:rsid w:val="00871146"/>
    <w:rsid w:val="0088476E"/>
    <w:rsid w:val="00886029"/>
    <w:rsid w:val="00892662"/>
    <w:rsid w:val="008C70F6"/>
    <w:rsid w:val="008E4AA7"/>
    <w:rsid w:val="00900A87"/>
    <w:rsid w:val="0092735A"/>
    <w:rsid w:val="00941EF2"/>
    <w:rsid w:val="009458D4"/>
    <w:rsid w:val="00963C15"/>
    <w:rsid w:val="00970DC2"/>
    <w:rsid w:val="00996060"/>
    <w:rsid w:val="009A60E4"/>
    <w:rsid w:val="009D6836"/>
    <w:rsid w:val="00A02C3C"/>
    <w:rsid w:val="00A10EAC"/>
    <w:rsid w:val="00A16DEA"/>
    <w:rsid w:val="00A23496"/>
    <w:rsid w:val="00A27F6A"/>
    <w:rsid w:val="00A3667D"/>
    <w:rsid w:val="00A42298"/>
    <w:rsid w:val="00A512BC"/>
    <w:rsid w:val="00A542B4"/>
    <w:rsid w:val="00AA6E26"/>
    <w:rsid w:val="00AA7341"/>
    <w:rsid w:val="00AB54C5"/>
    <w:rsid w:val="00AC23AB"/>
    <w:rsid w:val="00AD6261"/>
    <w:rsid w:val="00B139B7"/>
    <w:rsid w:val="00B25801"/>
    <w:rsid w:val="00B411C1"/>
    <w:rsid w:val="00B605A6"/>
    <w:rsid w:val="00B60EEE"/>
    <w:rsid w:val="00B71052"/>
    <w:rsid w:val="00B74310"/>
    <w:rsid w:val="00B835AB"/>
    <w:rsid w:val="00B86AEC"/>
    <w:rsid w:val="00BC4934"/>
    <w:rsid w:val="00BD7D00"/>
    <w:rsid w:val="00BE4FC2"/>
    <w:rsid w:val="00C003D2"/>
    <w:rsid w:val="00C04C9E"/>
    <w:rsid w:val="00C055A4"/>
    <w:rsid w:val="00C27705"/>
    <w:rsid w:val="00C42E29"/>
    <w:rsid w:val="00C466BC"/>
    <w:rsid w:val="00C604FF"/>
    <w:rsid w:val="00C6567D"/>
    <w:rsid w:val="00C92C89"/>
    <w:rsid w:val="00C95D0E"/>
    <w:rsid w:val="00CB5DE1"/>
    <w:rsid w:val="00CD192B"/>
    <w:rsid w:val="00CD3FCF"/>
    <w:rsid w:val="00CD5AD0"/>
    <w:rsid w:val="00CF63DF"/>
    <w:rsid w:val="00D35200"/>
    <w:rsid w:val="00D956E7"/>
    <w:rsid w:val="00DA0B1C"/>
    <w:rsid w:val="00DB2E0E"/>
    <w:rsid w:val="00DB5A19"/>
    <w:rsid w:val="00DB74D2"/>
    <w:rsid w:val="00DD160C"/>
    <w:rsid w:val="00DF166C"/>
    <w:rsid w:val="00DF2C40"/>
    <w:rsid w:val="00E01E3F"/>
    <w:rsid w:val="00E11166"/>
    <w:rsid w:val="00E1376D"/>
    <w:rsid w:val="00E13E1F"/>
    <w:rsid w:val="00E203CE"/>
    <w:rsid w:val="00E211BB"/>
    <w:rsid w:val="00E307B8"/>
    <w:rsid w:val="00E33F76"/>
    <w:rsid w:val="00E463F4"/>
    <w:rsid w:val="00E503D2"/>
    <w:rsid w:val="00E70A2D"/>
    <w:rsid w:val="00E7332D"/>
    <w:rsid w:val="00E759A4"/>
    <w:rsid w:val="00E816B8"/>
    <w:rsid w:val="00E83345"/>
    <w:rsid w:val="00EA5B05"/>
    <w:rsid w:val="00EC48EF"/>
    <w:rsid w:val="00EE151D"/>
    <w:rsid w:val="00EE49A2"/>
    <w:rsid w:val="00EE69BF"/>
    <w:rsid w:val="00F13EEB"/>
    <w:rsid w:val="00F43B76"/>
    <w:rsid w:val="00F524FA"/>
    <w:rsid w:val="00F66D6E"/>
    <w:rsid w:val="00F66ECE"/>
    <w:rsid w:val="00F77403"/>
    <w:rsid w:val="00F8387C"/>
    <w:rsid w:val="00FA135B"/>
    <w:rsid w:val="00FC1B6D"/>
    <w:rsid w:val="00FC1E16"/>
    <w:rsid w:val="00FC4A7A"/>
    <w:rsid w:val="00FC4D98"/>
    <w:rsid w:val="00FE6988"/>
    <w:rsid w:val="00FF2151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6278A-80BA-4DAF-8028-E6DB5E62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B0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7B0D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B0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7B0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7B0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4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1EF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941EF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41EF2"/>
    <w:pPr>
      <w:shd w:val="clear" w:color="auto" w:fill="FFFFFF"/>
      <w:spacing w:before="960" w:after="0" w:line="322" w:lineRule="exact"/>
      <w:jc w:val="center"/>
      <w:outlineLvl w:val="0"/>
    </w:pPr>
    <w:rPr>
      <w:rFonts w:asciiTheme="minorHAnsi" w:eastAsia="Times New Roman" w:hAnsiTheme="minorHAnsi"/>
      <w:sz w:val="26"/>
      <w:szCs w:val="26"/>
    </w:rPr>
  </w:style>
  <w:style w:type="character" w:customStyle="1" w:styleId="a7">
    <w:name w:val="Основной текст_"/>
    <w:basedOn w:val="a0"/>
    <w:link w:val="2"/>
    <w:rsid w:val="00941EF2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941EF2"/>
    <w:pPr>
      <w:shd w:val="clear" w:color="auto" w:fill="FFFFFF"/>
      <w:spacing w:after="0" w:line="322" w:lineRule="exact"/>
    </w:pPr>
    <w:rPr>
      <w:rFonts w:asciiTheme="minorHAnsi" w:eastAsia="Times New Roman" w:hAnsiTheme="minorHAnsi"/>
      <w:sz w:val="25"/>
      <w:szCs w:val="25"/>
    </w:rPr>
  </w:style>
  <w:style w:type="paragraph" w:customStyle="1" w:styleId="11">
    <w:name w:val="Основной текст1"/>
    <w:basedOn w:val="a"/>
    <w:rsid w:val="001D7DD0"/>
    <w:pPr>
      <w:widowControl w:val="0"/>
      <w:spacing w:after="0" w:line="240" w:lineRule="auto"/>
      <w:ind w:firstLine="400"/>
    </w:pPr>
    <w:rPr>
      <w:rFonts w:ascii="Times New Roman" w:eastAsia="Times New Roman" w:hAnsi="Times New Roman"/>
      <w:color w:val="000000"/>
      <w:sz w:val="28"/>
      <w:szCs w:val="28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70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4F15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853F6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F66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21F7A-5578-455D-BC9B-8F3A1A19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7228</Words>
  <Characters>41201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 С.З.</dc:creator>
  <cp:keywords/>
  <dc:description/>
  <cp:lastModifiedBy>Макарова А.А.</cp:lastModifiedBy>
  <cp:revision>2</cp:revision>
  <cp:lastPrinted>2025-10-17T08:54:00Z</cp:lastPrinted>
  <dcterms:created xsi:type="dcterms:W3CDTF">2026-01-28T15:47:00Z</dcterms:created>
  <dcterms:modified xsi:type="dcterms:W3CDTF">2026-01-28T15:47:00Z</dcterms:modified>
</cp:coreProperties>
</file>