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28ECF" w14:textId="2FBC4623"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Приложение к постановлению Администрации городского округа</w:t>
      </w:r>
    </w:p>
    <w:p w14:paraId="64DB6F79" w14:textId="4ECA8F16" w:rsidR="0031567E" w:rsidRPr="006B71E3" w:rsidRDefault="0031567E" w:rsidP="006C4133">
      <w:pPr>
        <w:spacing w:line="360" w:lineRule="auto"/>
        <w:ind w:firstLine="5387"/>
        <w:jc w:val="right"/>
        <w:rPr>
          <w:rFonts w:cs="Times New Roman"/>
          <w:sz w:val="24"/>
          <w:szCs w:val="24"/>
        </w:rPr>
      </w:pPr>
      <w:r w:rsidRPr="006B71E3">
        <w:rPr>
          <w:rFonts w:cs="Times New Roman"/>
          <w:sz w:val="24"/>
          <w:szCs w:val="24"/>
        </w:rPr>
        <w:t xml:space="preserve">от </w:t>
      </w:r>
      <w:r w:rsidR="0033715C">
        <w:rPr>
          <w:rFonts w:cs="Times New Roman"/>
          <w:sz w:val="24"/>
          <w:szCs w:val="24"/>
        </w:rPr>
        <w:t>17.12.20</w:t>
      </w:r>
      <w:bookmarkStart w:id="0" w:name="_GoBack"/>
      <w:bookmarkEnd w:id="0"/>
      <w:r w:rsidR="0033715C">
        <w:rPr>
          <w:rFonts w:cs="Times New Roman"/>
          <w:sz w:val="24"/>
          <w:szCs w:val="24"/>
        </w:rPr>
        <w:t>20</w:t>
      </w:r>
      <w:r w:rsidRPr="006B71E3">
        <w:rPr>
          <w:rFonts w:cs="Times New Roman"/>
          <w:sz w:val="24"/>
          <w:szCs w:val="24"/>
        </w:rPr>
        <w:t xml:space="preserve"> №</w:t>
      </w:r>
      <w:r w:rsidR="0033715C">
        <w:rPr>
          <w:rFonts w:cs="Times New Roman"/>
          <w:sz w:val="24"/>
          <w:szCs w:val="24"/>
        </w:rPr>
        <w:t xml:space="preserve"> 2814</w:t>
      </w:r>
    </w:p>
    <w:p w14:paraId="11064618" w14:textId="755833E8" w:rsidR="006C4133" w:rsidRPr="006B71E3" w:rsidRDefault="0031567E" w:rsidP="006C4133">
      <w:pPr>
        <w:spacing w:line="360" w:lineRule="auto"/>
        <w:ind w:firstLine="5387"/>
        <w:jc w:val="right"/>
        <w:rPr>
          <w:rFonts w:cs="Times New Roman"/>
          <w:sz w:val="24"/>
          <w:szCs w:val="24"/>
        </w:rPr>
      </w:pPr>
      <w:r w:rsidRPr="006B71E3">
        <w:rPr>
          <w:rFonts w:cs="Times New Roman"/>
          <w:sz w:val="24"/>
          <w:szCs w:val="24"/>
        </w:rPr>
        <w:t>«УТВЕРЖДЕНА</w:t>
      </w:r>
    </w:p>
    <w:p w14:paraId="38BBB2DA" w14:textId="71037F5C"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п</w:t>
      </w:r>
      <w:r w:rsidR="006C4133" w:rsidRPr="006B71E3">
        <w:rPr>
          <w:rFonts w:cs="Times New Roman"/>
          <w:sz w:val="24"/>
          <w:szCs w:val="24"/>
        </w:rPr>
        <w:t xml:space="preserve">остановлением </w:t>
      </w:r>
    </w:p>
    <w:p w14:paraId="13C92E83" w14:textId="77777777" w:rsidR="006C4133" w:rsidRPr="006B71E3" w:rsidRDefault="006C4133" w:rsidP="006C4133">
      <w:pPr>
        <w:spacing w:line="360" w:lineRule="auto"/>
        <w:ind w:firstLine="5387"/>
        <w:jc w:val="right"/>
        <w:rPr>
          <w:rFonts w:cs="Times New Roman"/>
          <w:sz w:val="24"/>
          <w:szCs w:val="24"/>
        </w:rPr>
      </w:pPr>
      <w:r w:rsidRPr="006B71E3">
        <w:rPr>
          <w:rFonts w:cs="Times New Roman"/>
          <w:sz w:val="24"/>
          <w:szCs w:val="24"/>
        </w:rPr>
        <w:t xml:space="preserve">Администрации городского округа Домодедово </w:t>
      </w:r>
    </w:p>
    <w:p w14:paraId="280A1ED9" w14:textId="6C355612" w:rsidR="006C4133" w:rsidRPr="006B71E3" w:rsidRDefault="00577B7F" w:rsidP="006C4133">
      <w:pPr>
        <w:spacing w:line="360" w:lineRule="auto"/>
        <w:ind w:firstLine="5387"/>
        <w:jc w:val="right"/>
        <w:rPr>
          <w:rFonts w:cs="Times New Roman"/>
          <w:sz w:val="24"/>
          <w:szCs w:val="24"/>
        </w:rPr>
      </w:pPr>
      <w:r w:rsidRPr="006B71E3">
        <w:rPr>
          <w:rFonts w:cs="Times New Roman"/>
          <w:sz w:val="24"/>
          <w:szCs w:val="24"/>
        </w:rPr>
        <w:t>о</w:t>
      </w:r>
      <w:r w:rsidR="006C4133" w:rsidRPr="006B71E3">
        <w:rPr>
          <w:rFonts w:cs="Times New Roman"/>
          <w:sz w:val="24"/>
          <w:szCs w:val="24"/>
        </w:rPr>
        <w:t>т</w:t>
      </w:r>
      <w:r w:rsidR="0031567E" w:rsidRPr="006B71E3">
        <w:rPr>
          <w:rFonts w:cs="Times New Roman"/>
          <w:sz w:val="24"/>
          <w:szCs w:val="24"/>
        </w:rPr>
        <w:t xml:space="preserve"> 31.10.2019</w:t>
      </w:r>
      <w:r w:rsidR="006C4133" w:rsidRPr="006B71E3">
        <w:rPr>
          <w:rFonts w:cs="Times New Roman"/>
          <w:sz w:val="24"/>
          <w:szCs w:val="24"/>
        </w:rPr>
        <w:t xml:space="preserve"> №</w:t>
      </w:r>
      <w:r w:rsidR="0031567E" w:rsidRPr="006B71E3">
        <w:rPr>
          <w:rFonts w:cs="Times New Roman"/>
          <w:sz w:val="24"/>
          <w:szCs w:val="24"/>
        </w:rPr>
        <w:t xml:space="preserve"> 2298</w:t>
      </w:r>
      <w:r w:rsidR="00342FB0" w:rsidRPr="006B71E3">
        <w:rPr>
          <w:rFonts w:cs="Times New Roman"/>
          <w:sz w:val="24"/>
          <w:szCs w:val="24"/>
        </w:rPr>
        <w:t>»</w:t>
      </w:r>
    </w:p>
    <w:tbl>
      <w:tblPr>
        <w:tblW w:w="14616" w:type="dxa"/>
        <w:tblInd w:w="93" w:type="dxa"/>
        <w:tblLook w:val="04A0" w:firstRow="1" w:lastRow="0" w:firstColumn="1" w:lastColumn="0" w:noHBand="0" w:noVBand="1"/>
      </w:tblPr>
      <w:tblGrid>
        <w:gridCol w:w="13810"/>
        <w:gridCol w:w="403"/>
        <w:gridCol w:w="403"/>
      </w:tblGrid>
      <w:tr w:rsidR="006C4133" w:rsidRPr="006B71E3" w14:paraId="337947FE" w14:textId="77777777" w:rsidTr="006C4133">
        <w:trPr>
          <w:trHeight w:val="300"/>
        </w:trPr>
        <w:tc>
          <w:tcPr>
            <w:tcW w:w="7603" w:type="dxa"/>
            <w:tcBorders>
              <w:top w:val="nil"/>
              <w:left w:val="nil"/>
              <w:bottom w:val="nil"/>
              <w:right w:val="nil"/>
            </w:tcBorders>
            <w:shd w:val="clear" w:color="auto" w:fill="auto"/>
            <w:noWrap/>
            <w:vAlign w:val="bottom"/>
          </w:tcPr>
          <w:p w14:paraId="274E3AB5"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F2EFD5A"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48BA7076" w14:textId="77777777" w:rsidR="006C4133" w:rsidRPr="006B71E3" w:rsidRDefault="006C4133" w:rsidP="006C4133">
            <w:pPr>
              <w:jc w:val="right"/>
              <w:rPr>
                <w:rFonts w:cs="Times New Roman"/>
                <w:color w:val="000000"/>
                <w:sz w:val="24"/>
                <w:szCs w:val="24"/>
              </w:rPr>
            </w:pPr>
          </w:p>
        </w:tc>
      </w:tr>
      <w:tr w:rsidR="006C4133" w:rsidRPr="006B71E3" w14:paraId="65D7A87F" w14:textId="77777777" w:rsidTr="006C4133">
        <w:trPr>
          <w:trHeight w:val="300"/>
        </w:trPr>
        <w:tc>
          <w:tcPr>
            <w:tcW w:w="7825" w:type="dxa"/>
            <w:gridSpan w:val="2"/>
            <w:tcBorders>
              <w:top w:val="nil"/>
              <w:left w:val="nil"/>
              <w:bottom w:val="nil"/>
              <w:right w:val="nil"/>
            </w:tcBorders>
            <w:shd w:val="clear" w:color="auto" w:fill="auto"/>
            <w:noWrap/>
            <w:vAlign w:val="bottom"/>
          </w:tcPr>
          <w:p w14:paraId="4ECBAF0B" w14:textId="77777777" w:rsidR="006C4133" w:rsidRPr="006B71E3" w:rsidRDefault="006C4133" w:rsidP="006C4133">
            <w:pPr>
              <w:jc w:val="right"/>
              <w:rPr>
                <w:rFonts w:cs="Times New Roman"/>
                <w:color w:val="000000"/>
                <w:sz w:val="24"/>
                <w:szCs w:val="24"/>
              </w:rPr>
            </w:pPr>
          </w:p>
        </w:tc>
        <w:tc>
          <w:tcPr>
            <w:tcW w:w="222" w:type="dxa"/>
            <w:tcBorders>
              <w:top w:val="nil"/>
              <w:left w:val="nil"/>
              <w:bottom w:val="nil"/>
              <w:right w:val="nil"/>
            </w:tcBorders>
            <w:shd w:val="clear" w:color="auto" w:fill="auto"/>
            <w:noWrap/>
            <w:vAlign w:val="bottom"/>
          </w:tcPr>
          <w:p w14:paraId="770715AE" w14:textId="77777777" w:rsidR="006C4133" w:rsidRPr="006B71E3" w:rsidRDefault="006C4133" w:rsidP="006C4133">
            <w:pPr>
              <w:jc w:val="right"/>
              <w:rPr>
                <w:rFonts w:cs="Times New Roman"/>
                <w:color w:val="000000"/>
                <w:sz w:val="24"/>
                <w:szCs w:val="24"/>
              </w:rPr>
            </w:pPr>
          </w:p>
        </w:tc>
      </w:tr>
      <w:tr w:rsidR="006C4133" w:rsidRPr="006B71E3" w14:paraId="3BBDB17C" w14:textId="77777777" w:rsidTr="006C4133">
        <w:trPr>
          <w:trHeight w:val="282"/>
        </w:trPr>
        <w:tc>
          <w:tcPr>
            <w:tcW w:w="8047" w:type="dxa"/>
            <w:gridSpan w:val="3"/>
            <w:tcBorders>
              <w:top w:val="nil"/>
              <w:left w:val="nil"/>
              <w:bottom w:val="nil"/>
              <w:right w:val="nil"/>
            </w:tcBorders>
            <w:shd w:val="clear" w:color="auto" w:fill="auto"/>
            <w:noWrap/>
            <w:vAlign w:val="bottom"/>
          </w:tcPr>
          <w:p w14:paraId="1D680CBF" w14:textId="77777777" w:rsidR="006C4133" w:rsidRPr="006B71E3" w:rsidRDefault="006C4133" w:rsidP="006C4133">
            <w:pPr>
              <w:jc w:val="right"/>
              <w:rPr>
                <w:rFonts w:cs="Times New Roman"/>
                <w:color w:val="000000"/>
                <w:sz w:val="24"/>
                <w:szCs w:val="24"/>
              </w:rPr>
            </w:pPr>
          </w:p>
        </w:tc>
      </w:tr>
    </w:tbl>
    <w:p w14:paraId="774EC16D" w14:textId="77777777" w:rsidR="006C4133" w:rsidRPr="006B71E3" w:rsidRDefault="006C4133" w:rsidP="006C4133">
      <w:pPr>
        <w:spacing w:line="360" w:lineRule="auto"/>
        <w:ind w:firstLine="5387"/>
        <w:jc w:val="right"/>
        <w:rPr>
          <w:rFonts w:cs="Times New Roman"/>
          <w:sz w:val="24"/>
          <w:szCs w:val="24"/>
        </w:rPr>
      </w:pPr>
    </w:p>
    <w:p w14:paraId="235F7B92" w14:textId="77777777" w:rsidR="006C4133" w:rsidRPr="006B71E3" w:rsidRDefault="006C4133" w:rsidP="006C4133">
      <w:pPr>
        <w:spacing w:line="360" w:lineRule="auto"/>
        <w:ind w:firstLine="5387"/>
        <w:jc w:val="center"/>
        <w:rPr>
          <w:rFonts w:cs="Times New Roman"/>
          <w:sz w:val="24"/>
          <w:szCs w:val="24"/>
        </w:rPr>
      </w:pPr>
    </w:p>
    <w:p w14:paraId="21144504" w14:textId="77777777" w:rsidR="006C4133" w:rsidRPr="006B71E3" w:rsidRDefault="006C4133" w:rsidP="006C4133">
      <w:pPr>
        <w:spacing w:line="360" w:lineRule="auto"/>
        <w:ind w:firstLine="5387"/>
        <w:jc w:val="center"/>
        <w:rPr>
          <w:rFonts w:cs="Times New Roman"/>
          <w:sz w:val="24"/>
          <w:szCs w:val="24"/>
        </w:rPr>
      </w:pPr>
    </w:p>
    <w:p w14:paraId="21A86E0A" w14:textId="77777777" w:rsidR="006C4133" w:rsidRPr="006B71E3" w:rsidRDefault="006C4133" w:rsidP="006C4133">
      <w:pPr>
        <w:spacing w:line="360" w:lineRule="auto"/>
        <w:jc w:val="center"/>
        <w:rPr>
          <w:rFonts w:cs="Times New Roman"/>
          <w:sz w:val="24"/>
          <w:szCs w:val="24"/>
        </w:rPr>
      </w:pPr>
    </w:p>
    <w:p w14:paraId="55924954" w14:textId="77777777" w:rsidR="006C4133" w:rsidRPr="006B71E3" w:rsidRDefault="006C4133" w:rsidP="006C4133">
      <w:pPr>
        <w:spacing w:line="360" w:lineRule="auto"/>
        <w:jc w:val="center"/>
        <w:rPr>
          <w:rFonts w:cs="Times New Roman"/>
          <w:sz w:val="24"/>
          <w:szCs w:val="24"/>
        </w:rPr>
      </w:pPr>
    </w:p>
    <w:p w14:paraId="6813F13B" w14:textId="77777777" w:rsidR="006C4133" w:rsidRPr="006B71E3" w:rsidRDefault="006C4133" w:rsidP="006C4133">
      <w:pPr>
        <w:spacing w:line="360" w:lineRule="auto"/>
        <w:jc w:val="center"/>
        <w:rPr>
          <w:rFonts w:cs="Times New Roman"/>
          <w:sz w:val="24"/>
          <w:szCs w:val="24"/>
        </w:rPr>
      </w:pPr>
    </w:p>
    <w:p w14:paraId="601A5CD7"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Муниципальная программа городского округа Домодедово</w:t>
      </w:r>
    </w:p>
    <w:p w14:paraId="6E68A056" w14:textId="77777777" w:rsidR="006C4133" w:rsidRPr="006B71E3" w:rsidRDefault="006C4133" w:rsidP="006C4133">
      <w:pPr>
        <w:spacing w:line="360" w:lineRule="auto"/>
        <w:jc w:val="center"/>
        <w:rPr>
          <w:rFonts w:cs="Times New Roman"/>
          <w:sz w:val="24"/>
          <w:szCs w:val="24"/>
        </w:rPr>
      </w:pPr>
      <w:r w:rsidRPr="006B71E3">
        <w:rPr>
          <w:rFonts w:cs="Times New Roman"/>
          <w:sz w:val="24"/>
          <w:szCs w:val="24"/>
        </w:rPr>
        <w:t xml:space="preserve"> «Формирование современной комфортной городской среды» </w:t>
      </w:r>
    </w:p>
    <w:p w14:paraId="3EDBE33A" w14:textId="77777777" w:rsidR="006C4133" w:rsidRPr="006B71E3" w:rsidRDefault="006C4133" w:rsidP="006C4133">
      <w:pPr>
        <w:tabs>
          <w:tab w:val="left" w:pos="3510"/>
        </w:tabs>
        <w:jc w:val="center"/>
        <w:rPr>
          <w:rFonts w:cs="Times New Roman"/>
          <w:sz w:val="24"/>
          <w:szCs w:val="24"/>
        </w:rPr>
      </w:pPr>
    </w:p>
    <w:p w14:paraId="14A8F5C6" w14:textId="77777777" w:rsidR="006C4133" w:rsidRPr="006B71E3" w:rsidRDefault="006C4133" w:rsidP="006C4133">
      <w:pPr>
        <w:tabs>
          <w:tab w:val="left" w:pos="3510"/>
        </w:tabs>
        <w:jc w:val="center"/>
        <w:rPr>
          <w:rFonts w:cs="Times New Roman"/>
          <w:sz w:val="24"/>
          <w:szCs w:val="24"/>
        </w:rPr>
      </w:pPr>
    </w:p>
    <w:p w14:paraId="30E96E45" w14:textId="77777777" w:rsidR="006C4133" w:rsidRPr="006B71E3" w:rsidRDefault="006C4133" w:rsidP="006C4133">
      <w:pPr>
        <w:tabs>
          <w:tab w:val="left" w:pos="3510"/>
        </w:tabs>
        <w:jc w:val="center"/>
        <w:rPr>
          <w:rFonts w:cs="Times New Roman"/>
          <w:sz w:val="24"/>
          <w:szCs w:val="24"/>
        </w:rPr>
      </w:pPr>
    </w:p>
    <w:p w14:paraId="06380F88" w14:textId="77777777" w:rsidR="006C4133" w:rsidRPr="006B71E3" w:rsidRDefault="006C4133" w:rsidP="006C4133">
      <w:pPr>
        <w:tabs>
          <w:tab w:val="left" w:pos="3510"/>
        </w:tabs>
        <w:jc w:val="center"/>
        <w:rPr>
          <w:rFonts w:cs="Times New Roman"/>
          <w:sz w:val="24"/>
          <w:szCs w:val="24"/>
        </w:rPr>
      </w:pPr>
    </w:p>
    <w:p w14:paraId="2FB88C4E" w14:textId="77777777" w:rsidR="006C4133" w:rsidRPr="006B71E3" w:rsidRDefault="006C4133" w:rsidP="006C4133">
      <w:pPr>
        <w:tabs>
          <w:tab w:val="left" w:pos="3510"/>
        </w:tabs>
        <w:jc w:val="center"/>
        <w:rPr>
          <w:rFonts w:cs="Times New Roman"/>
          <w:sz w:val="24"/>
          <w:szCs w:val="24"/>
        </w:rPr>
      </w:pPr>
    </w:p>
    <w:p w14:paraId="55EB5324" w14:textId="77777777" w:rsidR="006C4133" w:rsidRPr="006B71E3" w:rsidRDefault="006C4133" w:rsidP="006C4133">
      <w:pPr>
        <w:tabs>
          <w:tab w:val="left" w:pos="3510"/>
        </w:tabs>
        <w:jc w:val="center"/>
        <w:rPr>
          <w:rFonts w:cs="Times New Roman"/>
          <w:sz w:val="24"/>
          <w:szCs w:val="24"/>
        </w:rPr>
      </w:pPr>
    </w:p>
    <w:p w14:paraId="3FE17EDE" w14:textId="77777777" w:rsidR="006C4133" w:rsidRPr="006B71E3" w:rsidRDefault="006C4133" w:rsidP="006C4133">
      <w:pPr>
        <w:tabs>
          <w:tab w:val="left" w:pos="3510"/>
        </w:tabs>
        <w:jc w:val="center"/>
        <w:rPr>
          <w:rFonts w:cs="Times New Roman"/>
          <w:sz w:val="24"/>
          <w:szCs w:val="24"/>
        </w:rPr>
      </w:pPr>
    </w:p>
    <w:p w14:paraId="48CCEEFA" w14:textId="77777777" w:rsidR="006C4133" w:rsidRPr="006B71E3" w:rsidRDefault="006C4133" w:rsidP="006C4133">
      <w:pPr>
        <w:tabs>
          <w:tab w:val="left" w:pos="2835"/>
          <w:tab w:val="left" w:pos="3335"/>
          <w:tab w:val="center" w:pos="4677"/>
        </w:tabs>
        <w:jc w:val="center"/>
        <w:rPr>
          <w:rFonts w:cs="Times New Roman"/>
          <w:sz w:val="24"/>
          <w:szCs w:val="24"/>
        </w:rPr>
      </w:pPr>
      <w:r w:rsidRPr="006B71E3">
        <w:rPr>
          <w:rFonts w:cs="Times New Roman"/>
          <w:sz w:val="24"/>
          <w:szCs w:val="24"/>
        </w:rPr>
        <w:t>г. Домодедово</w:t>
      </w:r>
    </w:p>
    <w:p w14:paraId="14C66983" w14:textId="77777777" w:rsidR="001A324F" w:rsidRPr="006B71E3" w:rsidRDefault="001A324F" w:rsidP="006C4133">
      <w:pPr>
        <w:tabs>
          <w:tab w:val="left" w:pos="2835"/>
          <w:tab w:val="left" w:pos="3335"/>
          <w:tab w:val="center" w:pos="4677"/>
        </w:tabs>
        <w:jc w:val="center"/>
        <w:rPr>
          <w:rFonts w:cs="Times New Roman"/>
          <w:sz w:val="24"/>
          <w:szCs w:val="24"/>
        </w:rPr>
      </w:pPr>
    </w:p>
    <w:p w14:paraId="78F8CEF9" w14:textId="77777777" w:rsidR="006C4133" w:rsidRPr="006B71E3" w:rsidRDefault="006C4133" w:rsidP="006C4133">
      <w:pPr>
        <w:tabs>
          <w:tab w:val="left" w:pos="3510"/>
          <w:tab w:val="left" w:pos="3676"/>
          <w:tab w:val="center" w:pos="4677"/>
        </w:tabs>
        <w:jc w:val="center"/>
        <w:rPr>
          <w:rFonts w:cs="Times New Roman"/>
          <w:sz w:val="24"/>
          <w:szCs w:val="24"/>
        </w:rPr>
      </w:pPr>
    </w:p>
    <w:p w14:paraId="3A56C81F" w14:textId="77777777" w:rsidR="00575EF3" w:rsidRPr="006B71E3" w:rsidRDefault="00575EF3" w:rsidP="006C4133">
      <w:pPr>
        <w:tabs>
          <w:tab w:val="left" w:pos="3510"/>
          <w:tab w:val="left" w:pos="3676"/>
          <w:tab w:val="center" w:pos="4677"/>
        </w:tabs>
        <w:jc w:val="center"/>
        <w:rPr>
          <w:rFonts w:cs="Times New Roman"/>
          <w:sz w:val="24"/>
          <w:szCs w:val="24"/>
        </w:rPr>
      </w:pPr>
    </w:p>
    <w:p w14:paraId="2E480EAD" w14:textId="77777777" w:rsidR="00575EF3" w:rsidRPr="006B71E3" w:rsidRDefault="00575EF3" w:rsidP="006C4133">
      <w:pPr>
        <w:tabs>
          <w:tab w:val="left" w:pos="3510"/>
          <w:tab w:val="left" w:pos="3676"/>
          <w:tab w:val="center" w:pos="4677"/>
        </w:tabs>
        <w:jc w:val="center"/>
        <w:rPr>
          <w:rFonts w:cs="Times New Roman"/>
          <w:sz w:val="24"/>
          <w:szCs w:val="24"/>
        </w:rPr>
      </w:pPr>
    </w:p>
    <w:p w14:paraId="1D67CC48" w14:textId="77777777" w:rsidR="00575EF3" w:rsidRPr="006B71E3" w:rsidRDefault="00575EF3" w:rsidP="006C4133">
      <w:pPr>
        <w:tabs>
          <w:tab w:val="left" w:pos="3510"/>
          <w:tab w:val="left" w:pos="3676"/>
          <w:tab w:val="center" w:pos="4677"/>
        </w:tabs>
        <w:jc w:val="center"/>
        <w:rPr>
          <w:rFonts w:cs="Times New Roman"/>
          <w:sz w:val="24"/>
          <w:szCs w:val="24"/>
        </w:rPr>
      </w:pPr>
    </w:p>
    <w:p w14:paraId="321499EF" w14:textId="77777777" w:rsidR="00575EF3" w:rsidRPr="006B71E3" w:rsidRDefault="00575EF3" w:rsidP="006C4133">
      <w:pPr>
        <w:tabs>
          <w:tab w:val="left" w:pos="3510"/>
          <w:tab w:val="left" w:pos="3676"/>
          <w:tab w:val="center" w:pos="4677"/>
        </w:tabs>
        <w:jc w:val="center"/>
        <w:rPr>
          <w:rFonts w:cs="Times New Roman"/>
          <w:sz w:val="24"/>
          <w:szCs w:val="24"/>
        </w:rPr>
      </w:pPr>
    </w:p>
    <w:p w14:paraId="5B622D01" w14:textId="77777777" w:rsidR="00575EF3" w:rsidRPr="006B71E3" w:rsidRDefault="00575EF3" w:rsidP="006C4133">
      <w:pPr>
        <w:tabs>
          <w:tab w:val="left" w:pos="3510"/>
          <w:tab w:val="left" w:pos="3676"/>
          <w:tab w:val="center" w:pos="4677"/>
        </w:tabs>
        <w:jc w:val="center"/>
        <w:rPr>
          <w:rFonts w:cs="Times New Roman"/>
          <w:sz w:val="24"/>
          <w:szCs w:val="24"/>
        </w:rPr>
      </w:pPr>
    </w:p>
    <w:tbl>
      <w:tblPr>
        <w:tblW w:w="17912" w:type="dxa"/>
        <w:tblInd w:w="-318" w:type="dxa"/>
        <w:tblLayout w:type="fixed"/>
        <w:tblLook w:val="04A0" w:firstRow="1" w:lastRow="0" w:firstColumn="1" w:lastColumn="0" w:noHBand="0" w:noVBand="1"/>
      </w:tblPr>
      <w:tblGrid>
        <w:gridCol w:w="17912"/>
      </w:tblGrid>
      <w:tr w:rsidR="00FF0FB1" w:rsidRPr="006B71E3" w14:paraId="079695C8" w14:textId="77777777" w:rsidTr="005C6884">
        <w:trPr>
          <w:trHeight w:val="315"/>
        </w:trPr>
        <w:tc>
          <w:tcPr>
            <w:tcW w:w="15877" w:type="dxa"/>
            <w:tcBorders>
              <w:top w:val="nil"/>
              <w:left w:val="nil"/>
              <w:bottom w:val="nil"/>
              <w:right w:val="nil"/>
            </w:tcBorders>
            <w:shd w:val="clear" w:color="auto" w:fill="auto"/>
            <w:vAlign w:val="bottom"/>
            <w:hideMark/>
          </w:tcPr>
          <w:p w14:paraId="6B0DB2F0" w14:textId="77777777" w:rsidR="00FF0FB1" w:rsidRPr="006B71E3" w:rsidRDefault="00FF0FB1" w:rsidP="005C6884">
            <w:pPr>
              <w:jc w:val="center"/>
              <w:rPr>
                <w:rFonts w:cs="Times New Roman"/>
                <w:b/>
                <w:bCs/>
                <w:sz w:val="24"/>
                <w:szCs w:val="24"/>
              </w:rPr>
            </w:pPr>
            <w:r w:rsidRPr="006B71E3">
              <w:rPr>
                <w:rFonts w:cs="Times New Roman"/>
                <w:b/>
                <w:bCs/>
                <w:sz w:val="24"/>
                <w:szCs w:val="24"/>
              </w:rPr>
              <w:t xml:space="preserve">Паспорт Программы </w:t>
            </w:r>
          </w:p>
        </w:tc>
      </w:tr>
      <w:tr w:rsidR="00FF0FB1" w:rsidRPr="006B71E3" w14:paraId="6E347A21" w14:textId="77777777" w:rsidTr="005C6884">
        <w:trPr>
          <w:trHeight w:val="6539"/>
        </w:trPr>
        <w:tc>
          <w:tcPr>
            <w:tcW w:w="15877" w:type="dxa"/>
            <w:tcBorders>
              <w:top w:val="nil"/>
              <w:left w:val="nil"/>
              <w:bottom w:val="nil"/>
              <w:right w:val="nil"/>
            </w:tcBorders>
            <w:shd w:val="clear" w:color="auto" w:fill="auto"/>
            <w:vAlign w:val="bottom"/>
            <w:hideMark/>
          </w:tcPr>
          <w:p w14:paraId="36FCBF0C" w14:textId="77777777" w:rsidR="00FF0FB1" w:rsidRPr="006B71E3" w:rsidRDefault="00FF0FB1" w:rsidP="005C6884">
            <w:pPr>
              <w:jc w:val="center"/>
              <w:rPr>
                <w:rFonts w:cs="Times New Roman"/>
                <w:b/>
                <w:bCs/>
                <w:sz w:val="24"/>
                <w:szCs w:val="24"/>
              </w:rPr>
            </w:pPr>
            <w:r w:rsidRPr="006B71E3">
              <w:rPr>
                <w:rFonts w:cs="Times New Roman"/>
                <w:b/>
                <w:bCs/>
                <w:sz w:val="24"/>
                <w:szCs w:val="24"/>
              </w:rPr>
              <w:t>«Формирование современной комфортной городской среды»</w:t>
            </w:r>
          </w:p>
          <w:p w14:paraId="1939FB57" w14:textId="77777777" w:rsidR="00FF0FB1" w:rsidRPr="006B71E3" w:rsidRDefault="00FF0FB1" w:rsidP="005C6884">
            <w:pPr>
              <w:jc w:val="center"/>
              <w:rPr>
                <w:rFonts w:cs="Times New Roman"/>
                <w:b/>
                <w:bCs/>
                <w:sz w:val="24"/>
                <w:szCs w:val="24"/>
              </w:rPr>
            </w:pPr>
          </w:p>
          <w:tbl>
            <w:tblPr>
              <w:tblW w:w="137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793"/>
              <w:gridCol w:w="1915"/>
              <w:gridCol w:w="1525"/>
              <w:gridCol w:w="1595"/>
              <w:gridCol w:w="1755"/>
              <w:gridCol w:w="1597"/>
            </w:tblGrid>
            <w:tr w:rsidR="00FF0FB1" w:rsidRPr="006B71E3" w14:paraId="42624C16" w14:textId="77777777" w:rsidTr="005C6884">
              <w:trPr>
                <w:trHeight w:val="539"/>
              </w:trPr>
              <w:tc>
                <w:tcPr>
                  <w:tcW w:w="3544" w:type="dxa"/>
                  <w:tcBorders>
                    <w:top w:val="single" w:sz="4" w:space="0" w:color="auto"/>
                    <w:bottom w:val="single" w:sz="4" w:space="0" w:color="auto"/>
                    <w:right w:val="single" w:sz="4" w:space="0" w:color="auto"/>
                  </w:tcBorders>
                </w:tcPr>
                <w:p w14:paraId="606BF31F"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Координатор муниципальной программы</w:t>
                  </w:r>
                </w:p>
              </w:tc>
              <w:tc>
                <w:tcPr>
                  <w:tcW w:w="10180" w:type="dxa"/>
                  <w:gridSpan w:val="6"/>
                  <w:tcBorders>
                    <w:top w:val="single" w:sz="4" w:space="0" w:color="auto"/>
                    <w:left w:val="single" w:sz="4" w:space="0" w:color="auto"/>
                    <w:bottom w:val="single" w:sz="4" w:space="0" w:color="auto"/>
                  </w:tcBorders>
                </w:tcPr>
                <w:p w14:paraId="285AE72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sz w:val="24"/>
                      <w:szCs w:val="24"/>
                    </w:rPr>
                    <w:t>Заместитель главы администрации городского округа Домодедово И.В. Колобов</w:t>
                  </w:r>
                </w:p>
              </w:tc>
            </w:tr>
            <w:tr w:rsidR="00FF0FB1" w:rsidRPr="006B71E3" w14:paraId="437781A7" w14:textId="77777777" w:rsidTr="005C6884">
              <w:trPr>
                <w:trHeight w:val="555"/>
              </w:trPr>
              <w:tc>
                <w:tcPr>
                  <w:tcW w:w="3544" w:type="dxa"/>
                  <w:tcBorders>
                    <w:top w:val="single" w:sz="4" w:space="0" w:color="auto"/>
                    <w:bottom w:val="single" w:sz="4" w:space="0" w:color="auto"/>
                    <w:right w:val="single" w:sz="4" w:space="0" w:color="auto"/>
                  </w:tcBorders>
                </w:tcPr>
                <w:p w14:paraId="500DB312"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Муниципальный заказчик муниципальной программы</w:t>
                  </w:r>
                </w:p>
              </w:tc>
              <w:tc>
                <w:tcPr>
                  <w:tcW w:w="10180" w:type="dxa"/>
                  <w:gridSpan w:val="6"/>
                  <w:tcBorders>
                    <w:top w:val="single" w:sz="4" w:space="0" w:color="auto"/>
                    <w:left w:val="single" w:sz="4" w:space="0" w:color="auto"/>
                    <w:bottom w:val="single" w:sz="4" w:space="0" w:color="auto"/>
                  </w:tcBorders>
                </w:tcPr>
                <w:p w14:paraId="389B938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Управление жилищно-коммунального хозяйства администрации городского округа Домодедово</w:t>
                  </w:r>
                </w:p>
              </w:tc>
            </w:tr>
            <w:tr w:rsidR="00FF0FB1" w:rsidRPr="006B71E3" w14:paraId="318556A1" w14:textId="77777777" w:rsidTr="005C6884">
              <w:trPr>
                <w:trHeight w:val="588"/>
              </w:trPr>
              <w:tc>
                <w:tcPr>
                  <w:tcW w:w="3544" w:type="dxa"/>
                  <w:tcBorders>
                    <w:top w:val="single" w:sz="4" w:space="0" w:color="auto"/>
                    <w:bottom w:val="single" w:sz="4" w:space="0" w:color="auto"/>
                    <w:right w:val="single" w:sz="4" w:space="0" w:color="auto"/>
                  </w:tcBorders>
                </w:tcPr>
                <w:p w14:paraId="5AB5B4D0"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Цели муниципальной программы</w:t>
                  </w:r>
                </w:p>
              </w:tc>
              <w:tc>
                <w:tcPr>
                  <w:tcW w:w="10180" w:type="dxa"/>
                  <w:gridSpan w:val="6"/>
                  <w:tcBorders>
                    <w:top w:val="single" w:sz="4" w:space="0" w:color="auto"/>
                    <w:left w:val="single" w:sz="4" w:space="0" w:color="auto"/>
                    <w:bottom w:val="single" w:sz="4" w:space="0" w:color="auto"/>
                  </w:tcBorders>
                </w:tcPr>
                <w:p w14:paraId="07E684E7"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cs="Times New Roman"/>
                      <w:sz w:val="24"/>
                      <w:szCs w:val="24"/>
                    </w:rPr>
                    <w:t>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tc>
            </w:tr>
            <w:tr w:rsidR="00FF0FB1" w:rsidRPr="006B71E3" w14:paraId="703F3BBB" w14:textId="77777777" w:rsidTr="005C6884">
              <w:trPr>
                <w:trHeight w:val="1094"/>
              </w:trPr>
              <w:tc>
                <w:tcPr>
                  <w:tcW w:w="3544" w:type="dxa"/>
                  <w:tcBorders>
                    <w:top w:val="single" w:sz="4" w:space="0" w:color="auto"/>
                    <w:bottom w:val="single" w:sz="4" w:space="0" w:color="auto"/>
                    <w:right w:val="single" w:sz="4" w:space="0" w:color="auto"/>
                  </w:tcBorders>
                </w:tcPr>
                <w:p w14:paraId="6359279E"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Перечень подпрограмм</w:t>
                  </w:r>
                </w:p>
              </w:tc>
              <w:tc>
                <w:tcPr>
                  <w:tcW w:w="10180" w:type="dxa"/>
                  <w:gridSpan w:val="6"/>
                  <w:tcBorders>
                    <w:top w:val="single" w:sz="4" w:space="0" w:color="auto"/>
                    <w:left w:val="single" w:sz="4" w:space="0" w:color="auto"/>
                    <w:bottom w:val="single" w:sz="4" w:space="0" w:color="auto"/>
                  </w:tcBorders>
                </w:tcPr>
                <w:p w14:paraId="6E51BD06"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 "Комфортная городская среда"</w:t>
                  </w:r>
                </w:p>
                <w:p w14:paraId="50CD8D35" w14:textId="77777777" w:rsidR="00FF0FB1" w:rsidRPr="006B71E3" w:rsidRDefault="00FF0FB1" w:rsidP="005C6884">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 "Благоустройство территорий"</w:t>
                  </w:r>
                </w:p>
                <w:p w14:paraId="78AF182C" w14:textId="033BBC1A" w:rsidR="00FF0FB1" w:rsidRPr="006B71E3" w:rsidRDefault="00FF0FB1" w:rsidP="002C683C">
                  <w:pPr>
                    <w:widowControl w:val="0"/>
                    <w:autoSpaceDE w:val="0"/>
                    <w:autoSpaceDN w:val="0"/>
                    <w:adjustRightInd w:val="0"/>
                    <w:rPr>
                      <w:rFonts w:eastAsiaTheme="minorEastAsia" w:cs="Times New Roman"/>
                      <w:i/>
                      <w:sz w:val="24"/>
                      <w:szCs w:val="24"/>
                    </w:rPr>
                  </w:pPr>
                  <w:r w:rsidRPr="006B71E3">
                    <w:rPr>
                      <w:rFonts w:eastAsiaTheme="minorEastAsia" w:cs="Times New Roman"/>
                      <w:i/>
                      <w:sz w:val="24"/>
                      <w:szCs w:val="24"/>
                    </w:rPr>
                    <w:t>Подпрограмма III "Создание условий для обеспечения комфортного проживания жителей в многоквартирных домах</w:t>
                  </w:r>
                  <w:r w:rsidR="002C683C">
                    <w:rPr>
                      <w:rFonts w:eastAsiaTheme="minorEastAsia" w:cs="Times New Roman"/>
                      <w:i/>
                      <w:sz w:val="24"/>
                      <w:szCs w:val="24"/>
                    </w:rPr>
                    <w:t xml:space="preserve"> </w:t>
                  </w:r>
                  <w:r w:rsidR="004D05D2">
                    <w:rPr>
                      <w:rFonts w:eastAsiaTheme="minorEastAsia" w:cs="Times New Roman"/>
                      <w:i/>
                      <w:sz w:val="24"/>
                      <w:szCs w:val="24"/>
                    </w:rPr>
                    <w:t>Московской области</w:t>
                  </w:r>
                  <w:r w:rsidR="002C683C" w:rsidRPr="006B71E3">
                    <w:rPr>
                      <w:rFonts w:eastAsiaTheme="minorEastAsia" w:cs="Times New Roman"/>
                      <w:i/>
                      <w:sz w:val="24"/>
                      <w:szCs w:val="24"/>
                    </w:rPr>
                    <w:t>"</w:t>
                  </w:r>
                </w:p>
              </w:tc>
            </w:tr>
            <w:tr w:rsidR="00FF0FB1" w:rsidRPr="006B71E3" w14:paraId="3EA17472" w14:textId="77777777" w:rsidTr="005C6884">
              <w:trPr>
                <w:trHeight w:val="278"/>
              </w:trPr>
              <w:tc>
                <w:tcPr>
                  <w:tcW w:w="3544" w:type="dxa"/>
                  <w:vMerge w:val="restart"/>
                  <w:tcBorders>
                    <w:top w:val="single" w:sz="4" w:space="0" w:color="auto"/>
                    <w:bottom w:val="nil"/>
                    <w:right w:val="nil"/>
                  </w:tcBorders>
                </w:tcPr>
                <w:p w14:paraId="44E35691" w14:textId="77777777" w:rsidR="00FF0FB1" w:rsidRPr="006B71E3" w:rsidRDefault="00FF0FB1" w:rsidP="005C6884">
                  <w:pPr>
                    <w:widowControl w:val="0"/>
                    <w:autoSpaceDE w:val="0"/>
                    <w:autoSpaceDN w:val="0"/>
                    <w:adjustRightInd w:val="0"/>
                    <w:rPr>
                      <w:rFonts w:eastAsiaTheme="minorEastAsia" w:cs="Times New Roman"/>
                      <w:sz w:val="24"/>
                      <w:szCs w:val="24"/>
                    </w:rPr>
                  </w:pPr>
                  <w:bookmarkStart w:id="1" w:name="sub_101"/>
                  <w:r w:rsidRPr="006B71E3">
                    <w:rPr>
                      <w:rFonts w:eastAsiaTheme="minorEastAsia" w:cs="Times New Roman"/>
                      <w:sz w:val="24"/>
                      <w:szCs w:val="24"/>
                    </w:rPr>
                    <w:t xml:space="preserve">Источники финансирования муниципальной программы, </w:t>
                  </w:r>
                </w:p>
                <w:p w14:paraId="607CC63A" w14:textId="77777777" w:rsidR="00FF0FB1" w:rsidRPr="006B71E3" w:rsidRDefault="00FF0FB1"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 том числе по годам:</w:t>
                  </w:r>
                  <w:bookmarkEnd w:id="1"/>
                </w:p>
              </w:tc>
              <w:tc>
                <w:tcPr>
                  <w:tcW w:w="10180" w:type="dxa"/>
                  <w:gridSpan w:val="6"/>
                  <w:tcBorders>
                    <w:top w:val="single" w:sz="4" w:space="0" w:color="auto"/>
                    <w:left w:val="single" w:sz="4" w:space="0" w:color="auto"/>
                    <w:bottom w:val="nil"/>
                  </w:tcBorders>
                </w:tcPr>
                <w:p w14:paraId="2DCD78D6"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Расходы (тыс. рублей)</w:t>
                  </w:r>
                </w:p>
              </w:tc>
            </w:tr>
            <w:tr w:rsidR="00FF0FB1" w:rsidRPr="006B71E3" w14:paraId="2923EA1F" w14:textId="77777777" w:rsidTr="005C7D7B">
              <w:trPr>
                <w:trHeight w:val="157"/>
              </w:trPr>
              <w:tc>
                <w:tcPr>
                  <w:tcW w:w="3544" w:type="dxa"/>
                  <w:vMerge/>
                  <w:tcBorders>
                    <w:top w:val="nil"/>
                    <w:bottom w:val="nil"/>
                    <w:right w:val="nil"/>
                  </w:tcBorders>
                </w:tcPr>
                <w:p w14:paraId="52FD16EC" w14:textId="77777777" w:rsidR="00FF0FB1" w:rsidRPr="006B71E3" w:rsidRDefault="00FF0FB1" w:rsidP="005C6884">
                  <w:pPr>
                    <w:widowControl w:val="0"/>
                    <w:autoSpaceDE w:val="0"/>
                    <w:autoSpaceDN w:val="0"/>
                    <w:adjustRightInd w:val="0"/>
                    <w:jc w:val="both"/>
                    <w:rPr>
                      <w:rFonts w:eastAsiaTheme="minorEastAsia" w:cs="Times New Roman"/>
                      <w:sz w:val="24"/>
                      <w:szCs w:val="24"/>
                    </w:rPr>
                  </w:pPr>
                </w:p>
              </w:tc>
              <w:tc>
                <w:tcPr>
                  <w:tcW w:w="1793" w:type="dxa"/>
                  <w:tcBorders>
                    <w:top w:val="single" w:sz="4" w:space="0" w:color="auto"/>
                    <w:left w:val="single" w:sz="4" w:space="0" w:color="auto"/>
                    <w:bottom w:val="nil"/>
                    <w:right w:val="nil"/>
                  </w:tcBorders>
                </w:tcPr>
                <w:p w14:paraId="52654FF3"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Всего</w:t>
                  </w:r>
                </w:p>
              </w:tc>
              <w:tc>
                <w:tcPr>
                  <w:tcW w:w="1915" w:type="dxa"/>
                  <w:tcBorders>
                    <w:top w:val="single" w:sz="4" w:space="0" w:color="auto"/>
                    <w:left w:val="single" w:sz="4" w:space="0" w:color="auto"/>
                    <w:bottom w:val="nil"/>
                    <w:right w:val="nil"/>
                  </w:tcBorders>
                </w:tcPr>
                <w:p w14:paraId="13B8EC8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2020 год</w:t>
                  </w:r>
                </w:p>
              </w:tc>
              <w:tc>
                <w:tcPr>
                  <w:tcW w:w="1525" w:type="dxa"/>
                  <w:tcBorders>
                    <w:top w:val="single" w:sz="4" w:space="0" w:color="auto"/>
                    <w:left w:val="single" w:sz="4" w:space="0" w:color="auto"/>
                    <w:bottom w:val="nil"/>
                    <w:right w:val="nil"/>
                  </w:tcBorders>
                </w:tcPr>
                <w:p w14:paraId="3857BDCE"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2021 год</w:t>
                  </w:r>
                </w:p>
              </w:tc>
              <w:tc>
                <w:tcPr>
                  <w:tcW w:w="1595" w:type="dxa"/>
                  <w:tcBorders>
                    <w:top w:val="single" w:sz="4" w:space="0" w:color="auto"/>
                    <w:left w:val="single" w:sz="4" w:space="0" w:color="auto"/>
                    <w:bottom w:val="nil"/>
                    <w:right w:val="nil"/>
                  </w:tcBorders>
                </w:tcPr>
                <w:p w14:paraId="191966D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2022 год</w:t>
                  </w:r>
                </w:p>
              </w:tc>
              <w:tc>
                <w:tcPr>
                  <w:tcW w:w="1755" w:type="dxa"/>
                  <w:tcBorders>
                    <w:top w:val="single" w:sz="4" w:space="0" w:color="auto"/>
                    <w:left w:val="single" w:sz="4" w:space="0" w:color="auto"/>
                    <w:bottom w:val="nil"/>
                    <w:right w:val="nil"/>
                  </w:tcBorders>
                </w:tcPr>
                <w:p w14:paraId="7E8B5298"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2023 год</w:t>
                  </w:r>
                </w:p>
              </w:tc>
              <w:tc>
                <w:tcPr>
                  <w:tcW w:w="1597" w:type="dxa"/>
                  <w:tcBorders>
                    <w:top w:val="single" w:sz="4" w:space="0" w:color="auto"/>
                    <w:left w:val="single" w:sz="4" w:space="0" w:color="auto"/>
                    <w:bottom w:val="nil"/>
                  </w:tcBorders>
                </w:tcPr>
                <w:p w14:paraId="41EC8129" w14:textId="77777777" w:rsidR="00FF0FB1" w:rsidRPr="006B71E3" w:rsidRDefault="00FF0FB1" w:rsidP="005C6884">
                  <w:pPr>
                    <w:widowControl w:val="0"/>
                    <w:autoSpaceDE w:val="0"/>
                    <w:autoSpaceDN w:val="0"/>
                    <w:adjustRightInd w:val="0"/>
                    <w:jc w:val="center"/>
                    <w:rPr>
                      <w:rFonts w:eastAsiaTheme="minorEastAsia" w:cs="Times New Roman"/>
                      <w:sz w:val="24"/>
                      <w:szCs w:val="24"/>
                    </w:rPr>
                  </w:pPr>
                  <w:r w:rsidRPr="006B71E3">
                    <w:rPr>
                      <w:rFonts w:eastAsiaTheme="minorEastAsia" w:cs="Times New Roman"/>
                      <w:sz w:val="24"/>
                      <w:szCs w:val="24"/>
                    </w:rPr>
                    <w:t>2024 год</w:t>
                  </w:r>
                </w:p>
              </w:tc>
            </w:tr>
            <w:tr w:rsidR="002C683C" w:rsidRPr="006B71E3" w14:paraId="0E059AC1" w14:textId="77777777" w:rsidTr="005C7D7B">
              <w:trPr>
                <w:trHeight w:val="555"/>
              </w:trPr>
              <w:tc>
                <w:tcPr>
                  <w:tcW w:w="3544" w:type="dxa"/>
                  <w:tcBorders>
                    <w:top w:val="single" w:sz="4" w:space="0" w:color="auto"/>
                    <w:bottom w:val="nil"/>
                    <w:right w:val="nil"/>
                  </w:tcBorders>
                  <w:shd w:val="clear" w:color="auto" w:fill="auto"/>
                </w:tcPr>
                <w:p w14:paraId="61D97423" w14:textId="77777777" w:rsidR="002C683C" w:rsidRPr="006B71E3" w:rsidRDefault="002C683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федерального бюджета</w:t>
                  </w:r>
                </w:p>
                <w:p w14:paraId="6E494A7D" w14:textId="77777777" w:rsidR="002C683C" w:rsidRPr="006B71E3" w:rsidRDefault="002C683C" w:rsidP="005C6884">
                  <w:pPr>
                    <w:widowControl w:val="0"/>
                    <w:autoSpaceDE w:val="0"/>
                    <w:autoSpaceDN w:val="0"/>
                    <w:adjustRightInd w:val="0"/>
                    <w:rPr>
                      <w:rFonts w:eastAsiaTheme="minorEastAsia" w:cs="Times New Roman"/>
                      <w:sz w:val="24"/>
                      <w:szCs w:val="24"/>
                    </w:rPr>
                  </w:pPr>
                </w:p>
              </w:tc>
              <w:tc>
                <w:tcPr>
                  <w:tcW w:w="1793" w:type="dxa"/>
                  <w:tcBorders>
                    <w:top w:val="single" w:sz="4" w:space="0" w:color="auto"/>
                    <w:left w:val="single" w:sz="4" w:space="0" w:color="auto"/>
                    <w:bottom w:val="single" w:sz="4" w:space="0" w:color="auto"/>
                    <w:right w:val="single" w:sz="4" w:space="0" w:color="auto"/>
                  </w:tcBorders>
                  <w:shd w:val="clear" w:color="auto" w:fill="auto"/>
                </w:tcPr>
                <w:p w14:paraId="0CBB8D35" w14:textId="278C9E2D" w:rsidR="002C683C" w:rsidRPr="002C683C" w:rsidRDefault="002C683C" w:rsidP="005C6884">
                  <w:pPr>
                    <w:jc w:val="center"/>
                    <w:rPr>
                      <w:bCs/>
                      <w:iCs/>
                      <w:sz w:val="22"/>
                    </w:rPr>
                  </w:pPr>
                  <w:r w:rsidRPr="002C683C">
                    <w:rPr>
                      <w:bCs/>
                      <w:iCs/>
                      <w:sz w:val="22"/>
                    </w:rPr>
                    <w:t>60 558,01</w:t>
                  </w:r>
                </w:p>
              </w:tc>
              <w:tc>
                <w:tcPr>
                  <w:tcW w:w="1915" w:type="dxa"/>
                  <w:tcBorders>
                    <w:top w:val="single" w:sz="4" w:space="0" w:color="auto"/>
                    <w:left w:val="nil"/>
                    <w:bottom w:val="single" w:sz="4" w:space="0" w:color="auto"/>
                    <w:right w:val="single" w:sz="4" w:space="0" w:color="auto"/>
                  </w:tcBorders>
                  <w:shd w:val="clear" w:color="auto" w:fill="auto"/>
                </w:tcPr>
                <w:p w14:paraId="1224DE08" w14:textId="3F3B2439" w:rsidR="002C683C" w:rsidRPr="00987D9D" w:rsidRDefault="002C683C" w:rsidP="005C6884">
                  <w:pPr>
                    <w:jc w:val="center"/>
                    <w:rPr>
                      <w:rFonts w:eastAsiaTheme="minorEastAsia" w:cs="Times New Roman"/>
                      <w:sz w:val="22"/>
                    </w:rPr>
                  </w:pPr>
                  <w:r w:rsidRPr="00987D9D">
                    <w:rPr>
                      <w:bCs/>
                      <w:iCs/>
                      <w:sz w:val="22"/>
                    </w:rPr>
                    <w:t>60 558,01</w:t>
                  </w:r>
                </w:p>
              </w:tc>
              <w:tc>
                <w:tcPr>
                  <w:tcW w:w="1525" w:type="dxa"/>
                  <w:tcBorders>
                    <w:top w:val="single" w:sz="4" w:space="0" w:color="auto"/>
                    <w:left w:val="nil"/>
                    <w:bottom w:val="single" w:sz="4" w:space="0" w:color="auto"/>
                    <w:right w:val="single" w:sz="4" w:space="0" w:color="auto"/>
                  </w:tcBorders>
                  <w:shd w:val="clear" w:color="auto" w:fill="auto"/>
                </w:tcPr>
                <w:p w14:paraId="2B66A017" w14:textId="4694E921" w:rsidR="002C683C" w:rsidRPr="00987D9D" w:rsidRDefault="002C683C" w:rsidP="005C6884">
                  <w:pPr>
                    <w:jc w:val="center"/>
                    <w:rPr>
                      <w:rFonts w:eastAsiaTheme="minorEastAsia" w:cs="Times New Roman"/>
                      <w:sz w:val="22"/>
                    </w:rPr>
                  </w:pPr>
                  <w:r w:rsidRPr="00987D9D">
                    <w:rPr>
                      <w:bCs/>
                      <w:iCs/>
                      <w:sz w:val="22"/>
                    </w:rPr>
                    <w:t>0,00</w:t>
                  </w:r>
                </w:p>
              </w:tc>
              <w:tc>
                <w:tcPr>
                  <w:tcW w:w="1595" w:type="dxa"/>
                  <w:tcBorders>
                    <w:top w:val="single" w:sz="4" w:space="0" w:color="auto"/>
                    <w:left w:val="nil"/>
                    <w:bottom w:val="single" w:sz="4" w:space="0" w:color="auto"/>
                    <w:right w:val="single" w:sz="4" w:space="0" w:color="auto"/>
                  </w:tcBorders>
                  <w:shd w:val="clear" w:color="auto" w:fill="auto"/>
                </w:tcPr>
                <w:p w14:paraId="1B185B43" w14:textId="688EE0BB" w:rsidR="002C683C" w:rsidRPr="00B61AC8" w:rsidRDefault="002C683C" w:rsidP="005C6884">
                  <w:pPr>
                    <w:jc w:val="center"/>
                    <w:rPr>
                      <w:rFonts w:eastAsiaTheme="minorEastAsia" w:cs="Times New Roman"/>
                      <w:sz w:val="22"/>
                    </w:rPr>
                  </w:pPr>
                  <w:r w:rsidRPr="00B61AC8">
                    <w:rPr>
                      <w:bCs/>
                      <w:iCs/>
                      <w:sz w:val="22"/>
                    </w:rPr>
                    <w:t>0,00</w:t>
                  </w:r>
                </w:p>
              </w:tc>
              <w:tc>
                <w:tcPr>
                  <w:tcW w:w="1755" w:type="dxa"/>
                  <w:tcBorders>
                    <w:top w:val="single" w:sz="4" w:space="0" w:color="auto"/>
                    <w:left w:val="nil"/>
                    <w:bottom w:val="single" w:sz="4" w:space="0" w:color="auto"/>
                    <w:right w:val="single" w:sz="4" w:space="0" w:color="auto"/>
                  </w:tcBorders>
                  <w:shd w:val="clear" w:color="auto" w:fill="auto"/>
                </w:tcPr>
                <w:p w14:paraId="1071E911" w14:textId="41A212F3" w:rsidR="002C683C" w:rsidRPr="00B61AC8" w:rsidRDefault="002C683C" w:rsidP="005C6884">
                  <w:pPr>
                    <w:jc w:val="center"/>
                    <w:rPr>
                      <w:rFonts w:eastAsiaTheme="minorEastAsia" w:cs="Times New Roman"/>
                      <w:sz w:val="22"/>
                    </w:rPr>
                  </w:pPr>
                  <w:r w:rsidRPr="00B61AC8">
                    <w:rPr>
                      <w:bCs/>
                      <w:iCs/>
                      <w:sz w:val="22"/>
                    </w:rPr>
                    <w:t>0,00</w:t>
                  </w:r>
                </w:p>
              </w:tc>
              <w:tc>
                <w:tcPr>
                  <w:tcW w:w="1597" w:type="dxa"/>
                  <w:tcBorders>
                    <w:top w:val="single" w:sz="4" w:space="0" w:color="auto"/>
                    <w:left w:val="nil"/>
                    <w:bottom w:val="single" w:sz="4" w:space="0" w:color="auto"/>
                    <w:right w:val="single" w:sz="4" w:space="0" w:color="auto"/>
                  </w:tcBorders>
                  <w:shd w:val="clear" w:color="auto" w:fill="auto"/>
                </w:tcPr>
                <w:p w14:paraId="7D06EED7" w14:textId="69FDC20B" w:rsidR="002C683C" w:rsidRPr="00B61AC8" w:rsidRDefault="002C683C" w:rsidP="005C6884">
                  <w:pPr>
                    <w:jc w:val="center"/>
                    <w:rPr>
                      <w:rFonts w:eastAsiaTheme="minorEastAsia" w:cs="Times New Roman"/>
                      <w:sz w:val="22"/>
                    </w:rPr>
                  </w:pPr>
                  <w:r w:rsidRPr="00B61AC8">
                    <w:rPr>
                      <w:bCs/>
                      <w:iCs/>
                      <w:sz w:val="22"/>
                    </w:rPr>
                    <w:t>0,00</w:t>
                  </w:r>
                </w:p>
              </w:tc>
            </w:tr>
            <w:tr w:rsidR="002C683C" w:rsidRPr="006B71E3" w14:paraId="5AF6FD0A" w14:textId="77777777" w:rsidTr="005C7D7B">
              <w:trPr>
                <w:trHeight w:val="539"/>
              </w:trPr>
              <w:tc>
                <w:tcPr>
                  <w:tcW w:w="3544" w:type="dxa"/>
                  <w:tcBorders>
                    <w:top w:val="single" w:sz="4" w:space="0" w:color="auto"/>
                    <w:bottom w:val="nil"/>
                    <w:right w:val="nil"/>
                  </w:tcBorders>
                  <w:shd w:val="clear" w:color="auto" w:fill="auto"/>
                </w:tcPr>
                <w:p w14:paraId="080EA047" w14:textId="77777777" w:rsidR="002C683C" w:rsidRPr="006B71E3" w:rsidRDefault="002C683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Московской области</w:t>
                  </w:r>
                </w:p>
                <w:p w14:paraId="3427862E" w14:textId="77777777" w:rsidR="002C683C" w:rsidRPr="006B71E3" w:rsidRDefault="002C683C"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B536A00" w14:textId="16AE4D32" w:rsidR="002C683C" w:rsidRPr="002C683C" w:rsidRDefault="002C683C" w:rsidP="005C6884">
                  <w:pPr>
                    <w:jc w:val="center"/>
                    <w:rPr>
                      <w:bCs/>
                      <w:iCs/>
                      <w:sz w:val="22"/>
                    </w:rPr>
                  </w:pPr>
                  <w:r w:rsidRPr="002C683C">
                    <w:rPr>
                      <w:bCs/>
                      <w:iCs/>
                      <w:sz w:val="22"/>
                    </w:rPr>
                    <w:t>253 694,48</w:t>
                  </w:r>
                </w:p>
              </w:tc>
              <w:tc>
                <w:tcPr>
                  <w:tcW w:w="1915" w:type="dxa"/>
                  <w:tcBorders>
                    <w:top w:val="nil"/>
                    <w:left w:val="nil"/>
                    <w:bottom w:val="single" w:sz="4" w:space="0" w:color="auto"/>
                    <w:right w:val="single" w:sz="4" w:space="0" w:color="auto"/>
                  </w:tcBorders>
                  <w:shd w:val="clear" w:color="auto" w:fill="auto"/>
                </w:tcPr>
                <w:p w14:paraId="7A16734A" w14:textId="48F14CF4" w:rsidR="002C683C" w:rsidRPr="00987D9D" w:rsidRDefault="002C683C" w:rsidP="005C6884">
                  <w:pPr>
                    <w:jc w:val="center"/>
                    <w:rPr>
                      <w:rFonts w:eastAsiaTheme="minorEastAsia" w:cs="Times New Roman"/>
                      <w:sz w:val="22"/>
                    </w:rPr>
                  </w:pPr>
                  <w:r w:rsidRPr="00987D9D">
                    <w:rPr>
                      <w:bCs/>
                      <w:iCs/>
                      <w:sz w:val="22"/>
                    </w:rPr>
                    <w:t>86 334,01</w:t>
                  </w:r>
                </w:p>
              </w:tc>
              <w:tc>
                <w:tcPr>
                  <w:tcW w:w="1525" w:type="dxa"/>
                  <w:tcBorders>
                    <w:top w:val="nil"/>
                    <w:left w:val="nil"/>
                    <w:bottom w:val="single" w:sz="4" w:space="0" w:color="auto"/>
                    <w:right w:val="single" w:sz="4" w:space="0" w:color="auto"/>
                  </w:tcBorders>
                  <w:shd w:val="clear" w:color="auto" w:fill="auto"/>
                </w:tcPr>
                <w:p w14:paraId="4A51D04C" w14:textId="6E236817" w:rsidR="002C683C" w:rsidRPr="00987D9D" w:rsidRDefault="002C683C" w:rsidP="005C6884">
                  <w:pPr>
                    <w:jc w:val="center"/>
                    <w:rPr>
                      <w:rFonts w:eastAsiaTheme="minorEastAsia" w:cs="Times New Roman"/>
                      <w:sz w:val="22"/>
                    </w:rPr>
                  </w:pPr>
                  <w:r w:rsidRPr="00987D9D">
                    <w:rPr>
                      <w:bCs/>
                      <w:iCs/>
                      <w:sz w:val="22"/>
                    </w:rPr>
                    <w:t>57 347,22</w:t>
                  </w:r>
                </w:p>
              </w:tc>
              <w:tc>
                <w:tcPr>
                  <w:tcW w:w="1595" w:type="dxa"/>
                  <w:tcBorders>
                    <w:top w:val="nil"/>
                    <w:left w:val="nil"/>
                    <w:bottom w:val="single" w:sz="4" w:space="0" w:color="auto"/>
                    <w:right w:val="single" w:sz="4" w:space="0" w:color="auto"/>
                  </w:tcBorders>
                  <w:shd w:val="clear" w:color="auto" w:fill="auto"/>
                </w:tcPr>
                <w:p w14:paraId="3FB0DB89" w14:textId="24244276" w:rsidR="002C683C" w:rsidRPr="00B61AC8" w:rsidRDefault="002C683C" w:rsidP="005C6884">
                  <w:pPr>
                    <w:jc w:val="center"/>
                    <w:rPr>
                      <w:rFonts w:eastAsiaTheme="minorEastAsia" w:cs="Times New Roman"/>
                      <w:sz w:val="22"/>
                    </w:rPr>
                  </w:pPr>
                  <w:r w:rsidRPr="00B61AC8">
                    <w:rPr>
                      <w:bCs/>
                      <w:iCs/>
                      <w:sz w:val="22"/>
                    </w:rPr>
                    <w:t>41 679,30</w:t>
                  </w:r>
                </w:p>
              </w:tc>
              <w:tc>
                <w:tcPr>
                  <w:tcW w:w="1755" w:type="dxa"/>
                  <w:tcBorders>
                    <w:top w:val="nil"/>
                    <w:left w:val="nil"/>
                    <w:bottom w:val="single" w:sz="4" w:space="0" w:color="auto"/>
                    <w:right w:val="single" w:sz="4" w:space="0" w:color="auto"/>
                  </w:tcBorders>
                  <w:shd w:val="clear" w:color="auto" w:fill="auto"/>
                </w:tcPr>
                <w:p w14:paraId="7EE2EE22" w14:textId="5AE72D61" w:rsidR="002C683C" w:rsidRPr="00B61AC8" w:rsidRDefault="002C683C" w:rsidP="005C6884">
                  <w:pPr>
                    <w:jc w:val="center"/>
                    <w:rPr>
                      <w:rFonts w:eastAsiaTheme="minorEastAsia" w:cs="Times New Roman"/>
                      <w:sz w:val="22"/>
                    </w:rPr>
                  </w:pPr>
                  <w:r w:rsidRPr="00B61AC8">
                    <w:rPr>
                      <w:bCs/>
                      <w:iCs/>
                      <w:sz w:val="22"/>
                    </w:rPr>
                    <w:t>68 333,95</w:t>
                  </w:r>
                </w:p>
              </w:tc>
              <w:tc>
                <w:tcPr>
                  <w:tcW w:w="1597" w:type="dxa"/>
                  <w:tcBorders>
                    <w:top w:val="nil"/>
                    <w:left w:val="nil"/>
                    <w:bottom w:val="single" w:sz="4" w:space="0" w:color="auto"/>
                    <w:right w:val="single" w:sz="4" w:space="0" w:color="auto"/>
                  </w:tcBorders>
                  <w:shd w:val="clear" w:color="auto" w:fill="auto"/>
                </w:tcPr>
                <w:p w14:paraId="62D6869C" w14:textId="27E269BA" w:rsidR="002C683C" w:rsidRPr="00B61AC8" w:rsidRDefault="002C683C" w:rsidP="005C6884">
                  <w:pPr>
                    <w:jc w:val="center"/>
                    <w:rPr>
                      <w:rFonts w:eastAsiaTheme="minorEastAsia" w:cs="Times New Roman"/>
                      <w:sz w:val="22"/>
                    </w:rPr>
                  </w:pPr>
                  <w:r w:rsidRPr="00B61AC8">
                    <w:rPr>
                      <w:bCs/>
                      <w:iCs/>
                      <w:sz w:val="22"/>
                    </w:rPr>
                    <w:t>0,00</w:t>
                  </w:r>
                </w:p>
              </w:tc>
            </w:tr>
            <w:tr w:rsidR="002C683C" w:rsidRPr="006B71E3" w14:paraId="3D7A7B6B" w14:textId="77777777" w:rsidTr="005C7D7B">
              <w:trPr>
                <w:trHeight w:val="522"/>
              </w:trPr>
              <w:tc>
                <w:tcPr>
                  <w:tcW w:w="3544" w:type="dxa"/>
                  <w:tcBorders>
                    <w:top w:val="single" w:sz="4" w:space="0" w:color="auto"/>
                    <w:bottom w:val="nil"/>
                    <w:right w:val="nil"/>
                  </w:tcBorders>
                  <w:shd w:val="clear" w:color="auto" w:fill="auto"/>
                </w:tcPr>
                <w:p w14:paraId="505657D3" w14:textId="77777777" w:rsidR="002C683C" w:rsidRPr="006B71E3" w:rsidRDefault="002C683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Средства бюджета городского округа</w:t>
                  </w:r>
                </w:p>
              </w:tc>
              <w:tc>
                <w:tcPr>
                  <w:tcW w:w="1793" w:type="dxa"/>
                  <w:tcBorders>
                    <w:top w:val="nil"/>
                    <w:left w:val="single" w:sz="4" w:space="0" w:color="auto"/>
                    <w:bottom w:val="single" w:sz="4" w:space="0" w:color="auto"/>
                    <w:right w:val="single" w:sz="4" w:space="0" w:color="auto"/>
                  </w:tcBorders>
                  <w:shd w:val="clear" w:color="auto" w:fill="auto"/>
                </w:tcPr>
                <w:p w14:paraId="1B7428C6" w14:textId="613849F7" w:rsidR="002C683C" w:rsidRPr="002C683C" w:rsidRDefault="002C683C" w:rsidP="005C6884">
                  <w:pPr>
                    <w:jc w:val="center"/>
                    <w:rPr>
                      <w:bCs/>
                      <w:iCs/>
                      <w:sz w:val="22"/>
                    </w:rPr>
                  </w:pPr>
                  <w:r w:rsidRPr="002C683C">
                    <w:rPr>
                      <w:bCs/>
                      <w:iCs/>
                      <w:sz w:val="22"/>
                    </w:rPr>
                    <w:t>1 983 031,93</w:t>
                  </w:r>
                </w:p>
              </w:tc>
              <w:tc>
                <w:tcPr>
                  <w:tcW w:w="1915" w:type="dxa"/>
                  <w:tcBorders>
                    <w:top w:val="nil"/>
                    <w:left w:val="nil"/>
                    <w:bottom w:val="single" w:sz="4" w:space="0" w:color="auto"/>
                    <w:right w:val="single" w:sz="4" w:space="0" w:color="auto"/>
                  </w:tcBorders>
                  <w:shd w:val="clear" w:color="auto" w:fill="auto"/>
                </w:tcPr>
                <w:p w14:paraId="524CF5B7" w14:textId="12F8FB9A" w:rsidR="002C683C" w:rsidRPr="00987D9D" w:rsidRDefault="002C683C" w:rsidP="005C6884">
                  <w:pPr>
                    <w:jc w:val="center"/>
                    <w:rPr>
                      <w:rFonts w:eastAsiaTheme="minorEastAsia" w:cs="Times New Roman"/>
                      <w:sz w:val="22"/>
                    </w:rPr>
                  </w:pPr>
                  <w:r w:rsidRPr="00987D9D">
                    <w:rPr>
                      <w:bCs/>
                      <w:iCs/>
                      <w:sz w:val="22"/>
                    </w:rPr>
                    <w:t>562 358,99</w:t>
                  </w:r>
                </w:p>
              </w:tc>
              <w:tc>
                <w:tcPr>
                  <w:tcW w:w="1525" w:type="dxa"/>
                  <w:tcBorders>
                    <w:top w:val="nil"/>
                    <w:left w:val="nil"/>
                    <w:bottom w:val="single" w:sz="4" w:space="0" w:color="auto"/>
                    <w:right w:val="single" w:sz="4" w:space="0" w:color="auto"/>
                  </w:tcBorders>
                  <w:shd w:val="clear" w:color="auto" w:fill="auto"/>
                </w:tcPr>
                <w:p w14:paraId="6D7B59C0" w14:textId="424D0096" w:rsidR="002C683C" w:rsidRPr="00987D9D" w:rsidRDefault="002C683C" w:rsidP="005C6884">
                  <w:pPr>
                    <w:jc w:val="center"/>
                    <w:rPr>
                      <w:rFonts w:eastAsiaTheme="minorEastAsia" w:cs="Times New Roman"/>
                      <w:sz w:val="22"/>
                    </w:rPr>
                  </w:pPr>
                  <w:r w:rsidRPr="00987D9D">
                    <w:rPr>
                      <w:bCs/>
                      <w:iCs/>
                      <w:sz w:val="22"/>
                    </w:rPr>
                    <w:t>478 199,70</w:t>
                  </w:r>
                </w:p>
              </w:tc>
              <w:tc>
                <w:tcPr>
                  <w:tcW w:w="1595" w:type="dxa"/>
                  <w:tcBorders>
                    <w:top w:val="nil"/>
                    <w:left w:val="nil"/>
                    <w:bottom w:val="single" w:sz="4" w:space="0" w:color="auto"/>
                    <w:right w:val="single" w:sz="4" w:space="0" w:color="auto"/>
                  </w:tcBorders>
                  <w:shd w:val="clear" w:color="auto" w:fill="auto"/>
                </w:tcPr>
                <w:p w14:paraId="302F06A6" w14:textId="5029CA68" w:rsidR="002C683C" w:rsidRPr="00B61AC8" w:rsidRDefault="002C683C" w:rsidP="005C6884">
                  <w:pPr>
                    <w:jc w:val="center"/>
                    <w:rPr>
                      <w:rFonts w:eastAsiaTheme="minorEastAsia" w:cs="Times New Roman"/>
                      <w:sz w:val="22"/>
                    </w:rPr>
                  </w:pPr>
                  <w:r w:rsidRPr="00B61AC8">
                    <w:rPr>
                      <w:bCs/>
                      <w:iCs/>
                      <w:sz w:val="22"/>
                    </w:rPr>
                    <w:t>460 650,17</w:t>
                  </w:r>
                </w:p>
              </w:tc>
              <w:tc>
                <w:tcPr>
                  <w:tcW w:w="1755" w:type="dxa"/>
                  <w:tcBorders>
                    <w:top w:val="nil"/>
                    <w:left w:val="nil"/>
                    <w:bottom w:val="single" w:sz="4" w:space="0" w:color="auto"/>
                    <w:right w:val="single" w:sz="4" w:space="0" w:color="auto"/>
                  </w:tcBorders>
                  <w:shd w:val="clear" w:color="auto" w:fill="auto"/>
                </w:tcPr>
                <w:p w14:paraId="171ED75D" w14:textId="30D5B08D" w:rsidR="002C683C" w:rsidRPr="00B61AC8" w:rsidRDefault="002C683C" w:rsidP="005C6884">
                  <w:pPr>
                    <w:jc w:val="center"/>
                    <w:rPr>
                      <w:rFonts w:eastAsiaTheme="minorEastAsia" w:cs="Times New Roman"/>
                      <w:sz w:val="22"/>
                    </w:rPr>
                  </w:pPr>
                  <w:r w:rsidRPr="00B61AC8">
                    <w:rPr>
                      <w:bCs/>
                      <w:iCs/>
                      <w:sz w:val="22"/>
                    </w:rPr>
                    <w:t>481 823,07</w:t>
                  </w:r>
                </w:p>
              </w:tc>
              <w:tc>
                <w:tcPr>
                  <w:tcW w:w="1597" w:type="dxa"/>
                  <w:tcBorders>
                    <w:top w:val="nil"/>
                    <w:left w:val="nil"/>
                    <w:bottom w:val="single" w:sz="4" w:space="0" w:color="auto"/>
                    <w:right w:val="single" w:sz="4" w:space="0" w:color="auto"/>
                  </w:tcBorders>
                  <w:shd w:val="clear" w:color="auto" w:fill="auto"/>
                </w:tcPr>
                <w:p w14:paraId="1538C216" w14:textId="6B7AA0D4" w:rsidR="002C683C" w:rsidRPr="00B61AC8" w:rsidRDefault="002C683C" w:rsidP="005C6884">
                  <w:pPr>
                    <w:jc w:val="center"/>
                    <w:rPr>
                      <w:rFonts w:eastAsiaTheme="minorEastAsia" w:cs="Times New Roman"/>
                      <w:sz w:val="22"/>
                    </w:rPr>
                  </w:pPr>
                  <w:r w:rsidRPr="00B61AC8">
                    <w:rPr>
                      <w:bCs/>
                      <w:iCs/>
                      <w:sz w:val="22"/>
                    </w:rPr>
                    <w:t>0,00</w:t>
                  </w:r>
                </w:p>
              </w:tc>
            </w:tr>
            <w:tr w:rsidR="000718CC" w:rsidRPr="006B71E3" w14:paraId="198B6860" w14:textId="77777777" w:rsidTr="005C7D7B">
              <w:trPr>
                <w:trHeight w:val="278"/>
              </w:trPr>
              <w:tc>
                <w:tcPr>
                  <w:tcW w:w="3544" w:type="dxa"/>
                  <w:tcBorders>
                    <w:top w:val="single" w:sz="4" w:space="0" w:color="auto"/>
                    <w:bottom w:val="nil"/>
                    <w:right w:val="nil"/>
                  </w:tcBorders>
                  <w:shd w:val="clear" w:color="auto" w:fill="auto"/>
                </w:tcPr>
                <w:p w14:paraId="1EDD7EE8" w14:textId="77777777" w:rsidR="000718CC" w:rsidRPr="006B71E3" w:rsidRDefault="000718C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Внебюджетные средства</w:t>
                  </w:r>
                </w:p>
                <w:p w14:paraId="325A4540" w14:textId="77777777" w:rsidR="000718CC" w:rsidRPr="006B71E3" w:rsidRDefault="000718CC"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4C1F8037" w14:textId="6E77F60B" w:rsidR="000718CC" w:rsidRPr="002C683C" w:rsidRDefault="000718CC" w:rsidP="005C6884">
                  <w:pPr>
                    <w:jc w:val="center"/>
                    <w:rPr>
                      <w:bCs/>
                      <w:iCs/>
                      <w:sz w:val="22"/>
                    </w:rPr>
                  </w:pPr>
                  <w:r w:rsidRPr="000718CC">
                    <w:rPr>
                      <w:bCs/>
                      <w:iCs/>
                      <w:sz w:val="22"/>
                    </w:rPr>
                    <w:t>1 210,70</w:t>
                  </w:r>
                </w:p>
              </w:tc>
              <w:tc>
                <w:tcPr>
                  <w:tcW w:w="1915" w:type="dxa"/>
                  <w:tcBorders>
                    <w:top w:val="nil"/>
                    <w:left w:val="nil"/>
                    <w:bottom w:val="single" w:sz="4" w:space="0" w:color="auto"/>
                    <w:right w:val="single" w:sz="4" w:space="0" w:color="auto"/>
                  </w:tcBorders>
                  <w:shd w:val="clear" w:color="auto" w:fill="auto"/>
                </w:tcPr>
                <w:p w14:paraId="6F86A142" w14:textId="6F46D366" w:rsidR="000718CC" w:rsidRPr="000718CC" w:rsidRDefault="000718CC" w:rsidP="005C6884">
                  <w:pPr>
                    <w:jc w:val="center"/>
                    <w:rPr>
                      <w:bCs/>
                      <w:iCs/>
                      <w:sz w:val="22"/>
                    </w:rPr>
                  </w:pPr>
                  <w:r w:rsidRPr="000718CC">
                    <w:rPr>
                      <w:bCs/>
                      <w:iCs/>
                      <w:sz w:val="22"/>
                    </w:rPr>
                    <w:t>1 210,70</w:t>
                  </w:r>
                </w:p>
              </w:tc>
              <w:tc>
                <w:tcPr>
                  <w:tcW w:w="1525" w:type="dxa"/>
                  <w:tcBorders>
                    <w:top w:val="nil"/>
                    <w:left w:val="nil"/>
                    <w:bottom w:val="single" w:sz="4" w:space="0" w:color="auto"/>
                    <w:right w:val="single" w:sz="4" w:space="0" w:color="auto"/>
                  </w:tcBorders>
                  <w:shd w:val="clear" w:color="auto" w:fill="auto"/>
                </w:tcPr>
                <w:p w14:paraId="1AE554AB" w14:textId="1EB25169" w:rsidR="000718CC" w:rsidRPr="00987D9D" w:rsidRDefault="000718CC" w:rsidP="005C6884">
                  <w:pPr>
                    <w:jc w:val="center"/>
                    <w:rPr>
                      <w:rFonts w:eastAsiaTheme="minorEastAsia" w:cs="Times New Roman"/>
                      <w:sz w:val="22"/>
                    </w:rPr>
                  </w:pPr>
                  <w:r w:rsidRPr="00987D9D">
                    <w:rPr>
                      <w:bCs/>
                      <w:iCs/>
                      <w:sz w:val="22"/>
                    </w:rPr>
                    <w:t>0,00</w:t>
                  </w:r>
                </w:p>
              </w:tc>
              <w:tc>
                <w:tcPr>
                  <w:tcW w:w="1595" w:type="dxa"/>
                  <w:tcBorders>
                    <w:top w:val="nil"/>
                    <w:left w:val="nil"/>
                    <w:bottom w:val="single" w:sz="4" w:space="0" w:color="auto"/>
                    <w:right w:val="single" w:sz="4" w:space="0" w:color="auto"/>
                  </w:tcBorders>
                  <w:shd w:val="clear" w:color="auto" w:fill="auto"/>
                </w:tcPr>
                <w:p w14:paraId="6AEDE8FA" w14:textId="6CD2333D" w:rsidR="000718CC" w:rsidRPr="00B61AC8" w:rsidRDefault="000718CC" w:rsidP="005C6884">
                  <w:pPr>
                    <w:jc w:val="center"/>
                    <w:rPr>
                      <w:rFonts w:eastAsiaTheme="minorEastAsia" w:cs="Times New Roman"/>
                      <w:sz w:val="22"/>
                    </w:rPr>
                  </w:pPr>
                  <w:r w:rsidRPr="00B61AC8">
                    <w:rPr>
                      <w:bCs/>
                      <w:iCs/>
                      <w:sz w:val="22"/>
                    </w:rPr>
                    <w:t>0,00</w:t>
                  </w:r>
                </w:p>
              </w:tc>
              <w:tc>
                <w:tcPr>
                  <w:tcW w:w="1755" w:type="dxa"/>
                  <w:tcBorders>
                    <w:top w:val="nil"/>
                    <w:left w:val="nil"/>
                    <w:bottom w:val="single" w:sz="4" w:space="0" w:color="auto"/>
                    <w:right w:val="single" w:sz="4" w:space="0" w:color="auto"/>
                  </w:tcBorders>
                  <w:shd w:val="clear" w:color="auto" w:fill="auto"/>
                </w:tcPr>
                <w:p w14:paraId="440FBC40" w14:textId="6491759C" w:rsidR="000718CC" w:rsidRPr="00B61AC8" w:rsidRDefault="000718CC" w:rsidP="005C6884">
                  <w:pPr>
                    <w:jc w:val="center"/>
                    <w:rPr>
                      <w:rFonts w:eastAsiaTheme="minorEastAsia" w:cs="Times New Roman"/>
                      <w:sz w:val="22"/>
                    </w:rPr>
                  </w:pPr>
                  <w:r w:rsidRPr="00B61AC8">
                    <w:rPr>
                      <w:bCs/>
                      <w:iCs/>
                      <w:sz w:val="22"/>
                    </w:rPr>
                    <w:t>0,00</w:t>
                  </w:r>
                </w:p>
              </w:tc>
              <w:tc>
                <w:tcPr>
                  <w:tcW w:w="1597" w:type="dxa"/>
                  <w:tcBorders>
                    <w:top w:val="nil"/>
                    <w:left w:val="nil"/>
                    <w:bottom w:val="single" w:sz="4" w:space="0" w:color="auto"/>
                    <w:right w:val="single" w:sz="4" w:space="0" w:color="auto"/>
                  </w:tcBorders>
                  <w:shd w:val="clear" w:color="auto" w:fill="auto"/>
                </w:tcPr>
                <w:p w14:paraId="2AB5BFCA" w14:textId="7D477913" w:rsidR="000718CC" w:rsidRPr="00B61AC8" w:rsidRDefault="000718CC" w:rsidP="005C6884">
                  <w:pPr>
                    <w:jc w:val="center"/>
                    <w:rPr>
                      <w:rFonts w:eastAsiaTheme="minorEastAsia" w:cs="Times New Roman"/>
                      <w:sz w:val="22"/>
                    </w:rPr>
                  </w:pPr>
                  <w:r w:rsidRPr="00B61AC8">
                    <w:rPr>
                      <w:bCs/>
                      <w:iCs/>
                      <w:sz w:val="22"/>
                    </w:rPr>
                    <w:t>0,00</w:t>
                  </w:r>
                </w:p>
              </w:tc>
            </w:tr>
            <w:tr w:rsidR="000718CC" w:rsidRPr="006B71E3" w14:paraId="1D8B327E" w14:textId="77777777" w:rsidTr="005C7D7B">
              <w:trPr>
                <w:trHeight w:val="261"/>
              </w:trPr>
              <w:tc>
                <w:tcPr>
                  <w:tcW w:w="3544" w:type="dxa"/>
                  <w:tcBorders>
                    <w:top w:val="single" w:sz="4" w:space="0" w:color="auto"/>
                    <w:bottom w:val="single" w:sz="4" w:space="0" w:color="auto"/>
                    <w:right w:val="nil"/>
                  </w:tcBorders>
                  <w:shd w:val="clear" w:color="auto" w:fill="auto"/>
                </w:tcPr>
                <w:p w14:paraId="142FE300" w14:textId="77777777" w:rsidR="000718CC" w:rsidRPr="006B71E3" w:rsidRDefault="000718CC" w:rsidP="005C6884">
                  <w:pPr>
                    <w:widowControl w:val="0"/>
                    <w:autoSpaceDE w:val="0"/>
                    <w:autoSpaceDN w:val="0"/>
                    <w:adjustRightInd w:val="0"/>
                    <w:rPr>
                      <w:rFonts w:eastAsiaTheme="minorEastAsia" w:cs="Times New Roman"/>
                      <w:sz w:val="24"/>
                      <w:szCs w:val="24"/>
                    </w:rPr>
                  </w:pPr>
                  <w:r w:rsidRPr="006B71E3">
                    <w:rPr>
                      <w:rFonts w:eastAsiaTheme="minorEastAsia" w:cs="Times New Roman"/>
                      <w:sz w:val="24"/>
                      <w:szCs w:val="24"/>
                    </w:rPr>
                    <w:t>Всего, в том числе по годам:</w:t>
                  </w:r>
                </w:p>
                <w:p w14:paraId="0C242C5A" w14:textId="77777777" w:rsidR="000718CC" w:rsidRPr="006B71E3" w:rsidRDefault="000718CC" w:rsidP="005C6884">
                  <w:pPr>
                    <w:widowControl w:val="0"/>
                    <w:autoSpaceDE w:val="0"/>
                    <w:autoSpaceDN w:val="0"/>
                    <w:adjustRightInd w:val="0"/>
                    <w:rPr>
                      <w:rFonts w:eastAsiaTheme="minorEastAsia" w:cs="Times New Roman"/>
                      <w:sz w:val="24"/>
                      <w:szCs w:val="24"/>
                    </w:rPr>
                  </w:pPr>
                </w:p>
              </w:tc>
              <w:tc>
                <w:tcPr>
                  <w:tcW w:w="1793" w:type="dxa"/>
                  <w:tcBorders>
                    <w:top w:val="nil"/>
                    <w:left w:val="single" w:sz="4" w:space="0" w:color="auto"/>
                    <w:bottom w:val="single" w:sz="4" w:space="0" w:color="auto"/>
                    <w:right w:val="single" w:sz="4" w:space="0" w:color="auto"/>
                  </w:tcBorders>
                  <w:shd w:val="clear" w:color="auto" w:fill="auto"/>
                </w:tcPr>
                <w:p w14:paraId="62C638C2" w14:textId="12CD02F9" w:rsidR="000718CC" w:rsidRPr="002C683C" w:rsidRDefault="000718CC" w:rsidP="005C6884">
                  <w:pPr>
                    <w:jc w:val="center"/>
                    <w:rPr>
                      <w:bCs/>
                      <w:iCs/>
                      <w:sz w:val="22"/>
                    </w:rPr>
                  </w:pPr>
                  <w:r w:rsidRPr="000718CC">
                    <w:rPr>
                      <w:bCs/>
                      <w:iCs/>
                      <w:sz w:val="22"/>
                    </w:rPr>
                    <w:t>2 298 495,12</w:t>
                  </w:r>
                </w:p>
              </w:tc>
              <w:tc>
                <w:tcPr>
                  <w:tcW w:w="1915" w:type="dxa"/>
                  <w:tcBorders>
                    <w:top w:val="nil"/>
                    <w:left w:val="nil"/>
                    <w:bottom w:val="single" w:sz="4" w:space="0" w:color="auto"/>
                    <w:right w:val="single" w:sz="4" w:space="0" w:color="auto"/>
                  </w:tcBorders>
                  <w:shd w:val="clear" w:color="auto" w:fill="auto"/>
                </w:tcPr>
                <w:p w14:paraId="697C4FED" w14:textId="049A475D" w:rsidR="000718CC" w:rsidRPr="000718CC" w:rsidRDefault="000718CC" w:rsidP="005C6884">
                  <w:pPr>
                    <w:jc w:val="center"/>
                    <w:rPr>
                      <w:bCs/>
                      <w:iCs/>
                      <w:sz w:val="22"/>
                    </w:rPr>
                  </w:pPr>
                  <w:r w:rsidRPr="000718CC">
                    <w:rPr>
                      <w:bCs/>
                      <w:iCs/>
                      <w:sz w:val="22"/>
                    </w:rPr>
                    <w:t>710 461,71</w:t>
                  </w:r>
                </w:p>
              </w:tc>
              <w:tc>
                <w:tcPr>
                  <w:tcW w:w="1525" w:type="dxa"/>
                  <w:tcBorders>
                    <w:top w:val="nil"/>
                    <w:left w:val="nil"/>
                    <w:bottom w:val="single" w:sz="4" w:space="0" w:color="auto"/>
                    <w:right w:val="single" w:sz="4" w:space="0" w:color="auto"/>
                  </w:tcBorders>
                  <w:shd w:val="clear" w:color="auto" w:fill="auto"/>
                </w:tcPr>
                <w:p w14:paraId="6113350D" w14:textId="49C48AEF" w:rsidR="000718CC" w:rsidRPr="00987D9D" w:rsidRDefault="000718CC" w:rsidP="005C6884">
                  <w:pPr>
                    <w:jc w:val="center"/>
                    <w:rPr>
                      <w:rFonts w:eastAsiaTheme="minorEastAsia" w:cs="Times New Roman"/>
                      <w:sz w:val="22"/>
                    </w:rPr>
                  </w:pPr>
                  <w:r w:rsidRPr="00987D9D">
                    <w:rPr>
                      <w:bCs/>
                      <w:iCs/>
                      <w:sz w:val="22"/>
                    </w:rPr>
                    <w:t>535 546,92</w:t>
                  </w:r>
                </w:p>
              </w:tc>
              <w:tc>
                <w:tcPr>
                  <w:tcW w:w="1595" w:type="dxa"/>
                  <w:tcBorders>
                    <w:top w:val="nil"/>
                    <w:left w:val="nil"/>
                    <w:bottom w:val="single" w:sz="4" w:space="0" w:color="auto"/>
                    <w:right w:val="single" w:sz="4" w:space="0" w:color="auto"/>
                  </w:tcBorders>
                  <w:shd w:val="clear" w:color="auto" w:fill="auto"/>
                </w:tcPr>
                <w:p w14:paraId="38E71A86" w14:textId="278AEFA6" w:rsidR="000718CC" w:rsidRPr="00B61AC8" w:rsidRDefault="000718CC" w:rsidP="005C6884">
                  <w:pPr>
                    <w:jc w:val="center"/>
                    <w:rPr>
                      <w:rFonts w:eastAsiaTheme="minorEastAsia" w:cs="Times New Roman"/>
                      <w:sz w:val="22"/>
                    </w:rPr>
                  </w:pPr>
                  <w:r w:rsidRPr="00B61AC8">
                    <w:rPr>
                      <w:bCs/>
                      <w:iCs/>
                      <w:sz w:val="22"/>
                    </w:rPr>
                    <w:t>502 329,47</w:t>
                  </w:r>
                </w:p>
              </w:tc>
              <w:tc>
                <w:tcPr>
                  <w:tcW w:w="1755" w:type="dxa"/>
                  <w:tcBorders>
                    <w:top w:val="nil"/>
                    <w:left w:val="nil"/>
                    <w:bottom w:val="single" w:sz="4" w:space="0" w:color="auto"/>
                    <w:right w:val="single" w:sz="4" w:space="0" w:color="auto"/>
                  </w:tcBorders>
                  <w:shd w:val="clear" w:color="auto" w:fill="auto"/>
                </w:tcPr>
                <w:p w14:paraId="14F1689D" w14:textId="7CC6E5D5" w:rsidR="000718CC" w:rsidRPr="00B61AC8" w:rsidRDefault="000718CC" w:rsidP="005C6884">
                  <w:pPr>
                    <w:jc w:val="center"/>
                    <w:rPr>
                      <w:rFonts w:eastAsiaTheme="minorEastAsia" w:cs="Times New Roman"/>
                      <w:sz w:val="22"/>
                    </w:rPr>
                  </w:pPr>
                  <w:r w:rsidRPr="00B61AC8">
                    <w:rPr>
                      <w:bCs/>
                      <w:iCs/>
                      <w:sz w:val="22"/>
                    </w:rPr>
                    <w:t>550 157,02</w:t>
                  </w:r>
                </w:p>
              </w:tc>
              <w:tc>
                <w:tcPr>
                  <w:tcW w:w="1597" w:type="dxa"/>
                  <w:tcBorders>
                    <w:top w:val="nil"/>
                    <w:left w:val="nil"/>
                    <w:bottom w:val="single" w:sz="4" w:space="0" w:color="auto"/>
                    <w:right w:val="single" w:sz="4" w:space="0" w:color="auto"/>
                  </w:tcBorders>
                  <w:shd w:val="clear" w:color="auto" w:fill="auto"/>
                </w:tcPr>
                <w:p w14:paraId="0C471206" w14:textId="4D6C4A80" w:rsidR="000718CC" w:rsidRPr="00B61AC8" w:rsidRDefault="000718CC" w:rsidP="005C6884">
                  <w:pPr>
                    <w:jc w:val="center"/>
                    <w:rPr>
                      <w:rFonts w:eastAsiaTheme="minorEastAsia" w:cs="Times New Roman"/>
                      <w:sz w:val="22"/>
                    </w:rPr>
                  </w:pPr>
                  <w:r w:rsidRPr="00B61AC8">
                    <w:rPr>
                      <w:bCs/>
                      <w:iCs/>
                      <w:sz w:val="22"/>
                    </w:rPr>
                    <w:t>0,00</w:t>
                  </w:r>
                </w:p>
              </w:tc>
            </w:tr>
          </w:tbl>
          <w:p w14:paraId="001CDC1A" w14:textId="77777777" w:rsidR="00FF0FB1" w:rsidRPr="006B71E3" w:rsidRDefault="00FF0FB1" w:rsidP="005C6884">
            <w:pPr>
              <w:jc w:val="center"/>
              <w:rPr>
                <w:rFonts w:cs="Times New Roman"/>
                <w:b/>
                <w:bCs/>
                <w:sz w:val="24"/>
                <w:szCs w:val="24"/>
              </w:rPr>
            </w:pPr>
          </w:p>
        </w:tc>
      </w:tr>
    </w:tbl>
    <w:p w14:paraId="388BECF1" w14:textId="77777777" w:rsidR="00FF0FB1" w:rsidRPr="006B71E3" w:rsidRDefault="00FF0FB1" w:rsidP="006C4133">
      <w:pPr>
        <w:jc w:val="center"/>
        <w:rPr>
          <w:rFonts w:cs="Times New Roman"/>
          <w:b/>
          <w:sz w:val="24"/>
          <w:szCs w:val="24"/>
        </w:rPr>
      </w:pPr>
    </w:p>
    <w:p w14:paraId="6E3E3607" w14:textId="77777777" w:rsidR="00FF0FB1" w:rsidRPr="006B71E3" w:rsidRDefault="00FF0FB1" w:rsidP="006C4133">
      <w:pPr>
        <w:jc w:val="center"/>
        <w:rPr>
          <w:rFonts w:cs="Times New Roman"/>
          <w:b/>
          <w:sz w:val="24"/>
          <w:szCs w:val="24"/>
        </w:rPr>
      </w:pPr>
    </w:p>
    <w:p w14:paraId="63ABA44D" w14:textId="77777777" w:rsidR="00FF0FB1" w:rsidRPr="006B71E3" w:rsidRDefault="00FF0FB1" w:rsidP="006C4133">
      <w:pPr>
        <w:jc w:val="center"/>
        <w:rPr>
          <w:rFonts w:cs="Times New Roman"/>
          <w:b/>
          <w:sz w:val="24"/>
          <w:szCs w:val="24"/>
        </w:rPr>
      </w:pPr>
    </w:p>
    <w:p w14:paraId="4ACAFE41" w14:textId="77777777" w:rsidR="00FF0FB1" w:rsidRPr="006B71E3" w:rsidRDefault="00FF0FB1" w:rsidP="006C4133">
      <w:pPr>
        <w:jc w:val="center"/>
        <w:rPr>
          <w:rFonts w:cs="Times New Roman"/>
          <w:b/>
          <w:sz w:val="24"/>
          <w:szCs w:val="24"/>
        </w:rPr>
      </w:pPr>
    </w:p>
    <w:p w14:paraId="60656EA1" w14:textId="77777777" w:rsidR="00575EF3" w:rsidRPr="006B71E3" w:rsidRDefault="00575EF3" w:rsidP="006C4133">
      <w:pPr>
        <w:jc w:val="center"/>
        <w:rPr>
          <w:rFonts w:cs="Times New Roman"/>
          <w:b/>
          <w:sz w:val="24"/>
          <w:szCs w:val="24"/>
        </w:rPr>
      </w:pPr>
    </w:p>
    <w:p w14:paraId="6888ED1C" w14:textId="77777777" w:rsidR="00FF0FB1" w:rsidRPr="006B71E3" w:rsidRDefault="00FF0FB1" w:rsidP="006C4133">
      <w:pPr>
        <w:jc w:val="center"/>
        <w:rPr>
          <w:rFonts w:cs="Times New Roman"/>
          <w:b/>
          <w:sz w:val="24"/>
          <w:szCs w:val="24"/>
        </w:rPr>
      </w:pPr>
    </w:p>
    <w:p w14:paraId="107A70FC" w14:textId="77777777" w:rsidR="006C4133" w:rsidRPr="006B71E3" w:rsidRDefault="006C4133" w:rsidP="006C4133">
      <w:pPr>
        <w:jc w:val="center"/>
        <w:rPr>
          <w:rFonts w:cs="Times New Roman"/>
          <w:b/>
          <w:sz w:val="24"/>
          <w:szCs w:val="24"/>
        </w:rPr>
      </w:pPr>
      <w:r w:rsidRPr="006B71E3">
        <w:rPr>
          <w:rFonts w:cs="Times New Roman"/>
          <w:b/>
          <w:sz w:val="24"/>
          <w:szCs w:val="24"/>
        </w:rPr>
        <w:t>Общая характеристика сферы реализации муниципальной программы</w:t>
      </w:r>
    </w:p>
    <w:p w14:paraId="444D205B" w14:textId="77777777" w:rsidR="006C4133" w:rsidRPr="006B71E3" w:rsidRDefault="006C4133" w:rsidP="006C4133">
      <w:pPr>
        <w:jc w:val="center"/>
        <w:rPr>
          <w:rFonts w:cs="Times New Roman"/>
          <w:b/>
          <w:sz w:val="24"/>
          <w:szCs w:val="24"/>
        </w:rPr>
      </w:pPr>
      <w:r w:rsidRPr="006B71E3">
        <w:rPr>
          <w:rFonts w:cs="Times New Roman"/>
          <w:b/>
          <w:sz w:val="24"/>
          <w:szCs w:val="24"/>
        </w:rPr>
        <w:t>«Формирование современной комфортной городской среды»</w:t>
      </w:r>
    </w:p>
    <w:p w14:paraId="5DDF0E5C" w14:textId="77777777" w:rsidR="006C4133" w:rsidRPr="006B71E3" w:rsidRDefault="006C4133" w:rsidP="006C4133">
      <w:pPr>
        <w:tabs>
          <w:tab w:val="left" w:pos="5310"/>
        </w:tabs>
        <w:ind w:left="720"/>
        <w:rPr>
          <w:rFonts w:cs="Times New Roman"/>
          <w:b/>
          <w:sz w:val="24"/>
          <w:szCs w:val="24"/>
        </w:rPr>
      </w:pPr>
      <w:r w:rsidRPr="006B71E3">
        <w:rPr>
          <w:rFonts w:cs="Times New Roman"/>
          <w:b/>
          <w:sz w:val="24"/>
          <w:szCs w:val="24"/>
        </w:rPr>
        <w:tab/>
      </w:r>
    </w:p>
    <w:p w14:paraId="5136CE51" w14:textId="77777777" w:rsidR="006C4133" w:rsidRPr="006B71E3" w:rsidRDefault="006C4133" w:rsidP="006C4133">
      <w:pPr>
        <w:ind w:firstLine="708"/>
        <w:jc w:val="both"/>
        <w:rPr>
          <w:rFonts w:cs="Times New Roman"/>
          <w:sz w:val="24"/>
          <w:szCs w:val="24"/>
        </w:rPr>
      </w:pPr>
      <w:r w:rsidRPr="006B71E3">
        <w:rPr>
          <w:rFonts w:cs="Times New Roman"/>
          <w:sz w:val="24"/>
          <w:szCs w:val="24"/>
        </w:rPr>
        <w:t>Целью муниципальной программы городского округа Домодедово «Формирование современной комфортной городской среды» является повышение качества и комфорта городской среды на территории городского округа Домодедово и создание благоприятных условий для проживания и отдыха населения.</w:t>
      </w:r>
    </w:p>
    <w:p w14:paraId="3E95CCAC" w14:textId="77777777" w:rsidR="006C4133" w:rsidRPr="006B71E3" w:rsidRDefault="006C4133" w:rsidP="006C4133">
      <w:pPr>
        <w:ind w:firstLine="709"/>
        <w:jc w:val="both"/>
        <w:rPr>
          <w:rFonts w:cs="Times New Roman"/>
          <w:color w:val="000000"/>
          <w:sz w:val="24"/>
          <w:szCs w:val="24"/>
          <w:shd w:val="clear" w:color="auto" w:fill="FFFFFF"/>
        </w:rPr>
      </w:pPr>
      <w:r w:rsidRPr="006B71E3">
        <w:rPr>
          <w:rFonts w:cs="Times New Roman"/>
          <w:sz w:val="24"/>
          <w:szCs w:val="24"/>
        </w:rPr>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proofErr w:type="gramStart"/>
      <w:r w:rsidRPr="006B71E3">
        <w:rPr>
          <w:rFonts w:cs="Times New Roman"/>
          <w:color w:val="000000"/>
          <w:sz w:val="24"/>
          <w:szCs w:val="24"/>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городское освещение, канализация и отопление.</w:t>
      </w:r>
      <w:proofErr w:type="gramEnd"/>
      <w:r w:rsidRPr="006B71E3">
        <w:rPr>
          <w:rFonts w:cs="Times New Roman"/>
          <w:color w:val="000000"/>
          <w:sz w:val="24"/>
          <w:szCs w:val="24"/>
          <w:shd w:val="clear" w:color="auto" w:fill="FFFFFF"/>
        </w:rPr>
        <w:t xml:space="preserve">  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 </w:t>
      </w:r>
    </w:p>
    <w:p w14:paraId="13D9B4C2" w14:textId="77777777" w:rsidR="006C4133" w:rsidRPr="006B71E3" w:rsidRDefault="006C4133" w:rsidP="006C4133">
      <w:pPr>
        <w:ind w:firstLine="709"/>
        <w:jc w:val="both"/>
        <w:rPr>
          <w:rFonts w:cs="Times New Roman"/>
          <w:sz w:val="24"/>
          <w:szCs w:val="24"/>
        </w:rPr>
      </w:pPr>
      <w:r w:rsidRPr="006B71E3">
        <w:rPr>
          <w:rFonts w:cs="Times New Roman"/>
          <w:sz w:val="24"/>
          <w:szCs w:val="24"/>
        </w:rPr>
        <w:t>Большие нарекания вызывают благоустройство и санитарное содержание дворовых территорий городского округа Домодедово. По-прежнему серьезную озабоченность вызывают состояние придомовых территорий многоквартирных жилых домов и заброшенные зоны в черте города.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21F83AE3" w14:textId="77777777" w:rsidR="006C4133" w:rsidRPr="006B71E3" w:rsidRDefault="006C4133" w:rsidP="006C4133">
      <w:pPr>
        <w:widowControl w:val="0"/>
        <w:ind w:right="20" w:firstLine="720"/>
        <w:jc w:val="both"/>
        <w:rPr>
          <w:rFonts w:cs="Times New Roman"/>
          <w:sz w:val="24"/>
          <w:szCs w:val="24"/>
        </w:rPr>
      </w:pPr>
      <w:r w:rsidRPr="006B71E3">
        <w:rPr>
          <w:rFonts w:cs="Times New Roman"/>
          <w:color w:val="000000"/>
          <w:sz w:val="24"/>
          <w:szCs w:val="24"/>
        </w:rPr>
        <w:t xml:space="preserve">В течение последних нескольких лет в рамках муниципальных программ проводились точечные мероприятия по благоустройству города,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6B71E3">
        <w:rPr>
          <w:rFonts w:eastAsia="Calibri" w:cs="Times New Roman"/>
          <w:spacing w:val="2"/>
          <w:sz w:val="24"/>
          <w:szCs w:val="24"/>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округа Домодедово» (далее – Программа). </w:t>
      </w:r>
      <w:r w:rsidRPr="006B71E3">
        <w:rPr>
          <w:rFonts w:cs="Times New Roman"/>
          <w:sz w:val="24"/>
          <w:szCs w:val="24"/>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14:paraId="4AF7EA16"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Благоустроенных дворовых территорий в городском округе Домодедово - 205, что составляет 50 % от общего количества дворовых территорий. </w:t>
      </w:r>
    </w:p>
    <w:p w14:paraId="23DC1CBE"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4E477B31"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lastRenderedPageBreak/>
        <w:t xml:space="preserve">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w:t>
      </w:r>
    </w:p>
    <w:p w14:paraId="274DDC4C"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увеличением числа личных автотранспортных сре</w:t>
      </w:r>
      <w:proofErr w:type="gramStart"/>
      <w:r w:rsidRPr="006B71E3">
        <w:rPr>
          <w:rFonts w:cs="Times New Roman"/>
          <w:sz w:val="24"/>
          <w:szCs w:val="24"/>
        </w:rPr>
        <w:t>дств тр</w:t>
      </w:r>
      <w:proofErr w:type="gramEnd"/>
      <w:r w:rsidRPr="006B71E3">
        <w:rPr>
          <w:rFonts w:cs="Times New Roman"/>
          <w:sz w:val="24"/>
          <w:szCs w:val="24"/>
        </w:rPr>
        <w:t xml:space="preserve">ебуется проведение работ по обустройству и строительству дополнительных парковочных мест на дворовых территориях. </w:t>
      </w:r>
    </w:p>
    <w:p w14:paraId="71090CC0" w14:textId="77777777" w:rsidR="006C4133" w:rsidRPr="006B71E3" w:rsidRDefault="006C4133" w:rsidP="006C413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Мероприятия по комплексному благоустройству дворовых территорий городского округа Домодедово реализуются с 2015 года. Так, в 2015 году было комплексно благоустроено – 16 дворов, в 2016 году – 23 дворов, в 2017 году – 34 двора, в 2018 году – 33 двора.</w:t>
      </w:r>
    </w:p>
    <w:p w14:paraId="033B03FC" w14:textId="77777777" w:rsidR="006C4133" w:rsidRPr="006B71E3" w:rsidRDefault="006C4133" w:rsidP="006C4133">
      <w:pPr>
        <w:ind w:firstLine="708"/>
        <w:jc w:val="both"/>
        <w:rPr>
          <w:rFonts w:cs="Times New Roman"/>
          <w:sz w:val="24"/>
          <w:szCs w:val="24"/>
        </w:rPr>
      </w:pPr>
      <w:r w:rsidRPr="006B71E3">
        <w:rPr>
          <w:rFonts w:cs="Times New Roman"/>
          <w:sz w:val="24"/>
          <w:szCs w:val="24"/>
        </w:rPr>
        <w:t>Для включения на будущий год в план благоустройства общественных территорий органам местного самоуправления необходимо провести рейтинговое голосование, в соответствии с Постановлением Губернатора Московской области от 09.02.2018 № 43-ПГ «О проведении голосования по общественным территориям в некоторых муниципальных образованиях Московской области</w:t>
      </w:r>
      <w:proofErr w:type="gramStart"/>
      <w:r w:rsidRPr="006B71E3">
        <w:rPr>
          <w:rFonts w:cs="Times New Roman"/>
          <w:sz w:val="24"/>
          <w:szCs w:val="24"/>
        </w:rPr>
        <w:t>»(</w:t>
      </w:r>
      <w:proofErr w:type="gramEnd"/>
      <w:r w:rsidRPr="006B71E3">
        <w:rPr>
          <w:rFonts w:cs="Times New Roman"/>
          <w:sz w:val="24"/>
          <w:szCs w:val="24"/>
        </w:rPr>
        <w:t>портал «Добродел»).</w:t>
      </w:r>
    </w:p>
    <w:p w14:paraId="0A14931F" w14:textId="77777777" w:rsidR="006C4133" w:rsidRPr="006B71E3" w:rsidRDefault="006C4133" w:rsidP="006C4133">
      <w:pPr>
        <w:ind w:firstLine="708"/>
        <w:jc w:val="both"/>
        <w:rPr>
          <w:rFonts w:cs="Times New Roman"/>
          <w:sz w:val="24"/>
          <w:szCs w:val="24"/>
        </w:rPr>
      </w:pPr>
      <w:r w:rsidRPr="006B71E3">
        <w:rPr>
          <w:rFonts w:cs="Times New Roman"/>
          <w:sz w:val="24"/>
          <w:szCs w:val="24"/>
        </w:rPr>
        <w:t>При формировании плана благоустройства, в том числе выбора адресного перечня территорий для благоустройства, необходимо учитывать итоги проведения ежегодного рейтингового голосования на портале «Добродел». Территории, занявшие первые места в голосовании жителей, обязательны для занесения в план благоустройства и муниципальную программу.</w:t>
      </w:r>
    </w:p>
    <w:p w14:paraId="07247641" w14:textId="17AF2238" w:rsidR="00517045" w:rsidRPr="006B71E3" w:rsidRDefault="006C4133" w:rsidP="00517045">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Кроме дворовых территорий в городском округе Домодедово имеются общественные территории и площадки, специально оборудованные для отдыха, общения и досуга разных групп населения. 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w:t>
      </w:r>
      <w:proofErr w:type="gramStart"/>
      <w:r w:rsidRPr="006B71E3">
        <w:rPr>
          <w:rFonts w:cs="Times New Roman"/>
          <w:sz w:val="24"/>
          <w:szCs w:val="24"/>
        </w:rPr>
        <w:t>и т.п</w:t>
      </w:r>
      <w:proofErr w:type="gramEnd"/>
      <w:r w:rsidRPr="006B71E3">
        <w:rPr>
          <w:rFonts w:cs="Times New Roman"/>
          <w:sz w:val="24"/>
          <w:szCs w:val="24"/>
        </w:rPr>
        <w:t xml:space="preserve">.). Программа определяет комплекс системных мероприятий, направленных на реализацию проектов в сфере благоустройства дворовых территорий, общественных пространств. </w:t>
      </w:r>
    </w:p>
    <w:p w14:paraId="34C0769E" w14:textId="77777777" w:rsidR="00517045" w:rsidRPr="006B71E3" w:rsidRDefault="00517045" w:rsidP="00517045">
      <w:pPr>
        <w:widowControl w:val="0"/>
        <w:autoSpaceDE w:val="0"/>
        <w:autoSpaceDN w:val="0"/>
        <w:adjustRightInd w:val="0"/>
        <w:spacing w:line="276" w:lineRule="auto"/>
        <w:ind w:firstLine="709"/>
        <w:jc w:val="both"/>
        <w:rPr>
          <w:rFonts w:cs="Times New Roman"/>
          <w:sz w:val="24"/>
          <w:szCs w:val="24"/>
        </w:rPr>
      </w:pPr>
    </w:p>
    <w:p w14:paraId="0475FE57" w14:textId="4C00B525" w:rsidR="00C20309" w:rsidRPr="006B71E3" w:rsidRDefault="006C4133"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Кроме того, на территории городского округа Домодедово Московской области </w:t>
      </w:r>
      <w:proofErr w:type="gramStart"/>
      <w:r w:rsidRPr="006B71E3">
        <w:rPr>
          <w:rFonts w:ascii="Times New Roman" w:eastAsiaTheme="minorHAnsi" w:hAnsi="Times New Roman" w:cs="Times New Roman"/>
          <w:b w:val="0"/>
          <w:sz w:val="24"/>
          <w:szCs w:val="24"/>
          <w:lang w:eastAsia="en-US"/>
        </w:rPr>
        <w:t>присутствуют ряд объектов</w:t>
      </w:r>
      <w:proofErr w:type="gramEnd"/>
      <w:r w:rsidRPr="006B71E3">
        <w:rPr>
          <w:rFonts w:ascii="Times New Roman" w:eastAsiaTheme="minorHAnsi" w:hAnsi="Times New Roman" w:cs="Times New Roman"/>
          <w:b w:val="0"/>
          <w:sz w:val="24"/>
          <w:szCs w:val="24"/>
          <w:lang w:eastAsia="en-US"/>
        </w:rPr>
        <w:t xml:space="preserve">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№7 к муниципальной программе</w:t>
      </w:r>
    </w:p>
    <w:p w14:paraId="3DAAFFEF" w14:textId="00568A19" w:rsidR="00CC26AD" w:rsidRPr="006B71E3" w:rsidRDefault="00C20309" w:rsidP="006C4133">
      <w:pPr>
        <w:pStyle w:val="ConsPlusTitle"/>
        <w:ind w:firstLine="567"/>
        <w:jc w:val="both"/>
        <w:outlineLvl w:val="0"/>
        <w:rPr>
          <w:rFonts w:ascii="Times New Roman" w:eastAsiaTheme="minorHAnsi" w:hAnsi="Times New Roman" w:cs="Times New Roman"/>
          <w:b w:val="0"/>
          <w:sz w:val="24"/>
          <w:szCs w:val="24"/>
          <w:lang w:eastAsia="en-US"/>
        </w:rPr>
      </w:pPr>
      <w:r w:rsidRPr="006B71E3">
        <w:rPr>
          <w:rFonts w:ascii="Times New Roman" w:eastAsiaTheme="minorHAnsi" w:hAnsi="Times New Roman" w:cs="Times New Roman"/>
          <w:b w:val="0"/>
          <w:sz w:val="24"/>
          <w:szCs w:val="24"/>
          <w:lang w:eastAsia="en-US"/>
        </w:rPr>
        <w:t xml:space="preserve">Рекомендации к </w:t>
      </w:r>
      <w:r w:rsidR="00CC26AD" w:rsidRPr="006B71E3">
        <w:rPr>
          <w:rFonts w:ascii="Times New Roman" w:eastAsiaTheme="minorHAnsi" w:hAnsi="Times New Roman" w:cs="Times New Roman"/>
          <w:b w:val="0"/>
          <w:sz w:val="24"/>
          <w:szCs w:val="24"/>
          <w:lang w:eastAsia="en-US"/>
        </w:rPr>
        <w:t xml:space="preserve">структуре </w:t>
      </w:r>
      <w:r w:rsidR="00DE1FBF" w:rsidRPr="006B71E3">
        <w:rPr>
          <w:rFonts w:ascii="Times New Roman" w:eastAsiaTheme="minorHAnsi" w:hAnsi="Times New Roman" w:cs="Times New Roman"/>
          <w:b w:val="0"/>
          <w:sz w:val="24"/>
          <w:szCs w:val="24"/>
          <w:lang w:eastAsia="en-US"/>
        </w:rPr>
        <w:t xml:space="preserve">типовой </w:t>
      </w:r>
      <w:r w:rsidRPr="006B71E3">
        <w:rPr>
          <w:rFonts w:ascii="Times New Roman" w:eastAsiaTheme="minorHAnsi" w:hAnsi="Times New Roman" w:cs="Times New Roman"/>
          <w:b w:val="0"/>
          <w:sz w:val="24"/>
          <w:szCs w:val="24"/>
          <w:lang w:eastAsia="en-US"/>
        </w:rPr>
        <w:t xml:space="preserve">муниципальной </w:t>
      </w:r>
      <w:r w:rsidR="00CC26AD" w:rsidRPr="006B71E3">
        <w:rPr>
          <w:rFonts w:ascii="Times New Roman" w:eastAsiaTheme="minorHAnsi" w:hAnsi="Times New Roman" w:cs="Times New Roman"/>
          <w:b w:val="0"/>
          <w:sz w:val="24"/>
          <w:szCs w:val="24"/>
          <w:lang w:eastAsia="en-US"/>
        </w:rPr>
        <w:t>программы</w:t>
      </w:r>
      <w:r w:rsidR="00D75334" w:rsidRPr="006B71E3">
        <w:rPr>
          <w:rFonts w:ascii="Times New Roman" w:eastAsiaTheme="minorHAnsi" w:hAnsi="Times New Roman" w:cs="Times New Roman"/>
          <w:b w:val="0"/>
          <w:sz w:val="24"/>
          <w:szCs w:val="24"/>
          <w:lang w:eastAsia="en-US"/>
        </w:rPr>
        <w:t xml:space="preserve"> «Формирование современной комфортной городской среды»</w:t>
      </w:r>
    </w:p>
    <w:p w14:paraId="642953BB" w14:textId="77777777" w:rsidR="00CC26AD" w:rsidRPr="006B71E3" w:rsidRDefault="00CC26AD">
      <w:pPr>
        <w:pStyle w:val="ConsPlusNormal"/>
        <w:jc w:val="both"/>
        <w:rPr>
          <w:rFonts w:ascii="Times New Roman" w:hAnsi="Times New Roman" w:cs="Times New Roman"/>
          <w:sz w:val="24"/>
          <w:szCs w:val="24"/>
        </w:rPr>
      </w:pPr>
    </w:p>
    <w:p w14:paraId="0277748D" w14:textId="77777777" w:rsidR="00FC28A3" w:rsidRPr="006B71E3" w:rsidRDefault="00FC28A3" w:rsidP="00FC28A3">
      <w:pPr>
        <w:jc w:val="center"/>
        <w:rPr>
          <w:rFonts w:cs="Times New Roman"/>
          <w:sz w:val="24"/>
          <w:szCs w:val="24"/>
        </w:rPr>
      </w:pPr>
    </w:p>
    <w:p w14:paraId="52484C01" w14:textId="77777777" w:rsidR="00575EF3" w:rsidRPr="006B71E3" w:rsidRDefault="00575EF3" w:rsidP="00575EF3">
      <w:pPr>
        <w:spacing w:line="20" w:lineRule="atLeast"/>
        <w:jc w:val="center"/>
        <w:rPr>
          <w:rFonts w:cs="Times New Roman"/>
          <w:b/>
          <w:sz w:val="24"/>
          <w:szCs w:val="24"/>
        </w:rPr>
      </w:pPr>
      <w:r w:rsidRPr="006B71E3">
        <w:rPr>
          <w:rFonts w:cs="Times New Roman"/>
          <w:b/>
          <w:sz w:val="24"/>
          <w:szCs w:val="24"/>
        </w:rPr>
        <w:t>Приоритеты политики благоустройства, формулировка целей и постановка задач муниципальной программы</w:t>
      </w:r>
    </w:p>
    <w:p w14:paraId="3A98A75E"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0D59954C" w14:textId="77777777" w:rsidR="00575EF3" w:rsidRPr="006B71E3" w:rsidRDefault="00575EF3" w:rsidP="00575EF3">
      <w:pPr>
        <w:ind w:firstLine="540"/>
        <w:jc w:val="both"/>
        <w:rPr>
          <w:rFonts w:cs="Times New Roman"/>
          <w:sz w:val="24"/>
          <w:szCs w:val="24"/>
        </w:rPr>
      </w:pPr>
      <w:r w:rsidRPr="006B71E3">
        <w:rPr>
          <w:rFonts w:cs="Times New Roman"/>
          <w:sz w:val="24"/>
          <w:szCs w:val="24"/>
        </w:rPr>
        <w:t>В результате реализации мероприятий муниципальной программы  «Формирование современной комфортной городской среды»  планируется достижение следующих результатов:</w:t>
      </w:r>
    </w:p>
    <w:p w14:paraId="40C13769" w14:textId="77777777" w:rsidR="00575EF3" w:rsidRPr="006B71E3" w:rsidRDefault="00575EF3" w:rsidP="00575EF3">
      <w:pPr>
        <w:ind w:firstLine="540"/>
        <w:jc w:val="both"/>
        <w:rPr>
          <w:rFonts w:cs="Times New Roman"/>
          <w:sz w:val="24"/>
          <w:szCs w:val="24"/>
        </w:rPr>
      </w:pPr>
      <w:r w:rsidRPr="006B71E3">
        <w:rPr>
          <w:rFonts w:cs="Times New Roman"/>
          <w:sz w:val="24"/>
          <w:szCs w:val="24"/>
        </w:rPr>
        <w:t>Увеличение доли благоустроенных общественных и дворовых территорий от общего количества общественных и дворовых территорий на территории городского округа Домодедово (по результатам инвентаризации);</w:t>
      </w:r>
    </w:p>
    <w:p w14:paraId="4F7796D4" w14:textId="77777777" w:rsidR="00575EF3" w:rsidRPr="006B71E3" w:rsidRDefault="00575EF3" w:rsidP="00575EF3">
      <w:pPr>
        <w:ind w:firstLine="540"/>
        <w:jc w:val="both"/>
        <w:rPr>
          <w:rFonts w:cs="Times New Roman"/>
          <w:sz w:val="24"/>
          <w:szCs w:val="24"/>
        </w:rPr>
      </w:pPr>
      <w:r w:rsidRPr="006B71E3">
        <w:rPr>
          <w:rFonts w:cs="Times New Roman"/>
          <w:sz w:val="24"/>
          <w:szCs w:val="24"/>
        </w:rPr>
        <w:lastRenderedPageBreak/>
        <w:t>Увеличение доли на территории городского округа Домодедово обеспечивающих условий для комфортного проживания жителей в многоквартирных домах.</w:t>
      </w:r>
    </w:p>
    <w:p w14:paraId="39E21B22"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К рискам реализации Программы следует отнести следующие:</w:t>
      </w:r>
    </w:p>
    <w:p w14:paraId="3237B235"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1. Риск финансового обеспечения, который связан с финансированием Программы в неполном объеме, за счет бюджетных средств. Указанный риск сбоев в реализации Программы по причине недофинансирования можно считать умеренным.</w:t>
      </w:r>
    </w:p>
    <w:p w14:paraId="1DBC6057"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2. </w:t>
      </w:r>
      <w:proofErr w:type="gramStart"/>
      <w:r w:rsidRPr="006B71E3">
        <w:rPr>
          <w:rFonts w:eastAsia="Calibri" w:cs="Times New Roman"/>
          <w:sz w:val="24"/>
          <w:szCs w:val="24"/>
        </w:rPr>
        <w:t>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жилищно-коммунального хозяйства, а также потребовать концентрации средств местного бюджета на преодоление последствий таких катастроф.</w:t>
      </w:r>
      <w:proofErr w:type="gramEnd"/>
      <w:r w:rsidRPr="006B71E3">
        <w:rPr>
          <w:rFonts w:eastAsia="Calibri" w:cs="Times New Roman"/>
          <w:sz w:val="24"/>
          <w:szCs w:val="24"/>
        </w:rPr>
        <w:t xml:space="preserve"> На качественном уровне такой риск для Программы можно оценить, как умеренный.</w:t>
      </w:r>
    </w:p>
    <w:p w14:paraId="5EC8AF36" w14:textId="77777777" w:rsidR="00575EF3" w:rsidRPr="006B71E3" w:rsidRDefault="00575EF3" w:rsidP="00575EF3">
      <w:pPr>
        <w:ind w:firstLine="540"/>
        <w:rPr>
          <w:rFonts w:eastAsia="Calibri" w:cs="Times New Roman"/>
          <w:sz w:val="24"/>
          <w:szCs w:val="24"/>
        </w:rPr>
      </w:pPr>
      <w:r w:rsidRPr="006B71E3">
        <w:rPr>
          <w:rFonts w:eastAsia="Calibri" w:cs="Times New Roman"/>
          <w:sz w:val="24"/>
          <w:szCs w:val="24"/>
        </w:rPr>
        <w:t>3. Риск изменения федерального и областного законодательства.</w:t>
      </w:r>
    </w:p>
    <w:p w14:paraId="53F6A101"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14:paraId="378B7CE7" w14:textId="77777777" w:rsidR="00575EF3" w:rsidRPr="006B71E3" w:rsidRDefault="00575EF3" w:rsidP="00575EF3">
      <w:pPr>
        <w:ind w:firstLine="540"/>
        <w:rPr>
          <w:rFonts w:eastAsia="Calibri" w:cs="Times New Roman"/>
          <w:sz w:val="24"/>
          <w:szCs w:val="24"/>
        </w:rPr>
      </w:pPr>
      <w:proofErr w:type="gramStart"/>
      <w:r w:rsidRPr="006B71E3">
        <w:rPr>
          <w:rFonts w:eastAsia="Calibri" w:cs="Times New Roman"/>
          <w:sz w:val="24"/>
          <w:szCs w:val="24"/>
        </w:rPr>
        <w:t>В рамках данной группы рисков можно выделить основные:</w:t>
      </w:r>
      <w:proofErr w:type="gramEnd"/>
    </w:p>
    <w:p w14:paraId="7D43861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риск исполнителя Программы,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w:t>
      </w:r>
    </w:p>
    <w:p w14:paraId="227B9724"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w:t>
      </w:r>
    </w:p>
    <w:p w14:paraId="7A620CE0"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организационных решений требуют высокой эффективности координации их деятельности и отлаженных административных процедур для снижения данного риска.</w:t>
      </w:r>
    </w:p>
    <w:p w14:paraId="1E94F48C"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Осуществление данного риска может привести к задержкам в реализации Программы, срыву сроков и результатов выполнения отдельных мероприятий;</w:t>
      </w:r>
    </w:p>
    <w:p w14:paraId="53766C69"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реализации Программы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 по управлению рисками реализации Программы:</w:t>
      </w:r>
    </w:p>
    <w:p w14:paraId="0129D1EA" w14:textId="77777777" w:rsidR="00575EF3" w:rsidRPr="006B71E3" w:rsidRDefault="00575EF3" w:rsidP="00575EF3">
      <w:pPr>
        <w:ind w:firstLine="540"/>
        <w:jc w:val="both"/>
        <w:rPr>
          <w:rFonts w:eastAsia="Calibri" w:cs="Times New Roman"/>
          <w:sz w:val="24"/>
          <w:szCs w:val="24"/>
        </w:rPr>
      </w:pPr>
      <w:r w:rsidRPr="006B71E3">
        <w:rPr>
          <w:rFonts w:eastAsia="Calibri" w:cs="Times New Roman"/>
          <w:sz w:val="24"/>
          <w:szCs w:val="24"/>
        </w:rPr>
        <w:t xml:space="preserve">В целях оптимизации процессов реализации Программы и минимизации вышеуказанных рисков предусматривается оперативное </w:t>
      </w:r>
      <w:proofErr w:type="gramStart"/>
      <w:r w:rsidRPr="006B71E3">
        <w:rPr>
          <w:rFonts w:eastAsia="Calibri" w:cs="Times New Roman"/>
          <w:sz w:val="24"/>
          <w:szCs w:val="24"/>
        </w:rPr>
        <w:t>реагирование</w:t>
      </w:r>
      <w:proofErr w:type="gramEnd"/>
      <w:r w:rsidRPr="006B71E3">
        <w:rPr>
          <w:rFonts w:eastAsia="Calibri" w:cs="Times New Roman"/>
          <w:sz w:val="24"/>
          <w:szCs w:val="24"/>
        </w:rPr>
        <w:t xml:space="preserve"> и принятие следующих мер:</w:t>
      </w:r>
    </w:p>
    <w:p w14:paraId="3C66A259"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оперативный мониторинг хода реализации Программы;</w:t>
      </w:r>
    </w:p>
    <w:p w14:paraId="486F0DD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определение приоритетов для первоочередного финансирования основных мероприятий Программы;</w:t>
      </w:r>
    </w:p>
    <w:p w14:paraId="6772F0C8" w14:textId="77777777" w:rsidR="00575EF3" w:rsidRPr="006B71E3" w:rsidRDefault="00575EF3" w:rsidP="00575EF3">
      <w:pPr>
        <w:numPr>
          <w:ilvl w:val="0"/>
          <w:numId w:val="6"/>
        </w:numPr>
        <w:jc w:val="both"/>
        <w:rPr>
          <w:rFonts w:eastAsia="Calibri" w:cs="Times New Roman"/>
          <w:sz w:val="24"/>
          <w:szCs w:val="24"/>
        </w:rPr>
      </w:pPr>
      <w:r w:rsidRPr="006B71E3">
        <w:rPr>
          <w:rFonts w:eastAsia="Calibri" w:cs="Times New Roman"/>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14:paraId="3F8C1647" w14:textId="77777777" w:rsidR="00575EF3" w:rsidRPr="006B71E3" w:rsidRDefault="00575EF3" w:rsidP="00575EF3">
      <w:pPr>
        <w:ind w:firstLine="540"/>
        <w:jc w:val="both"/>
        <w:rPr>
          <w:rFonts w:cs="Times New Roman"/>
          <w:sz w:val="24"/>
          <w:szCs w:val="24"/>
        </w:rPr>
      </w:pPr>
      <w:r w:rsidRPr="006B71E3">
        <w:rPr>
          <w:rFonts w:cs="Times New Roman"/>
          <w:sz w:val="24"/>
          <w:szCs w:val="24"/>
        </w:rPr>
        <w:t xml:space="preserve">     </w:t>
      </w:r>
    </w:p>
    <w:p w14:paraId="7C3F71AA" w14:textId="77777777" w:rsidR="00575EF3" w:rsidRPr="006B71E3" w:rsidRDefault="00575EF3" w:rsidP="00575EF3">
      <w:pPr>
        <w:autoSpaceDE w:val="0"/>
        <w:autoSpaceDN w:val="0"/>
        <w:adjustRightInd w:val="0"/>
        <w:spacing w:after="200" w:line="20" w:lineRule="atLeast"/>
        <w:ind w:left="720"/>
        <w:contextualSpacing/>
        <w:jc w:val="both"/>
        <w:outlineLvl w:val="2"/>
        <w:rPr>
          <w:rFonts w:eastAsia="Arial Unicode MS" w:cs="Times New Roman"/>
          <w:b/>
          <w:color w:val="000000"/>
          <w:sz w:val="24"/>
          <w:szCs w:val="24"/>
        </w:rPr>
      </w:pPr>
      <w:r w:rsidRPr="006B71E3">
        <w:rPr>
          <w:rFonts w:eastAsia="Arial Unicode MS" w:cs="Times New Roman"/>
          <w:b/>
          <w:color w:val="000000"/>
          <w:sz w:val="24"/>
          <w:szCs w:val="24"/>
        </w:rPr>
        <w:t>Перечень подпрограмм и краткое их описание.</w:t>
      </w:r>
    </w:p>
    <w:p w14:paraId="28F878BA" w14:textId="77777777" w:rsidR="00575EF3" w:rsidRPr="006B71E3" w:rsidRDefault="00575EF3" w:rsidP="00575EF3">
      <w:pPr>
        <w:autoSpaceDE w:val="0"/>
        <w:autoSpaceDN w:val="0"/>
        <w:adjustRightInd w:val="0"/>
        <w:ind w:firstLine="540"/>
        <w:jc w:val="center"/>
        <w:outlineLvl w:val="2"/>
        <w:rPr>
          <w:rFonts w:cs="Times New Roman"/>
          <w:sz w:val="24"/>
          <w:szCs w:val="24"/>
        </w:rPr>
      </w:pPr>
    </w:p>
    <w:p w14:paraId="5F3C35AF" w14:textId="77777777" w:rsidR="00575EF3" w:rsidRPr="006B71E3" w:rsidRDefault="00575EF3" w:rsidP="00575EF3">
      <w:pPr>
        <w:autoSpaceDE w:val="0"/>
        <w:autoSpaceDN w:val="0"/>
        <w:adjustRightInd w:val="0"/>
        <w:ind w:firstLine="709"/>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w:t>
      </w:r>
      <w:r w:rsidRPr="006B71E3">
        <w:rPr>
          <w:rFonts w:cs="Times New Roman"/>
          <w:sz w:val="24"/>
          <w:szCs w:val="24"/>
        </w:rPr>
        <w:t xml:space="preserve"> «Комфортная городская среда» позволит выполнить архитектурно - планировочную организацию территории, обеспечить здоровые условия отдыха и жизни жителей.</w:t>
      </w:r>
    </w:p>
    <w:p w14:paraId="23E46AAB" w14:textId="77777777" w:rsidR="00575EF3" w:rsidRPr="006B71E3" w:rsidRDefault="00575EF3" w:rsidP="00575EF3">
      <w:pPr>
        <w:widowControl w:val="0"/>
        <w:autoSpaceDE w:val="0"/>
        <w:autoSpaceDN w:val="0"/>
        <w:adjustRightInd w:val="0"/>
        <w:ind w:firstLine="540"/>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w:t>
      </w:r>
      <w:r w:rsidRPr="006B71E3">
        <w:rPr>
          <w:rFonts w:cs="Times New Roman"/>
          <w:sz w:val="24"/>
          <w:szCs w:val="24"/>
        </w:rPr>
        <w:t xml:space="preserve"> «Благоустройство территорий» направлена на сокращение уровня износа электросетевого хозяйства систем наружного освещения.</w:t>
      </w:r>
    </w:p>
    <w:p w14:paraId="0CDCF1C6" w14:textId="484ACCED" w:rsidR="00575EF3" w:rsidRPr="006B71E3" w:rsidRDefault="00575EF3" w:rsidP="00575EF3">
      <w:pPr>
        <w:ind w:firstLine="567"/>
        <w:jc w:val="both"/>
        <w:rPr>
          <w:rFonts w:cs="Times New Roman"/>
          <w:sz w:val="24"/>
          <w:szCs w:val="24"/>
        </w:rPr>
      </w:pPr>
      <w:r w:rsidRPr="006B71E3">
        <w:rPr>
          <w:rFonts w:cs="Times New Roman"/>
          <w:b/>
          <w:i/>
          <w:sz w:val="24"/>
          <w:szCs w:val="24"/>
        </w:rPr>
        <w:t xml:space="preserve">Подпрограмма </w:t>
      </w:r>
      <w:r w:rsidRPr="006B71E3">
        <w:rPr>
          <w:rFonts w:cs="Times New Roman"/>
          <w:b/>
          <w:i/>
          <w:sz w:val="24"/>
          <w:szCs w:val="24"/>
          <w:lang w:val="en-US"/>
        </w:rPr>
        <w:t>III</w:t>
      </w:r>
      <w:r w:rsidRPr="006B71E3">
        <w:rPr>
          <w:rFonts w:cs="Times New Roman"/>
          <w:sz w:val="24"/>
          <w:szCs w:val="24"/>
        </w:rPr>
        <w:t xml:space="preserve"> «Создание условий для обеспечения комфортного проживания жителей в многоквартирных домах»</w:t>
      </w:r>
      <w:r w:rsidR="004D05D2">
        <w:rPr>
          <w:rFonts w:cs="Times New Roman"/>
          <w:sz w:val="24"/>
          <w:szCs w:val="24"/>
        </w:rPr>
        <w:t xml:space="preserve"> Московской области</w:t>
      </w:r>
      <w:r w:rsidRPr="006B71E3">
        <w:rPr>
          <w:rFonts w:cs="Times New Roman"/>
          <w:sz w:val="24"/>
          <w:szCs w:val="24"/>
        </w:rPr>
        <w:t xml:space="preserve"> включает в себя капитальный ремонт многоквартирных домов на территории городского округа Домодедово, в том числе: замена и модернизация лифтов, отработавших нормативный срок службы; работы по ремонту фасадов; кровель; подъездов; внутренних инженерных систем; подвалов муниципального жилищного фонда.</w:t>
      </w:r>
    </w:p>
    <w:p w14:paraId="1333EFA1" w14:textId="77777777" w:rsidR="00575EF3" w:rsidRPr="006B71E3" w:rsidRDefault="00575EF3" w:rsidP="00575EF3">
      <w:pPr>
        <w:autoSpaceDE w:val="0"/>
        <w:autoSpaceDN w:val="0"/>
        <w:adjustRightInd w:val="0"/>
        <w:ind w:firstLine="567"/>
        <w:jc w:val="both"/>
        <w:outlineLvl w:val="1"/>
        <w:rPr>
          <w:rFonts w:cs="Times New Roman"/>
          <w:sz w:val="24"/>
          <w:szCs w:val="24"/>
        </w:rPr>
      </w:pPr>
      <w:r w:rsidRPr="006B71E3">
        <w:rPr>
          <w:rFonts w:cs="Times New Roman"/>
          <w:sz w:val="24"/>
          <w:szCs w:val="24"/>
        </w:rPr>
        <w:t>Паспорта Подпрограмм содержатся в Приложении №1 Программы.</w:t>
      </w:r>
    </w:p>
    <w:p w14:paraId="4A7CBDE4" w14:textId="77777777" w:rsidR="00575EF3" w:rsidRPr="006B71E3" w:rsidRDefault="00575EF3" w:rsidP="00575EF3">
      <w:pPr>
        <w:autoSpaceDE w:val="0"/>
        <w:autoSpaceDN w:val="0"/>
        <w:adjustRightInd w:val="0"/>
        <w:ind w:firstLine="540"/>
        <w:jc w:val="center"/>
        <w:rPr>
          <w:rFonts w:cs="Times New Roman"/>
          <w:sz w:val="24"/>
          <w:szCs w:val="24"/>
        </w:rPr>
      </w:pPr>
    </w:p>
    <w:p w14:paraId="2E8DBBD4" w14:textId="2226A9B0" w:rsidR="00575EF3" w:rsidRPr="006B71E3" w:rsidRDefault="00575EF3" w:rsidP="00575EF3">
      <w:pPr>
        <w:spacing w:line="20" w:lineRule="atLeast"/>
        <w:ind w:left="720"/>
        <w:contextualSpacing/>
        <w:jc w:val="both"/>
        <w:rPr>
          <w:rFonts w:eastAsia="Arial Unicode MS" w:cs="Times New Roman"/>
          <w:b/>
          <w:color w:val="000000"/>
          <w:sz w:val="24"/>
          <w:szCs w:val="24"/>
        </w:rPr>
      </w:pPr>
      <w:r w:rsidRPr="006B71E3">
        <w:rPr>
          <w:rFonts w:eastAsia="Arial Unicode MS" w:cs="Times New Roman"/>
          <w:b/>
          <w:color w:val="000000"/>
          <w:sz w:val="24"/>
          <w:szCs w:val="24"/>
        </w:rPr>
        <w:t>Обобщенная характеристика основных мероприятий муниципальной Программы.</w:t>
      </w:r>
    </w:p>
    <w:p w14:paraId="0E6B925B" w14:textId="77777777" w:rsidR="00575EF3" w:rsidRPr="006B71E3" w:rsidRDefault="00575EF3" w:rsidP="00575EF3">
      <w:pPr>
        <w:spacing w:line="20" w:lineRule="atLeast"/>
        <w:ind w:firstLine="709"/>
        <w:jc w:val="both"/>
        <w:rPr>
          <w:rFonts w:cs="Times New Roman"/>
          <w:sz w:val="24"/>
          <w:szCs w:val="24"/>
        </w:rPr>
      </w:pPr>
      <w:r w:rsidRPr="006B71E3">
        <w:rPr>
          <w:rFonts w:cs="Times New Roman"/>
          <w:sz w:val="24"/>
          <w:szCs w:val="24"/>
        </w:rPr>
        <w:t>Каждая из подпрограмм Программы имеет собственную систему целевых ориентиров, согласующихся с целями муниципальной программы и подкрепленных конкретными мероприятиями, реализуемыми в рамках соответствующих основных мероприятий.</w:t>
      </w:r>
    </w:p>
    <w:p w14:paraId="4FDA5478" w14:textId="77777777" w:rsidR="00575EF3" w:rsidRPr="006B71E3" w:rsidRDefault="00575EF3" w:rsidP="00575EF3">
      <w:pPr>
        <w:spacing w:line="20" w:lineRule="atLeast"/>
        <w:ind w:firstLine="709"/>
        <w:jc w:val="both"/>
        <w:rPr>
          <w:rFonts w:cs="Times New Roman"/>
          <w:sz w:val="24"/>
          <w:szCs w:val="24"/>
        </w:rPr>
      </w:pPr>
    </w:p>
    <w:p w14:paraId="05E76E44" w14:textId="77777777" w:rsidR="00575EF3" w:rsidRPr="006B71E3" w:rsidRDefault="00575EF3" w:rsidP="00575EF3">
      <w:pPr>
        <w:spacing w:line="20" w:lineRule="atLeast"/>
        <w:ind w:left="1080" w:hanging="513"/>
        <w:jc w:val="both"/>
        <w:rPr>
          <w:rFonts w:cs="Times New Roman"/>
          <w:sz w:val="24"/>
          <w:szCs w:val="24"/>
        </w:rPr>
      </w:pPr>
      <w:r w:rsidRPr="006B71E3">
        <w:rPr>
          <w:rFonts w:cs="Times New Roman"/>
          <w:sz w:val="24"/>
          <w:szCs w:val="24"/>
        </w:rPr>
        <w:t xml:space="preserve">4.1. Подпрограмма </w:t>
      </w:r>
      <w:r w:rsidRPr="006B71E3">
        <w:rPr>
          <w:rFonts w:cs="Times New Roman"/>
          <w:sz w:val="24"/>
          <w:szCs w:val="24"/>
          <w:lang w:val="en-US"/>
        </w:rPr>
        <w:t>I</w:t>
      </w:r>
      <w:r w:rsidRPr="006B71E3">
        <w:rPr>
          <w:rFonts w:cs="Times New Roman"/>
          <w:sz w:val="24"/>
          <w:szCs w:val="24"/>
        </w:rPr>
        <w:t xml:space="preserve"> – «Комфортная городская среда».</w:t>
      </w:r>
    </w:p>
    <w:p w14:paraId="6AC8B5A1" w14:textId="77777777" w:rsidR="00575EF3" w:rsidRPr="006B71E3" w:rsidRDefault="00575EF3" w:rsidP="00575EF3">
      <w:pPr>
        <w:spacing w:line="20" w:lineRule="atLeast"/>
        <w:ind w:left="1069" w:hanging="513"/>
        <w:contextualSpacing/>
        <w:jc w:val="both"/>
        <w:rPr>
          <w:rFonts w:cs="Times New Roman"/>
          <w:sz w:val="24"/>
          <w:szCs w:val="24"/>
        </w:rPr>
      </w:pPr>
      <w:r w:rsidRPr="006B71E3">
        <w:rPr>
          <w:rFonts w:cs="Times New Roman"/>
          <w:sz w:val="24"/>
          <w:szCs w:val="24"/>
        </w:rPr>
        <w:t>Федеральный проект "Формирование комфортной городской среды"</w:t>
      </w:r>
    </w:p>
    <w:p w14:paraId="30ECCB23"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Реализация подпрограммы позволит сформировать на дворовых территориях многоквартирных домов и общественных территориях условия, благоприятно влияющие на физическое и духовное состояние граждан, повысить комфортность проживания,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 создать наиболее комфортные и благоприятные условия проживания жителей в городском округе Домодедово. </w:t>
      </w:r>
    </w:p>
    <w:p w14:paraId="0739DC0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общественных территорий городского округа Домодедово будет способствовать рациональному использованию общественной территории и решению широкого круга социально-экономических, санитарно-гигиенических, инженерных и архитектурных вопросов. Кроме того, также будет способствовать созданию благоприятных условий для отдыха и жизни населения, обеспечению на общественных территориях в населенных местах здоровых условий: </w:t>
      </w:r>
    </w:p>
    <w:p w14:paraId="51BBAC7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нормального микроклимата; </w:t>
      </w:r>
    </w:p>
    <w:p w14:paraId="27D572C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 чистого воздушного бассейна и водного пространства </w:t>
      </w:r>
    </w:p>
    <w:p w14:paraId="42A22D8A"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дворовых территорий многоквартирных домов городском округе Домодедово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городских земель. </w:t>
      </w:r>
    </w:p>
    <w:p w14:paraId="62B9E5C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повышения уровня внешнего благоустройства, санитарного содержания территории и экологической безопасности городского округа, с целью улучшения качества жизни населения необходимо проведение таких мероприятий, как благоустройство дворовых территорий многоквартирных домов и благоустройство общественных территорий. </w:t>
      </w:r>
    </w:p>
    <w:p w14:paraId="10B079DB" w14:textId="77777777" w:rsidR="00575EF3" w:rsidRPr="006B71E3" w:rsidRDefault="00575EF3" w:rsidP="00575EF3">
      <w:pPr>
        <w:ind w:firstLine="708"/>
        <w:jc w:val="both"/>
        <w:rPr>
          <w:rFonts w:cs="Times New Roman"/>
          <w:sz w:val="24"/>
          <w:szCs w:val="24"/>
        </w:rPr>
      </w:pPr>
      <w:r w:rsidRPr="006B71E3">
        <w:rPr>
          <w:rFonts w:cs="Times New Roman"/>
          <w:sz w:val="24"/>
          <w:szCs w:val="24"/>
        </w:rPr>
        <w:lastRenderedPageBreak/>
        <w:t xml:space="preserve">Для нормального функционирования городского округа большое значение имеет инженерное благоустройство дворовых и общественных территорий. В настоящее время на многих дворовых территориях имеется повышенный износ асфальтового покрытия, недостаточное количество автомобильных парковочных мест, детских игровых и спортивных площадок, утрачен внешний облик газонов, отсутствуют скамьи, урны, нет надлежащего освещения. В микрорайонах и административных округах старой застройки еще существуют территории, требующие комплексного благоустройства, включающего в себя ремонт дворовых проездов, установку детского и спортивного оборудования, установку элементов малых архитектурных форм, устройство пешеходных дорожек, посадку деревьев и кустарников. </w:t>
      </w:r>
    </w:p>
    <w:p w14:paraId="5D3F7E6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В Программном обращении Губернатора Московской области "Наше Подмосковье. Новая реальность - Новые возможности" одним из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67E0357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Минимальный перечень выполняемых видов работ по благоустройству дворовых территорий включает:</w:t>
      </w:r>
    </w:p>
    <w:p w14:paraId="1F6F009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детская площадка;</w:t>
      </w:r>
    </w:p>
    <w:p w14:paraId="0076D18A"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парковка;</w:t>
      </w:r>
    </w:p>
    <w:p w14:paraId="69515A7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озеленение;</w:t>
      </w:r>
    </w:p>
    <w:p w14:paraId="7107B3E9"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наружное освещение;</w:t>
      </w:r>
    </w:p>
    <w:p w14:paraId="4F8DD78C"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информационный стенд;</w:t>
      </w:r>
    </w:p>
    <w:p w14:paraId="0F92F0E7"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контейнерная площадка;</w:t>
      </w:r>
    </w:p>
    <w:p w14:paraId="133075A2"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лавочки (скамейки);</w:t>
      </w:r>
    </w:p>
    <w:p w14:paraId="451D85AB" w14:textId="77777777" w:rsidR="00575EF3" w:rsidRPr="006B71E3" w:rsidRDefault="00575EF3" w:rsidP="00575EF3">
      <w:pPr>
        <w:pStyle w:val="ConsPlusNormal"/>
        <w:ind w:firstLine="540"/>
        <w:jc w:val="both"/>
        <w:rPr>
          <w:rFonts w:ascii="Times New Roman" w:hAnsi="Times New Roman" w:cs="Times New Roman"/>
          <w:sz w:val="24"/>
          <w:szCs w:val="24"/>
        </w:rPr>
      </w:pPr>
      <w:r w:rsidRPr="006B71E3">
        <w:rPr>
          <w:rFonts w:ascii="Times New Roman" w:hAnsi="Times New Roman" w:cs="Times New Roman"/>
          <w:sz w:val="24"/>
          <w:szCs w:val="24"/>
        </w:rPr>
        <w:t>- урны.</w:t>
      </w:r>
    </w:p>
    <w:p w14:paraId="189DC558"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77A87ABC" w14:textId="77777777" w:rsidR="00575EF3" w:rsidRPr="006B71E3" w:rsidRDefault="00575EF3" w:rsidP="00575EF3">
      <w:pPr>
        <w:ind w:firstLine="539"/>
        <w:jc w:val="both"/>
        <w:rPr>
          <w:rFonts w:cs="Times New Roman"/>
          <w:sz w:val="24"/>
          <w:szCs w:val="24"/>
        </w:rPr>
      </w:pPr>
      <w:r w:rsidRPr="006B71E3">
        <w:rPr>
          <w:rFonts w:cs="Times New Roman"/>
          <w:sz w:val="24"/>
          <w:szCs w:val="24"/>
        </w:rPr>
        <w:t>- спортивной площадки (</w:t>
      </w:r>
      <w:proofErr w:type="spellStart"/>
      <w:r w:rsidRPr="006B71E3">
        <w:rPr>
          <w:rFonts w:cs="Times New Roman"/>
          <w:sz w:val="24"/>
          <w:szCs w:val="24"/>
        </w:rPr>
        <w:t>воркаут</w:t>
      </w:r>
      <w:proofErr w:type="spellEnd"/>
      <w:r w:rsidRPr="006B71E3">
        <w:rPr>
          <w:rFonts w:cs="Times New Roman"/>
          <w:sz w:val="24"/>
          <w:szCs w:val="24"/>
        </w:rPr>
        <w:t>);</w:t>
      </w:r>
    </w:p>
    <w:p w14:paraId="1579803A" w14:textId="77777777" w:rsidR="00575EF3" w:rsidRPr="006B71E3" w:rsidRDefault="00575EF3" w:rsidP="00575EF3">
      <w:pPr>
        <w:ind w:firstLine="539"/>
        <w:jc w:val="both"/>
        <w:rPr>
          <w:rFonts w:cs="Times New Roman"/>
          <w:sz w:val="24"/>
          <w:szCs w:val="24"/>
        </w:rPr>
      </w:pPr>
      <w:r w:rsidRPr="006B71E3">
        <w:rPr>
          <w:rFonts w:cs="Times New Roman"/>
          <w:sz w:val="24"/>
          <w:szCs w:val="24"/>
        </w:rPr>
        <w:t>- площадки для отдыха;</w:t>
      </w:r>
    </w:p>
    <w:p w14:paraId="7138E358" w14:textId="77777777" w:rsidR="00575EF3" w:rsidRPr="006B71E3" w:rsidRDefault="00575EF3" w:rsidP="00575EF3">
      <w:pPr>
        <w:ind w:firstLine="539"/>
        <w:jc w:val="both"/>
        <w:rPr>
          <w:rFonts w:cs="Times New Roman"/>
          <w:sz w:val="24"/>
          <w:szCs w:val="24"/>
        </w:rPr>
      </w:pPr>
      <w:r w:rsidRPr="006B71E3">
        <w:rPr>
          <w:rFonts w:cs="Times New Roman"/>
          <w:sz w:val="24"/>
          <w:szCs w:val="24"/>
        </w:rPr>
        <w:t>- приспособления для сушки белья;</w:t>
      </w:r>
    </w:p>
    <w:p w14:paraId="2E76A29A" w14:textId="77777777" w:rsidR="00575EF3" w:rsidRPr="006B71E3" w:rsidRDefault="00575EF3" w:rsidP="00575EF3">
      <w:pPr>
        <w:ind w:firstLine="539"/>
        <w:jc w:val="both"/>
        <w:rPr>
          <w:rFonts w:cs="Times New Roman"/>
          <w:sz w:val="24"/>
          <w:szCs w:val="24"/>
        </w:rPr>
      </w:pPr>
      <w:r w:rsidRPr="006B71E3">
        <w:rPr>
          <w:rFonts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w:t>
      </w:r>
    </w:p>
    <w:p w14:paraId="1848BCB3" w14:textId="77777777"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городского округа Домодедово,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roofErr w:type="gramEnd"/>
    </w:p>
    <w:p w14:paraId="397BCED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p>
    <w:p w14:paraId="5DBA96DF"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5A3ACC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1CC4C630"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14:paraId="43F3D7EF" w14:textId="77777777" w:rsidR="00575EF3" w:rsidRPr="006B71E3" w:rsidRDefault="00575EF3" w:rsidP="00575EF3">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xml:space="preserve">В соответствии с </w:t>
      </w:r>
      <w:hyperlink r:id="rId9" w:history="1">
        <w:r w:rsidRPr="006B71E3">
          <w:rPr>
            <w:rFonts w:cs="Times New Roman"/>
            <w:sz w:val="24"/>
            <w:szCs w:val="24"/>
          </w:rPr>
          <w:t>распоряжением</w:t>
        </w:r>
      </w:hyperlink>
      <w:r w:rsidRPr="006B71E3">
        <w:rPr>
          <w:rFonts w:cs="Times New Roman"/>
          <w:sz w:val="24"/>
          <w:szCs w:val="24"/>
        </w:rPr>
        <w:t xml:space="preserve">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6B71E3">
        <w:rPr>
          <w:rFonts w:cs="Times New Roman"/>
          <w:sz w:val="24"/>
          <w:szCs w:val="24"/>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городского округа Домодедово.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городского округа Домодедово или их представители), утвержденными Администрацией, формируются адресные перечни общественных территорий, подлежащих благоустройству.</w:t>
      </w:r>
    </w:p>
    <w:p w14:paraId="7CAFC40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Так же адресный перечень дворовых территорий, подлежащих комплексному благоустройству в 2020  г., сформирован:</w:t>
      </w:r>
    </w:p>
    <w:p w14:paraId="7DFF9F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1) по результатам голосования на «Добродел» (50% от плана на год). </w:t>
      </w:r>
      <w:proofErr w:type="gramStart"/>
      <w:r w:rsidRPr="006B71E3">
        <w:rPr>
          <w:rFonts w:cs="Times New Roman"/>
          <w:sz w:val="24"/>
          <w:szCs w:val="24"/>
        </w:rPr>
        <w:t>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roofErr w:type="gramEnd"/>
    </w:p>
    <w:p w14:paraId="528E27C1"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2) на основании обращений (50% от плана на год):</w:t>
      </w:r>
    </w:p>
    <w:p w14:paraId="3298038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Президенту Российской Федерации;</w:t>
      </w:r>
    </w:p>
    <w:p w14:paraId="0CCC723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Губернатору Московской области;</w:t>
      </w:r>
    </w:p>
    <w:p w14:paraId="1A47755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министру жилищно-коммунального хозяйства Московской области;</w:t>
      </w:r>
    </w:p>
    <w:p w14:paraId="426D42A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в администрацию городского округа Домодедово;</w:t>
      </w:r>
    </w:p>
    <w:p w14:paraId="74A2D56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на интернет-портал «Добродел»;</w:t>
      </w:r>
    </w:p>
    <w:p w14:paraId="25E207B2"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другие обращения граждан о неудовлетворительном состоянии дворовых территорий.</w:t>
      </w:r>
    </w:p>
    <w:p w14:paraId="6B4DF68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дворовых территорий (Приложение № 6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28F78218"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14:paraId="3A469FAC"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Дворовая, общественная территория может быть исключена из перечня дворовых и общественных территорий, подлежащих </w:t>
      </w:r>
      <w:r w:rsidRPr="006B71E3">
        <w:rPr>
          <w:rFonts w:cs="Times New Roman"/>
          <w:sz w:val="24"/>
          <w:szCs w:val="24"/>
        </w:rPr>
        <w:lastRenderedPageBreak/>
        <w:t xml:space="preserve">благоустройству по решению собственников помещений многоквартирных домов об отказе от благоустройства.   </w:t>
      </w:r>
    </w:p>
    <w:p w14:paraId="426851DE"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В случае проведения работ по благоустройству дворовых </w:t>
      </w:r>
      <w:proofErr w:type="gramStart"/>
      <w:r w:rsidRPr="006B71E3">
        <w:rPr>
          <w:rFonts w:cs="Times New Roman"/>
          <w:sz w:val="24"/>
          <w:szCs w:val="24"/>
        </w:rPr>
        <w:t>территорий</w:t>
      </w:r>
      <w:proofErr w:type="gramEnd"/>
      <w:r w:rsidRPr="006B71E3">
        <w:rPr>
          <w:rFonts w:cs="Times New Roman"/>
          <w:sz w:val="24"/>
          <w:szCs w:val="24"/>
        </w:rPr>
        <w:t xml:space="preserve">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371976F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формируется в соответствии с Порядком предоставления, рассмотрения и оценки предложений граждан и организаций о включении общественных территорий, подлежащих благоустройству в 2019 году.</w:t>
      </w:r>
    </w:p>
    <w:p w14:paraId="66F56F84"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2020 году указан в Приложении № 5 к муниципальной программе.</w:t>
      </w:r>
    </w:p>
    <w:p w14:paraId="70C404F9"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AFFC57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Перечень видов работ по благоустройству общественных территорий (пространств) включает:</w:t>
      </w:r>
    </w:p>
    <w:p w14:paraId="3147F7C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инженерно-геодезические и инженерно-геологические работы;</w:t>
      </w:r>
    </w:p>
    <w:p w14:paraId="30FA071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ограждений (в том числе декоративных), заборов;</w:t>
      </w:r>
    </w:p>
    <w:p w14:paraId="02EF60EB"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закупку и установку малых архитектурных форм, детского и спортивного оборудования; озеленение;</w:t>
      </w:r>
    </w:p>
    <w:p w14:paraId="3465BD2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мощение и укладку иных покрытий; укладку асфальта;</w:t>
      </w:r>
    </w:p>
    <w:p w14:paraId="3E15B02C"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устройство дорожек, в том числе велосипедных;</w:t>
      </w:r>
    </w:p>
    <w:p w14:paraId="61146B4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источников света, иллюминации, освещение, включая архитектурно-художественное;</w:t>
      </w:r>
    </w:p>
    <w:p w14:paraId="6763DD07"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установку информационных стендов и знаков;</w:t>
      </w:r>
    </w:p>
    <w:p w14:paraId="7D2340C3"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и установку стел;</w:t>
      </w:r>
    </w:p>
    <w:p w14:paraId="4C787645" w14:textId="77777777" w:rsidR="00575EF3" w:rsidRPr="006B71E3" w:rsidRDefault="00575EF3" w:rsidP="00575EF3">
      <w:pPr>
        <w:widowControl w:val="0"/>
        <w:autoSpaceDE w:val="0"/>
        <w:autoSpaceDN w:val="0"/>
        <w:adjustRightInd w:val="0"/>
        <w:ind w:firstLine="709"/>
        <w:jc w:val="both"/>
        <w:rPr>
          <w:rFonts w:cs="Times New Roman"/>
          <w:sz w:val="24"/>
          <w:szCs w:val="24"/>
        </w:rPr>
      </w:pPr>
      <w:r w:rsidRPr="006B71E3">
        <w:rPr>
          <w:rFonts w:cs="Times New Roman"/>
          <w:sz w:val="24"/>
          <w:szCs w:val="24"/>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445E119A" w14:textId="77777777" w:rsidR="00575EF3" w:rsidRPr="006B71E3" w:rsidRDefault="00575EF3" w:rsidP="00517045">
      <w:pPr>
        <w:widowControl w:val="0"/>
        <w:autoSpaceDE w:val="0"/>
        <w:autoSpaceDN w:val="0"/>
        <w:adjustRightInd w:val="0"/>
        <w:ind w:firstLine="709"/>
        <w:jc w:val="both"/>
        <w:rPr>
          <w:rFonts w:cs="Times New Roman"/>
          <w:sz w:val="24"/>
          <w:szCs w:val="24"/>
        </w:rPr>
      </w:pPr>
      <w:proofErr w:type="gramStart"/>
      <w:r w:rsidRPr="006B71E3">
        <w:rPr>
          <w:rFonts w:cs="Times New Roman"/>
          <w:sz w:val="24"/>
          <w:szCs w:val="24"/>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w:t>
      </w:r>
      <w:proofErr w:type="gramEnd"/>
      <w:r w:rsidRPr="006B71E3">
        <w:rPr>
          <w:rFonts w:cs="Times New Roman"/>
          <w:sz w:val="24"/>
          <w:szCs w:val="24"/>
        </w:rPr>
        <w:t xml:space="preserve"> заключение художественного совета Главного управления архитектуры и градостроительства Московской области и </w:t>
      </w:r>
      <w:proofErr w:type="gramStart"/>
      <w:r w:rsidRPr="006B71E3">
        <w:rPr>
          <w:rFonts w:cs="Times New Roman"/>
          <w:sz w:val="24"/>
          <w:szCs w:val="24"/>
        </w:rPr>
        <w:t>утвержденными</w:t>
      </w:r>
      <w:proofErr w:type="gramEnd"/>
      <w:r w:rsidRPr="006B71E3">
        <w:rPr>
          <w:rFonts w:cs="Times New Roman"/>
          <w:sz w:val="24"/>
          <w:szCs w:val="24"/>
        </w:rPr>
        <w:t xml:space="preserve"> главой муниципального образования Московской области);</w:t>
      </w:r>
    </w:p>
    <w:p w14:paraId="67D6274C" w14:textId="77777777" w:rsidR="00575EF3" w:rsidRPr="006B71E3" w:rsidRDefault="00575EF3" w:rsidP="00517045">
      <w:pPr>
        <w:pStyle w:val="af5"/>
        <w:spacing w:before="0" w:beforeAutospacing="0" w:after="0" w:afterAutospacing="0"/>
        <w:ind w:firstLine="567"/>
        <w:jc w:val="both"/>
      </w:pPr>
      <w:proofErr w:type="gramStart"/>
      <w:r w:rsidRPr="006B71E3">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w:t>
      </w:r>
      <w:proofErr w:type="gramEnd"/>
      <w:r w:rsidRPr="006B71E3">
        <w:t xml:space="preserve"> </w:t>
      </w:r>
      <w:proofErr w:type="gramStart"/>
      <w:r w:rsidRPr="006B71E3">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6B71E3">
        <w:t xml:space="preserve">, </w:t>
      </w:r>
      <w:proofErr w:type="gramStart"/>
      <w:r w:rsidRPr="006B71E3">
        <w:t>установленном</w:t>
      </w:r>
      <w:proofErr w:type="gramEnd"/>
      <w:r w:rsidRPr="006B71E3">
        <w:t xml:space="preserve"> </w:t>
      </w:r>
      <w:r w:rsidRPr="006B71E3">
        <w:lastRenderedPageBreak/>
        <w:t>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1DAE6D19" w14:textId="77777777" w:rsidR="00575EF3" w:rsidRPr="006B71E3" w:rsidRDefault="00575EF3" w:rsidP="00575EF3">
      <w:pPr>
        <w:pStyle w:val="af5"/>
        <w:spacing w:after="0" w:afterAutospacing="0"/>
        <w:ind w:firstLine="567"/>
        <w:jc w:val="both"/>
      </w:pPr>
      <w:r w:rsidRPr="006B71E3">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14:paraId="479C0D6E" w14:textId="77777777" w:rsidR="00575EF3" w:rsidRPr="006B71E3" w:rsidRDefault="00575EF3" w:rsidP="00575EF3">
      <w:pPr>
        <w:ind w:firstLine="709"/>
        <w:jc w:val="both"/>
        <w:rPr>
          <w:rFonts w:cs="Times New Roman"/>
          <w:sz w:val="24"/>
          <w:szCs w:val="24"/>
        </w:rPr>
      </w:pPr>
      <w:r w:rsidRPr="006B71E3">
        <w:rPr>
          <w:rFonts w:cs="Times New Roman"/>
          <w:sz w:val="24"/>
          <w:szCs w:val="24"/>
        </w:rPr>
        <w:t>- синхронизация выполнения работ в рамках Программы с реализуемыми в городском округе Домодедово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48BC1B63" w14:textId="77777777" w:rsidR="00575EF3" w:rsidRPr="006B71E3" w:rsidRDefault="00575EF3" w:rsidP="00575EF3">
      <w:pPr>
        <w:widowControl w:val="0"/>
        <w:autoSpaceDE w:val="0"/>
        <w:autoSpaceDN w:val="0"/>
        <w:adjustRightInd w:val="0"/>
        <w:ind w:firstLine="567"/>
        <w:jc w:val="both"/>
        <w:rPr>
          <w:rFonts w:cs="Times New Roman"/>
          <w:sz w:val="24"/>
          <w:szCs w:val="24"/>
        </w:rPr>
      </w:pPr>
      <w:proofErr w:type="gramStart"/>
      <w:r w:rsidRPr="006B71E3">
        <w:rPr>
          <w:rFonts w:cs="Times New Roman"/>
          <w:sz w:val="24"/>
          <w:szCs w:val="24"/>
        </w:rPr>
        <w:t>- синхронизация реализации мероприятий Программы с реализуемыми в городском округе Домодедово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6B71E3">
        <w:rPr>
          <w:rFonts w:cs="Times New Roman"/>
          <w:sz w:val="24"/>
          <w:szCs w:val="24"/>
        </w:rPr>
        <w:t xml:space="preserve"> мероприятий в рамках государственных и муниципальных программ, </w:t>
      </w:r>
      <w:proofErr w:type="gramStart"/>
      <w:r w:rsidRPr="006B71E3">
        <w:rPr>
          <w:rFonts w:cs="Times New Roman"/>
          <w:sz w:val="24"/>
          <w:szCs w:val="24"/>
        </w:rPr>
        <w:t>утверждаемыми</w:t>
      </w:r>
      <w:proofErr w:type="gramEnd"/>
      <w:r w:rsidRPr="006B71E3">
        <w:rPr>
          <w:rFonts w:cs="Times New Roman"/>
          <w:sz w:val="24"/>
          <w:szCs w:val="24"/>
        </w:rPr>
        <w:t xml:space="preserve"> Министерством строительства и жилищно-коммунального хозяйства Российской Федерации.</w:t>
      </w:r>
    </w:p>
    <w:p w14:paraId="73738A6A" w14:textId="77777777" w:rsidR="00575EF3" w:rsidRPr="006B71E3" w:rsidRDefault="00575EF3"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привлечение добровольцев (волонтеров) к участию в реализации мероприятий, предусмотренных государственными и муниципальными программами формирования современной городской среды.</w:t>
      </w:r>
    </w:p>
    <w:p w14:paraId="68091101" w14:textId="71A33A12" w:rsidR="00517045" w:rsidRPr="006B71E3" w:rsidRDefault="00517045" w:rsidP="00575EF3">
      <w:pPr>
        <w:widowControl w:val="0"/>
        <w:autoSpaceDE w:val="0"/>
        <w:autoSpaceDN w:val="0"/>
        <w:adjustRightInd w:val="0"/>
        <w:ind w:firstLine="567"/>
        <w:jc w:val="both"/>
        <w:rPr>
          <w:rFonts w:cs="Times New Roman"/>
          <w:sz w:val="24"/>
          <w:szCs w:val="24"/>
        </w:rPr>
      </w:pPr>
      <w:r w:rsidRPr="006B71E3">
        <w:rPr>
          <w:rFonts w:cs="Times New Roman"/>
          <w:sz w:val="24"/>
          <w:szCs w:val="24"/>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w:t>
      </w:r>
    </w:p>
    <w:p w14:paraId="32920277" w14:textId="77777777" w:rsidR="00575EF3" w:rsidRPr="006B71E3" w:rsidRDefault="00575EF3" w:rsidP="00575EF3">
      <w:pPr>
        <w:ind w:firstLine="708"/>
        <w:jc w:val="both"/>
        <w:rPr>
          <w:rFonts w:cs="Times New Roman"/>
          <w:sz w:val="24"/>
          <w:szCs w:val="24"/>
        </w:rPr>
      </w:pPr>
      <w:r w:rsidRPr="006B71E3">
        <w:rPr>
          <w:rFonts w:cs="Times New Roman"/>
          <w:sz w:val="24"/>
          <w:szCs w:val="24"/>
        </w:rPr>
        <w:t>Общественные территории также требуют проведения благоустроительных работ.</w:t>
      </w:r>
    </w:p>
    <w:p w14:paraId="26754FBF"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p>
    <w:p w14:paraId="7D8114EB"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w:t>
      </w:r>
      <w:r w:rsidRPr="006B71E3">
        <w:rPr>
          <w:rFonts w:eastAsia="Arial Unicode MS" w:cs="Times New Roman"/>
          <w:color w:val="000000"/>
          <w:sz w:val="24"/>
          <w:szCs w:val="24"/>
        </w:rPr>
        <w:t xml:space="preserve"> «Благоустройство территорий».           </w:t>
      </w:r>
    </w:p>
    <w:p w14:paraId="5C0C86F6" w14:textId="77777777" w:rsidR="00575EF3" w:rsidRPr="006B71E3" w:rsidRDefault="00575EF3" w:rsidP="00575EF3">
      <w:pPr>
        <w:spacing w:line="20" w:lineRule="atLeast"/>
        <w:ind w:left="1069" w:firstLine="567"/>
        <w:contextualSpacing/>
        <w:jc w:val="both"/>
        <w:rPr>
          <w:rFonts w:eastAsia="Arial Unicode MS" w:cs="Times New Roman"/>
          <w:color w:val="000000"/>
          <w:sz w:val="24"/>
          <w:szCs w:val="24"/>
        </w:rPr>
      </w:pPr>
    </w:p>
    <w:p w14:paraId="67A2747D"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«Обеспечение комфортной среды проживания на территории муниципального образования».</w:t>
      </w:r>
    </w:p>
    <w:p w14:paraId="5E5BD98B" w14:textId="77777777" w:rsidR="00575EF3" w:rsidRPr="006B71E3" w:rsidRDefault="00575EF3" w:rsidP="00575EF3">
      <w:pPr>
        <w:spacing w:line="20" w:lineRule="atLeast"/>
        <w:ind w:left="1069"/>
        <w:contextualSpacing/>
        <w:jc w:val="center"/>
        <w:rPr>
          <w:rFonts w:eastAsia="Arial Unicode MS" w:cs="Times New Roman"/>
          <w:color w:val="000000"/>
          <w:sz w:val="24"/>
          <w:szCs w:val="24"/>
        </w:rPr>
      </w:pPr>
    </w:p>
    <w:p w14:paraId="04B5863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городского округа Домодедово, осуществляемых органами местного самоуправления, физическими и юридическими лицами. </w:t>
      </w:r>
    </w:p>
    <w:p w14:paraId="42E98700"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Проведение работ по благоустройству осуществляется широким кругом лиц. </w:t>
      </w:r>
    </w:p>
    <w:p w14:paraId="13ECE13F" w14:textId="2F2F0796" w:rsidR="00575EF3" w:rsidRPr="006B71E3" w:rsidRDefault="00575EF3" w:rsidP="00575EF3">
      <w:pPr>
        <w:ind w:firstLine="708"/>
        <w:jc w:val="both"/>
        <w:rPr>
          <w:rFonts w:cs="Times New Roman"/>
          <w:sz w:val="24"/>
          <w:szCs w:val="24"/>
        </w:rPr>
      </w:pPr>
      <w:r w:rsidRPr="006B71E3">
        <w:rPr>
          <w:rFonts w:cs="Times New Roman"/>
          <w:sz w:val="24"/>
          <w:szCs w:val="24"/>
        </w:rPr>
        <w:t>Необходимость благоустройства территорий, продиктовано на сегодняшний день необходимостью улучшения проживания людей в более комфортных условиях при постоянно растущем благосостоянии населения.</w:t>
      </w:r>
      <w:r w:rsidR="004C791B" w:rsidRPr="006B71E3">
        <w:rPr>
          <w:rFonts w:cs="Times New Roman"/>
          <w:sz w:val="24"/>
          <w:szCs w:val="24"/>
        </w:rPr>
        <w:t xml:space="preserve"> Планируя данные мероприятия необходимо соблюдать условие о проведении мероприятий по благоустройству дворовых и общественных территорий с учетом необходимости обеспечить физическую, пространственную и информационную доступность зданий, сооружений, дворовых и общественных территорий для инвалидов и других маломобильных групп населения.</w:t>
      </w:r>
      <w:r w:rsidRPr="006B71E3">
        <w:rPr>
          <w:rFonts w:cs="Times New Roman"/>
          <w:sz w:val="24"/>
          <w:szCs w:val="24"/>
        </w:rPr>
        <w:t xml:space="preserve"> </w:t>
      </w:r>
    </w:p>
    <w:p w14:paraId="0189E3F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Для улучшения и поддержания состояния зеленых насаждений,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городского округа Домодедово. Ежегодно </w:t>
      </w:r>
      <w:r w:rsidRPr="006B71E3">
        <w:rPr>
          <w:rFonts w:cs="Times New Roman"/>
          <w:sz w:val="24"/>
          <w:szCs w:val="24"/>
        </w:rPr>
        <w:lastRenderedPageBreak/>
        <w:t xml:space="preserve">проводятся работы по санитарной обрезке деревьев. В рамках месячника благоустройства проводятся работы по посадке саженец деревьев и кустарников. </w:t>
      </w:r>
    </w:p>
    <w:p w14:paraId="21FC19E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Большинство объектов внешнего благоустройства населенных пунктов, таких как пешеходные зоны, зоны отдыха, дороги, инженерные коммуникации и объекты обеспечивают комфортные условия для жизни и деятельности населения, но нуждаются в реконструкции и ремонте. </w:t>
      </w:r>
    </w:p>
    <w:p w14:paraId="5F7BA211"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Рост экономической активности и уровень комфортного проживания в городском округе Домодедово в значительной степени зависят от состояния внешнего благоустройства дворовых территорий. </w:t>
      </w:r>
    </w:p>
    <w:p w14:paraId="25054D04"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Одной из проблем благоустройства населённых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w:t>
      </w:r>
    </w:p>
    <w:p w14:paraId="576864B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Анализ показывает, что проблема заключается в низком уровне культуры поведения жителей населённых пунктов на улицах и во дворах, небрежном отношении к элементам благоустройства. Решение данной проблемы заключается в привлечении жителей к участию в решении проблем благоустройства в городском округе Домодедово, и является первостепенной задачей. На территории городского округа Домодедово проводятся работы по благоустройству, а также работы по очистке лесных массивов от мусора в рамках проводимого на территории городского округа месячника благоустройства с привлечением жителей городского округа. Данное мероприятие проводится в апреле месяце. </w:t>
      </w:r>
    </w:p>
    <w:p w14:paraId="5AECF7FB"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Жизнь современного города невозможна без искусственного освещения. Свободное время большинства жителей, их передвижение, общение и отдых приходятся на вечер, а для ряда профессий и рабочее время в городских пространствах совпадает с темным временем суток, которое тем продолжительнее в осенне-зимний период.</w:t>
      </w:r>
    </w:p>
    <w:p w14:paraId="4FF22BCE"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Существующее сегодня электрическое освещение является элементом его инженерно-технических инфраструктур, а также обязательным элементом благоустройства.</w:t>
      </w:r>
    </w:p>
    <w:p w14:paraId="18874C97"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 xml:space="preserve">Целью подпрограммы </w:t>
      </w:r>
      <w:r w:rsidRPr="006B71E3">
        <w:rPr>
          <w:rFonts w:cs="Times New Roman"/>
          <w:sz w:val="24"/>
          <w:szCs w:val="24"/>
          <w:lang w:val="en-US"/>
        </w:rPr>
        <w:t>II</w:t>
      </w:r>
      <w:r w:rsidRPr="006B71E3">
        <w:rPr>
          <w:rFonts w:cs="Times New Roman"/>
          <w:sz w:val="24"/>
          <w:szCs w:val="24"/>
        </w:rPr>
        <w:t xml:space="preserve"> является ликвидация «темных мест» на территории городского округа Домодедово, благоприятное восприятие городских пространств, оформленных архитектурно-художественной подсветкой.</w:t>
      </w:r>
    </w:p>
    <w:p w14:paraId="1991ECAA"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2017 году был запущен приоритетный проект Губернатора Московской области «Светлый город». В соответствии с государственной программой Московской области «Энергоэффективность и развитие энергетики», утвержденной Постановлением Правительства Московской области от 07.08.2013 № 595/31 (с изменениями от 27.06.2017 № 521/22), предусмотрено мероприятие «Устройство и капитальный ремонт электросетевого хозяйства, систем наружного освещения и архитектурно-художественного освещения».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E30E4E4"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II являются средства бюджета городского округа Домодедово.</w:t>
      </w:r>
    </w:p>
    <w:p w14:paraId="04C9BBF9" w14:textId="77777777" w:rsidR="00575EF3" w:rsidRPr="006B71E3" w:rsidRDefault="00575EF3" w:rsidP="00575EF3">
      <w:pPr>
        <w:widowControl w:val="0"/>
        <w:autoSpaceDE w:val="0"/>
        <w:autoSpaceDN w:val="0"/>
        <w:adjustRightInd w:val="0"/>
        <w:spacing w:line="276" w:lineRule="auto"/>
        <w:ind w:firstLine="709"/>
        <w:jc w:val="both"/>
        <w:rPr>
          <w:rFonts w:cs="Times New Roman"/>
          <w:sz w:val="24"/>
          <w:szCs w:val="24"/>
        </w:rPr>
      </w:pPr>
      <w:r w:rsidRPr="006B71E3">
        <w:rPr>
          <w:rFonts w:cs="Times New Roman"/>
          <w:sz w:val="24"/>
          <w:szCs w:val="24"/>
        </w:rPr>
        <w:t>Кроме того, в связи с реализацией приоритетного проекта Губернатора Московской области «Светлый город» финансирование мероприятий подпрограммы II предусмотрено за счет средств бюджета Московской области.</w:t>
      </w:r>
    </w:p>
    <w:p w14:paraId="4A3CFB53" w14:textId="77777777" w:rsidR="00575EF3" w:rsidRPr="006B71E3" w:rsidRDefault="00575EF3" w:rsidP="00575EF3">
      <w:pPr>
        <w:widowControl w:val="0"/>
        <w:autoSpaceDE w:val="0"/>
        <w:autoSpaceDN w:val="0"/>
        <w:adjustRightInd w:val="0"/>
        <w:ind w:firstLine="709"/>
        <w:jc w:val="both"/>
        <w:rPr>
          <w:rFonts w:eastAsia="Calibri" w:cs="Times New Roman"/>
          <w:bCs/>
          <w:sz w:val="24"/>
          <w:szCs w:val="24"/>
        </w:rPr>
      </w:pPr>
      <w:proofErr w:type="gramStart"/>
      <w:r w:rsidRPr="006B71E3">
        <w:rPr>
          <w:rFonts w:cs="Times New Roman"/>
          <w:sz w:val="24"/>
          <w:szCs w:val="24"/>
        </w:rPr>
        <w:lastRenderedPageBreak/>
        <w:t>Для выполнения норм и требований законодательства Московской области в сфере благоустройства городскому округу Домодедово переданы государственные полномочия по созданию административных комиссий в связи с вступлением в силу с 1 января 2018 года Законов Московской области «Об административных комиссиях в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w:t>
      </w:r>
      <w:proofErr w:type="gramEnd"/>
    </w:p>
    <w:p w14:paraId="20827E04" w14:textId="77777777" w:rsidR="00575EF3" w:rsidRPr="006B71E3" w:rsidRDefault="00575EF3" w:rsidP="00575EF3">
      <w:pPr>
        <w:widowControl w:val="0"/>
        <w:ind w:firstLine="709"/>
        <w:jc w:val="both"/>
        <w:rPr>
          <w:rFonts w:cs="Times New Roman"/>
          <w:sz w:val="24"/>
          <w:szCs w:val="24"/>
        </w:rPr>
      </w:pPr>
      <w:r w:rsidRPr="006B71E3">
        <w:rPr>
          <w:rFonts w:cs="Times New Roman"/>
          <w:sz w:val="24"/>
          <w:szCs w:val="24"/>
        </w:rPr>
        <w:t>В связи с исполнением полномочий по благоустройству территории городского округа Домодедово в соответствии с федеральным законом от 06.10.2003 г. № 131-ФЗ «Об общих принципах организации местного самоуправления в Российской Федерации» основным источником финансирования мероприятий подпрограммы I</w:t>
      </w:r>
      <w:r w:rsidRPr="006B71E3">
        <w:rPr>
          <w:rFonts w:cs="Times New Roman"/>
          <w:sz w:val="24"/>
          <w:szCs w:val="24"/>
          <w:lang w:val="en-US"/>
        </w:rPr>
        <w:t>I</w:t>
      </w:r>
      <w:r w:rsidRPr="006B71E3">
        <w:rPr>
          <w:rFonts w:cs="Times New Roman"/>
          <w:sz w:val="24"/>
          <w:szCs w:val="24"/>
        </w:rPr>
        <w:t xml:space="preserve"> являются средства Московской области</w:t>
      </w:r>
    </w:p>
    <w:p w14:paraId="49291148" w14:textId="771C02F7" w:rsidR="00575EF3" w:rsidRPr="006B71E3" w:rsidRDefault="00575EF3" w:rsidP="00575EF3">
      <w:pPr>
        <w:spacing w:line="20" w:lineRule="atLeast"/>
        <w:ind w:firstLine="567"/>
        <w:jc w:val="both"/>
        <w:rPr>
          <w:rFonts w:eastAsia="Arial Unicode MS" w:cs="Times New Roman"/>
          <w:color w:val="000000"/>
          <w:sz w:val="24"/>
          <w:szCs w:val="24"/>
        </w:rPr>
      </w:pPr>
      <w:r w:rsidRPr="006B71E3">
        <w:rPr>
          <w:rFonts w:eastAsia="Arial Unicode MS" w:cs="Times New Roman"/>
          <w:color w:val="000000"/>
          <w:sz w:val="24"/>
          <w:szCs w:val="24"/>
        </w:rPr>
        <w:t xml:space="preserve">Подпрограмма </w:t>
      </w:r>
      <w:r w:rsidRPr="006B71E3">
        <w:rPr>
          <w:rFonts w:eastAsia="Arial Unicode MS" w:cs="Times New Roman"/>
          <w:color w:val="000000"/>
          <w:sz w:val="24"/>
          <w:szCs w:val="24"/>
          <w:lang w:val="en-US"/>
        </w:rPr>
        <w:t>III</w:t>
      </w:r>
      <w:r w:rsidRPr="006B71E3">
        <w:rPr>
          <w:rFonts w:eastAsia="Arial Unicode MS" w:cs="Times New Roman"/>
          <w:color w:val="000000"/>
          <w:sz w:val="24"/>
          <w:szCs w:val="24"/>
        </w:rPr>
        <w:t xml:space="preserve"> «Создание условий для обеспечения комфортного проживания жителей в многоквартирных домах»</w:t>
      </w:r>
      <w:r w:rsidR="007705AD">
        <w:rPr>
          <w:rFonts w:eastAsia="Arial Unicode MS" w:cs="Times New Roman"/>
          <w:color w:val="000000"/>
          <w:sz w:val="24"/>
          <w:szCs w:val="24"/>
        </w:rPr>
        <w:t xml:space="preserve"> Московской области</w:t>
      </w:r>
      <w:r w:rsidRPr="006B71E3">
        <w:rPr>
          <w:rFonts w:eastAsia="Arial Unicode MS" w:cs="Times New Roman"/>
          <w:color w:val="000000"/>
          <w:sz w:val="24"/>
          <w:szCs w:val="24"/>
        </w:rPr>
        <w:t>.</w:t>
      </w:r>
    </w:p>
    <w:p w14:paraId="4788C8FA"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«Приведение в надлежащее состояние подъездов в многоквартирных домах».</w:t>
      </w:r>
    </w:p>
    <w:p w14:paraId="65930625" w14:textId="77777777" w:rsidR="00575EF3" w:rsidRPr="006B71E3" w:rsidRDefault="00575EF3" w:rsidP="00575EF3">
      <w:pPr>
        <w:spacing w:line="20" w:lineRule="atLeast"/>
        <w:ind w:firstLine="567"/>
        <w:contextualSpacing/>
        <w:jc w:val="both"/>
        <w:rPr>
          <w:rFonts w:eastAsia="Arial Unicode MS" w:cs="Times New Roman"/>
          <w:color w:val="000000"/>
          <w:sz w:val="24"/>
          <w:szCs w:val="24"/>
        </w:rPr>
      </w:pPr>
      <w:r w:rsidRPr="006B71E3">
        <w:rPr>
          <w:rFonts w:eastAsia="Arial Unicode MS" w:cs="Times New Roman"/>
          <w:color w:val="000000"/>
          <w:sz w:val="24"/>
          <w:szCs w:val="24"/>
        </w:rPr>
        <w:t>Основное мероприятие «Создание благоприятных условий для проживания граждан в многоквартирных домах, расположенных на территории городского округа».</w:t>
      </w:r>
    </w:p>
    <w:p w14:paraId="545FA5C9"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 </w:t>
      </w:r>
    </w:p>
    <w:p w14:paraId="746802E2"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настоящее время техническое состояние большинства многоквартирных жилых домов городского округа Домодедово не соответствует современных требованиям, предъявляемым к техническим и качественным характеристикам жилищного фонда. </w:t>
      </w:r>
    </w:p>
    <w:p w14:paraId="55438366"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Положения Жилищного Кодекса Российской Федерации определяют принципиально новый подход к организации капитального ремонта жилищного фонда. Жилищным Кодексом Российской Федерации установлены обязательства для собственников помещений в многоквартирном доме </w:t>
      </w:r>
      <w:proofErr w:type="gramStart"/>
      <w:r w:rsidRPr="006B71E3">
        <w:rPr>
          <w:rFonts w:cs="Times New Roman"/>
          <w:sz w:val="24"/>
          <w:szCs w:val="24"/>
        </w:rPr>
        <w:t>нести</w:t>
      </w:r>
      <w:proofErr w:type="gramEnd"/>
      <w:r w:rsidRPr="006B71E3">
        <w:rPr>
          <w:rFonts w:cs="Times New Roman"/>
          <w:sz w:val="24"/>
          <w:szCs w:val="24"/>
        </w:rPr>
        <w:t xml:space="preserve"> бремя расходов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(включая капитальный ремонт) общего имущества в многоквартирном доме. </w:t>
      </w:r>
    </w:p>
    <w:p w14:paraId="1A14BE18"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В связи с высокой социальной важностью задачи надлежащего содержания многоквартирных домов, 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 дальнейшее выполнение капитального ремонта жилищного фонда в городском округе Домодедово необходимо осуществлять программно-целевым методом. </w:t>
      </w:r>
    </w:p>
    <w:p w14:paraId="28CD509F"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На территории городского округа Домодедово, управляющими организациями ведется активная агитационно-разъяснительная работа с собственниками помещений в многоквартирных домах, где выбран способ управления многоквартирного дома, в результате чего собственники помещений многоквартирного дома принимают решение о проведении капитального ремонта общего имущества многоквартирного дома. </w:t>
      </w:r>
    </w:p>
    <w:p w14:paraId="679ABC8D"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Программно-целевой метод, применяемый для решения проблемы физического износа жилищного фонда, позволит поэтапно провести капитальный ремонт общедомового имущества в домах, требующих неотложного ремонта, собственники которых не накопили необходимых финансовых средств на их проведение. </w:t>
      </w:r>
    </w:p>
    <w:p w14:paraId="3640506E" w14:textId="77777777" w:rsidR="00575EF3" w:rsidRPr="006B71E3" w:rsidRDefault="00575EF3" w:rsidP="00575EF3">
      <w:pPr>
        <w:ind w:firstLine="708"/>
        <w:jc w:val="both"/>
        <w:rPr>
          <w:rFonts w:cs="Times New Roman"/>
          <w:sz w:val="24"/>
          <w:szCs w:val="24"/>
        </w:rPr>
      </w:pPr>
      <w:r w:rsidRPr="006B71E3">
        <w:rPr>
          <w:rFonts w:cs="Times New Roman"/>
          <w:sz w:val="24"/>
          <w:szCs w:val="24"/>
        </w:rPr>
        <w:t xml:space="preserve">Одним из существенных элементов капитального ремонта многоэтажных жилых домов является полная замена и модернизация лифтов, отработавших срок эксплуатации. </w:t>
      </w:r>
    </w:p>
    <w:p w14:paraId="5C5A5251" w14:textId="77777777" w:rsidR="00575EF3" w:rsidRPr="006B71E3" w:rsidRDefault="00575EF3" w:rsidP="00575EF3">
      <w:pPr>
        <w:ind w:firstLine="708"/>
        <w:jc w:val="both"/>
        <w:rPr>
          <w:rFonts w:cs="Times New Roman"/>
          <w:sz w:val="24"/>
          <w:szCs w:val="24"/>
        </w:rPr>
      </w:pPr>
      <w:r w:rsidRPr="006B71E3">
        <w:rPr>
          <w:rFonts w:cs="Times New Roman"/>
          <w:sz w:val="24"/>
          <w:szCs w:val="24"/>
        </w:rPr>
        <w:t>Итогом реализации подпрограммы будет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1014DCC6" w14:textId="77777777" w:rsidR="00575EF3" w:rsidRPr="006B71E3" w:rsidRDefault="00575EF3" w:rsidP="00575EF3">
      <w:pPr>
        <w:autoSpaceDE w:val="0"/>
        <w:autoSpaceDN w:val="0"/>
        <w:adjustRightInd w:val="0"/>
        <w:ind w:firstLine="567"/>
        <w:jc w:val="both"/>
        <w:rPr>
          <w:rFonts w:cs="Times New Roman"/>
          <w:sz w:val="24"/>
          <w:szCs w:val="24"/>
        </w:rPr>
      </w:pPr>
      <w:r w:rsidRPr="006B71E3">
        <w:rPr>
          <w:rFonts w:cs="Times New Roman"/>
          <w:sz w:val="24"/>
          <w:szCs w:val="24"/>
        </w:rPr>
        <w:t>Перечень мероприятий Программы указан в Приложении 4 к настоящей Программе.</w:t>
      </w:r>
    </w:p>
    <w:p w14:paraId="4C5C3309" w14:textId="77777777" w:rsidR="00575EF3" w:rsidRPr="006B71E3" w:rsidRDefault="00575EF3" w:rsidP="00575EF3">
      <w:pPr>
        <w:spacing w:line="20" w:lineRule="atLeast"/>
        <w:ind w:left="720"/>
        <w:contextualSpacing/>
        <w:jc w:val="both"/>
        <w:rPr>
          <w:rFonts w:eastAsia="Arial Unicode MS" w:cs="Times New Roman"/>
          <w:b/>
          <w:color w:val="000000"/>
          <w:sz w:val="24"/>
          <w:szCs w:val="24"/>
        </w:rPr>
      </w:pPr>
    </w:p>
    <w:p w14:paraId="7648CC30" w14:textId="3897826B" w:rsidR="00575EF3" w:rsidRPr="006B71E3" w:rsidRDefault="00575EF3" w:rsidP="00575EF3">
      <w:pPr>
        <w:spacing w:line="20" w:lineRule="atLeast"/>
        <w:ind w:left="720" w:hanging="153"/>
        <w:contextualSpacing/>
        <w:jc w:val="both"/>
        <w:rPr>
          <w:rFonts w:eastAsia="Arial Unicode MS" w:cs="Times New Roman"/>
          <w:color w:val="000000"/>
          <w:sz w:val="24"/>
          <w:szCs w:val="24"/>
        </w:rPr>
      </w:pPr>
      <w:r w:rsidRPr="006B71E3">
        <w:rPr>
          <w:rFonts w:eastAsia="Arial Unicode MS" w:cs="Times New Roman"/>
          <w:color w:val="000000"/>
          <w:sz w:val="24"/>
          <w:szCs w:val="24"/>
        </w:rPr>
        <w:t>Планируемые результаты реализации муниципальной Программы</w:t>
      </w:r>
    </w:p>
    <w:p w14:paraId="61CE40FA" w14:textId="77777777" w:rsidR="00575EF3" w:rsidRPr="006B71E3" w:rsidRDefault="00575EF3" w:rsidP="00575EF3">
      <w:pPr>
        <w:autoSpaceDE w:val="0"/>
        <w:autoSpaceDN w:val="0"/>
        <w:adjustRightInd w:val="0"/>
        <w:ind w:firstLine="720"/>
        <w:jc w:val="both"/>
        <w:rPr>
          <w:rFonts w:cs="Times New Roman"/>
          <w:b/>
          <w:sz w:val="24"/>
          <w:szCs w:val="24"/>
        </w:rPr>
      </w:pPr>
    </w:p>
    <w:p w14:paraId="409FAB2F" w14:textId="77777777" w:rsidR="00575EF3" w:rsidRPr="006B71E3" w:rsidRDefault="00575EF3" w:rsidP="00575EF3">
      <w:pPr>
        <w:autoSpaceDE w:val="0"/>
        <w:autoSpaceDN w:val="0"/>
        <w:adjustRightInd w:val="0"/>
        <w:ind w:firstLine="720"/>
        <w:jc w:val="both"/>
        <w:rPr>
          <w:rFonts w:cs="Times New Roman"/>
          <w:sz w:val="24"/>
          <w:szCs w:val="24"/>
        </w:rPr>
      </w:pPr>
      <w:r w:rsidRPr="006B71E3">
        <w:rPr>
          <w:rFonts w:cs="Times New Roman"/>
          <w:sz w:val="24"/>
          <w:szCs w:val="24"/>
        </w:rPr>
        <w:t>Планируемые результаты реализации Программы с указанием количественных и/или качественных целевых показателей, характеризующих достижение цели и решение задач, содержится в Приложении 2 к настоящей Программе.</w:t>
      </w:r>
    </w:p>
    <w:p w14:paraId="50337266"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60B89CC7"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25636373" w14:textId="77777777" w:rsidR="00915704" w:rsidRPr="006B71E3" w:rsidRDefault="00915704" w:rsidP="00A95B29">
      <w:pPr>
        <w:spacing w:line="20" w:lineRule="atLeast"/>
        <w:ind w:left="720"/>
        <w:contextualSpacing/>
        <w:jc w:val="both"/>
        <w:rPr>
          <w:rFonts w:eastAsia="Arial Unicode MS"/>
          <w:b/>
          <w:color w:val="000000"/>
          <w:sz w:val="24"/>
          <w:szCs w:val="24"/>
        </w:rPr>
      </w:pPr>
    </w:p>
    <w:p w14:paraId="4C32D6C2" w14:textId="77777777"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Обоснование объема финансовых ресурсов, необходимых для реализации муниципальной Программы</w:t>
      </w:r>
    </w:p>
    <w:p w14:paraId="5565A0A6" w14:textId="77777777" w:rsidR="00A95B29" w:rsidRPr="006B71E3" w:rsidRDefault="00A95B29" w:rsidP="00A95B29">
      <w:pPr>
        <w:autoSpaceDE w:val="0"/>
        <w:autoSpaceDN w:val="0"/>
        <w:adjustRightInd w:val="0"/>
        <w:ind w:firstLine="567"/>
        <w:jc w:val="both"/>
        <w:rPr>
          <w:sz w:val="24"/>
          <w:szCs w:val="24"/>
        </w:rPr>
      </w:pPr>
    </w:p>
    <w:p w14:paraId="36D0E7C8" w14:textId="77777777" w:rsidR="00A95B29" w:rsidRPr="006B71E3" w:rsidRDefault="00A95B29" w:rsidP="00A95B29">
      <w:pPr>
        <w:autoSpaceDE w:val="0"/>
        <w:autoSpaceDN w:val="0"/>
        <w:adjustRightInd w:val="0"/>
        <w:ind w:firstLine="567"/>
        <w:jc w:val="both"/>
        <w:rPr>
          <w:sz w:val="24"/>
          <w:szCs w:val="24"/>
        </w:rPr>
      </w:pPr>
      <w:r w:rsidRPr="006B71E3">
        <w:rPr>
          <w:sz w:val="24"/>
          <w:szCs w:val="24"/>
        </w:rPr>
        <w:t>Обоснование объема финансовых ресурсов, необходимых для реализации Программы, содержится в Приложении 3 к настоящей Программе.</w:t>
      </w:r>
    </w:p>
    <w:p w14:paraId="0758B794" w14:textId="77777777" w:rsidR="00A95B29" w:rsidRPr="006B71E3" w:rsidRDefault="00A95B29" w:rsidP="00A95B29">
      <w:pPr>
        <w:autoSpaceDE w:val="0"/>
        <w:autoSpaceDN w:val="0"/>
        <w:adjustRightInd w:val="0"/>
        <w:ind w:firstLine="720"/>
        <w:jc w:val="both"/>
        <w:rPr>
          <w:sz w:val="24"/>
          <w:szCs w:val="24"/>
        </w:rPr>
      </w:pPr>
    </w:p>
    <w:p w14:paraId="71876D06" w14:textId="5FD435C9" w:rsidR="00A95B29" w:rsidRPr="006B71E3" w:rsidRDefault="00A95B29" w:rsidP="00A95B29">
      <w:pPr>
        <w:spacing w:line="20" w:lineRule="atLeast"/>
        <w:ind w:left="720"/>
        <w:contextualSpacing/>
        <w:jc w:val="both"/>
        <w:rPr>
          <w:rFonts w:eastAsia="Arial Unicode MS"/>
          <w:b/>
          <w:color w:val="000000"/>
          <w:sz w:val="24"/>
          <w:szCs w:val="24"/>
        </w:rPr>
      </w:pPr>
      <w:r w:rsidRPr="006B71E3">
        <w:rPr>
          <w:rFonts w:eastAsia="Arial Unicode MS"/>
          <w:b/>
          <w:color w:val="000000"/>
          <w:sz w:val="24"/>
          <w:szCs w:val="24"/>
        </w:rPr>
        <w:t xml:space="preserve">Методика </w:t>
      </w:r>
      <w:proofErr w:type="gramStart"/>
      <w:r w:rsidRPr="006B71E3">
        <w:rPr>
          <w:rFonts w:eastAsia="Arial Unicode MS"/>
          <w:b/>
          <w:color w:val="000000"/>
          <w:sz w:val="24"/>
          <w:szCs w:val="24"/>
        </w:rPr>
        <w:t>расчета значений планируемых результатов реа</w:t>
      </w:r>
      <w:r w:rsidR="00915704" w:rsidRPr="006B71E3">
        <w:rPr>
          <w:rFonts w:eastAsia="Arial Unicode MS"/>
          <w:b/>
          <w:color w:val="000000"/>
          <w:sz w:val="24"/>
          <w:szCs w:val="24"/>
        </w:rPr>
        <w:t>лизации муниципальной Программы</w:t>
      </w:r>
      <w:proofErr w:type="gramEnd"/>
    </w:p>
    <w:p w14:paraId="736E6B39" w14:textId="77777777" w:rsidR="00A95B29" w:rsidRPr="006B71E3" w:rsidRDefault="00A95B29" w:rsidP="00A95B29">
      <w:pPr>
        <w:spacing w:line="20" w:lineRule="atLeast"/>
        <w:contextualSpacing/>
        <w:jc w:val="both"/>
        <w:rPr>
          <w:rFonts w:eastAsia="Arial Unicode MS"/>
          <w:b/>
          <w:color w:val="000000"/>
          <w:szCs w:val="24"/>
        </w:rPr>
      </w:pPr>
    </w:p>
    <w:p w14:paraId="6E146736" w14:textId="77777777" w:rsidR="00A95B29" w:rsidRPr="006B71E3" w:rsidRDefault="00A95B29" w:rsidP="00A95B29">
      <w:pPr>
        <w:spacing w:line="20" w:lineRule="atLeast"/>
        <w:ind w:left="720" w:hanging="294"/>
        <w:contextualSpacing/>
        <w:jc w:val="both"/>
        <w:rPr>
          <w:rFonts w:eastAsia="Arial Unicode MS"/>
          <w:b/>
          <w:color w:val="000000"/>
          <w:szCs w:val="24"/>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7"/>
        <w:gridCol w:w="993"/>
        <w:gridCol w:w="5244"/>
        <w:gridCol w:w="3118"/>
        <w:gridCol w:w="2552"/>
      </w:tblGrid>
      <w:tr w:rsidR="00A95B29" w:rsidRPr="006B71E3" w14:paraId="2912765A" w14:textId="77777777" w:rsidTr="005C6884">
        <w:tc>
          <w:tcPr>
            <w:tcW w:w="710" w:type="dxa"/>
            <w:shd w:val="clear" w:color="auto" w:fill="auto"/>
          </w:tcPr>
          <w:p w14:paraId="1FC8660D" w14:textId="77777777" w:rsidR="00A95B29" w:rsidRPr="006B71E3" w:rsidRDefault="00A95B29" w:rsidP="005C6884">
            <w:pPr>
              <w:spacing w:line="20" w:lineRule="atLeast"/>
              <w:contextualSpacing/>
              <w:jc w:val="center"/>
              <w:rPr>
                <w:rFonts w:eastAsia="Arial Unicode MS"/>
                <w:color w:val="000000"/>
                <w:sz w:val="16"/>
                <w:szCs w:val="16"/>
              </w:rPr>
            </w:pPr>
            <w:r w:rsidRPr="006B71E3">
              <w:rPr>
                <w:rFonts w:eastAsia="Arial Unicode MS"/>
                <w:color w:val="000000"/>
                <w:sz w:val="16"/>
                <w:szCs w:val="16"/>
              </w:rPr>
              <w:t>№</w:t>
            </w:r>
            <w:proofErr w:type="gramStart"/>
            <w:r w:rsidRPr="006B71E3">
              <w:rPr>
                <w:rFonts w:eastAsia="Arial Unicode MS"/>
                <w:color w:val="000000"/>
                <w:sz w:val="16"/>
                <w:szCs w:val="16"/>
              </w:rPr>
              <w:t>п</w:t>
            </w:r>
            <w:proofErr w:type="gramEnd"/>
            <w:r w:rsidRPr="006B71E3">
              <w:rPr>
                <w:rFonts w:eastAsia="Arial Unicode MS"/>
                <w:color w:val="000000"/>
                <w:sz w:val="16"/>
                <w:szCs w:val="16"/>
              </w:rPr>
              <w:t>/п</w:t>
            </w:r>
          </w:p>
        </w:tc>
        <w:tc>
          <w:tcPr>
            <w:tcW w:w="2977" w:type="dxa"/>
            <w:shd w:val="clear" w:color="auto" w:fill="auto"/>
          </w:tcPr>
          <w:p w14:paraId="65FFB5B2"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Наименование показателя</w:t>
            </w:r>
          </w:p>
        </w:tc>
        <w:tc>
          <w:tcPr>
            <w:tcW w:w="993" w:type="dxa"/>
            <w:shd w:val="clear" w:color="auto" w:fill="auto"/>
          </w:tcPr>
          <w:p w14:paraId="1DEA579D" w14:textId="77777777" w:rsidR="00A95B29" w:rsidRPr="006B71E3" w:rsidRDefault="00A95B29" w:rsidP="005C6884">
            <w:pPr>
              <w:spacing w:line="20" w:lineRule="atLeast"/>
              <w:ind w:left="-108" w:right="-108"/>
              <w:contextualSpacing/>
              <w:jc w:val="center"/>
              <w:rPr>
                <w:rFonts w:eastAsia="Arial Unicode MS"/>
                <w:b/>
                <w:color w:val="000000"/>
                <w:sz w:val="20"/>
              </w:rPr>
            </w:pPr>
            <w:r w:rsidRPr="006B71E3">
              <w:rPr>
                <w:rFonts w:eastAsia="Arial Unicode MS"/>
                <w:b/>
                <w:color w:val="000000"/>
                <w:sz w:val="20"/>
              </w:rPr>
              <w:t>Единица измерения</w:t>
            </w:r>
          </w:p>
        </w:tc>
        <w:tc>
          <w:tcPr>
            <w:tcW w:w="5244" w:type="dxa"/>
            <w:shd w:val="clear" w:color="auto" w:fill="auto"/>
          </w:tcPr>
          <w:p w14:paraId="422FF5BB"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Методика расчета показателя</w:t>
            </w:r>
          </w:p>
        </w:tc>
        <w:tc>
          <w:tcPr>
            <w:tcW w:w="3118" w:type="dxa"/>
          </w:tcPr>
          <w:p w14:paraId="44F2DCA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Источник данных</w:t>
            </w:r>
          </w:p>
        </w:tc>
        <w:tc>
          <w:tcPr>
            <w:tcW w:w="2552" w:type="dxa"/>
            <w:shd w:val="clear" w:color="auto" w:fill="auto"/>
          </w:tcPr>
          <w:p w14:paraId="3407C4B7" w14:textId="77777777" w:rsidR="00A95B29" w:rsidRPr="006B71E3" w:rsidRDefault="00A95B29" w:rsidP="005C6884">
            <w:pPr>
              <w:spacing w:line="20" w:lineRule="atLeast"/>
              <w:contextualSpacing/>
              <w:jc w:val="center"/>
              <w:rPr>
                <w:rFonts w:eastAsia="Arial Unicode MS"/>
                <w:b/>
                <w:color w:val="000000"/>
                <w:sz w:val="20"/>
              </w:rPr>
            </w:pPr>
            <w:r w:rsidRPr="006B71E3">
              <w:rPr>
                <w:rFonts w:eastAsia="Arial Unicode MS"/>
                <w:b/>
                <w:color w:val="000000"/>
                <w:sz w:val="20"/>
              </w:rPr>
              <w:t>Период представления отчетности</w:t>
            </w:r>
          </w:p>
        </w:tc>
      </w:tr>
      <w:tr w:rsidR="00A95B29" w:rsidRPr="006B71E3" w14:paraId="2CF4B736" w14:textId="77777777" w:rsidTr="005C6884">
        <w:trPr>
          <w:trHeight w:val="2243"/>
        </w:trPr>
        <w:tc>
          <w:tcPr>
            <w:tcW w:w="710" w:type="dxa"/>
            <w:shd w:val="clear" w:color="auto" w:fill="auto"/>
          </w:tcPr>
          <w:p w14:paraId="44531451"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1</w:t>
            </w:r>
          </w:p>
        </w:tc>
        <w:tc>
          <w:tcPr>
            <w:tcW w:w="2977" w:type="dxa"/>
            <w:shd w:val="clear" w:color="auto" w:fill="auto"/>
          </w:tcPr>
          <w:p w14:paraId="423F350D" w14:textId="6C9B7936" w:rsidR="00A95B29" w:rsidRPr="006B71E3" w:rsidRDefault="00A95B29"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1E00B9" w:rsidRPr="006B71E3">
              <w:rPr>
                <w:rFonts w:eastAsia="Arial Unicode MS"/>
                <w:color w:val="000000"/>
                <w:sz w:val="20"/>
              </w:rPr>
              <w:t>, стелы, парки</w:t>
            </w:r>
            <w:proofErr w:type="gramEnd"/>
          </w:p>
        </w:tc>
        <w:tc>
          <w:tcPr>
            <w:tcW w:w="993" w:type="dxa"/>
            <w:shd w:val="clear" w:color="auto" w:fill="auto"/>
            <w:vAlign w:val="center"/>
          </w:tcPr>
          <w:p w14:paraId="0DE31475" w14:textId="77A6FE90" w:rsidR="00A95B29" w:rsidRPr="006B71E3" w:rsidRDefault="00A95B29" w:rsidP="005C6884">
            <w:pPr>
              <w:jc w:val="center"/>
              <w:rPr>
                <w:sz w:val="20"/>
              </w:rPr>
            </w:pPr>
            <w:r w:rsidRPr="006B71E3">
              <w:rPr>
                <w:sz w:val="20"/>
              </w:rPr>
              <w:t>единица</w:t>
            </w:r>
          </w:p>
        </w:tc>
        <w:tc>
          <w:tcPr>
            <w:tcW w:w="5244" w:type="dxa"/>
            <w:shd w:val="clear" w:color="auto" w:fill="auto"/>
          </w:tcPr>
          <w:p w14:paraId="5B949316"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Плановое значение показателя определяется в соответствии с адресным перечнем объектов благоустройства</w:t>
            </w:r>
          </w:p>
        </w:tc>
        <w:tc>
          <w:tcPr>
            <w:tcW w:w="3118" w:type="dxa"/>
          </w:tcPr>
          <w:p w14:paraId="6DDB90E0" w14:textId="77777777" w:rsidR="00A95B29" w:rsidRPr="006B71E3" w:rsidRDefault="00A95B29" w:rsidP="005C6884">
            <w:pPr>
              <w:spacing w:line="20" w:lineRule="atLeast"/>
              <w:contextualSpacing/>
              <w:rPr>
                <w:rFonts w:eastAsia="Arial Unicode MS"/>
                <w:color w:val="000000"/>
                <w:sz w:val="20"/>
              </w:rPr>
            </w:pPr>
            <w:r w:rsidRPr="006B71E3">
              <w:rPr>
                <w:rFonts w:eastAsia="Arial Unicode MS"/>
                <w:color w:val="000000"/>
                <w:sz w:val="20"/>
              </w:rPr>
              <w:t>Перечень объектов благоустройства</w:t>
            </w:r>
          </w:p>
        </w:tc>
        <w:tc>
          <w:tcPr>
            <w:tcW w:w="2552" w:type="dxa"/>
            <w:shd w:val="clear" w:color="auto" w:fill="auto"/>
          </w:tcPr>
          <w:p w14:paraId="1B51D212" w14:textId="77777777" w:rsidR="00A95B29" w:rsidRPr="006B71E3" w:rsidRDefault="00A95B29" w:rsidP="005C6884">
            <w:pPr>
              <w:spacing w:line="20" w:lineRule="atLeast"/>
              <w:contextualSpacing/>
              <w:jc w:val="center"/>
              <w:rPr>
                <w:rFonts w:eastAsia="Arial Unicode MS"/>
                <w:color w:val="000000"/>
                <w:sz w:val="20"/>
              </w:rPr>
            </w:pPr>
            <w:r w:rsidRPr="006B71E3">
              <w:rPr>
                <w:rFonts w:eastAsia="Arial Unicode MS"/>
                <w:color w:val="000000"/>
                <w:sz w:val="20"/>
              </w:rPr>
              <w:t>Годовая</w:t>
            </w:r>
          </w:p>
        </w:tc>
      </w:tr>
      <w:tr w:rsidR="00B730B7" w:rsidRPr="006B71E3" w14:paraId="6106FD4C" w14:textId="77777777" w:rsidTr="009F47E2">
        <w:trPr>
          <w:trHeight w:val="1113"/>
        </w:trPr>
        <w:tc>
          <w:tcPr>
            <w:tcW w:w="710" w:type="dxa"/>
            <w:shd w:val="clear" w:color="auto" w:fill="auto"/>
          </w:tcPr>
          <w:p w14:paraId="6F08A33E" w14:textId="77F2F897"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2</w:t>
            </w:r>
          </w:p>
        </w:tc>
        <w:tc>
          <w:tcPr>
            <w:tcW w:w="2977" w:type="dxa"/>
            <w:shd w:val="clear" w:color="auto" w:fill="auto"/>
          </w:tcPr>
          <w:p w14:paraId="396B7BA8" w14:textId="726F3F26" w:rsidR="00B730B7" w:rsidRPr="006B71E3" w:rsidRDefault="00B730B7" w:rsidP="005C6884">
            <w:pPr>
              <w:rPr>
                <w:rFonts w:eastAsia="Arial Unicode MS"/>
                <w:color w:val="000000"/>
                <w:sz w:val="20"/>
              </w:rPr>
            </w:pPr>
            <w:r w:rsidRPr="006B71E3">
              <w:rPr>
                <w:sz w:val="20"/>
              </w:rPr>
              <w:t>Количество разработанных концепций благоустройства общественных территорий</w:t>
            </w:r>
          </w:p>
        </w:tc>
        <w:tc>
          <w:tcPr>
            <w:tcW w:w="993" w:type="dxa"/>
            <w:shd w:val="clear" w:color="auto" w:fill="auto"/>
          </w:tcPr>
          <w:p w14:paraId="6B73B8DD" w14:textId="30D6783C"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5187F883" w14:textId="2ECF7123" w:rsidR="00B730B7" w:rsidRPr="006B71E3" w:rsidRDefault="00B730B7" w:rsidP="005C6884">
            <w:pPr>
              <w:autoSpaceDE w:val="0"/>
              <w:autoSpaceDN w:val="0"/>
              <w:adjustRightInd w:val="0"/>
              <w:rPr>
                <w:rFonts w:eastAsia="Arial Unicode MS"/>
                <w:color w:val="000000"/>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85587BD" w14:textId="67340F4C" w:rsidR="00B730B7" w:rsidRPr="006B71E3" w:rsidRDefault="00B730B7" w:rsidP="005C6884">
            <w:pPr>
              <w:autoSpaceDE w:val="0"/>
              <w:autoSpaceDN w:val="0"/>
              <w:adjustRightInd w:val="0"/>
              <w:ind w:firstLine="539"/>
              <w:rPr>
                <w:sz w:val="20"/>
              </w:rPr>
            </w:pPr>
            <w:r w:rsidRPr="006B71E3">
              <w:rPr>
                <w:sz w:val="20"/>
              </w:rPr>
              <w:t>Отчетность в ГАСУ</w:t>
            </w:r>
          </w:p>
        </w:tc>
        <w:tc>
          <w:tcPr>
            <w:tcW w:w="2552" w:type="dxa"/>
            <w:shd w:val="clear" w:color="auto" w:fill="auto"/>
          </w:tcPr>
          <w:p w14:paraId="344548CF" w14:textId="533BD0AB"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B730B7" w:rsidRPr="006B71E3" w14:paraId="38CC1A8E" w14:textId="77777777" w:rsidTr="0086039F">
        <w:trPr>
          <w:trHeight w:val="1113"/>
        </w:trPr>
        <w:tc>
          <w:tcPr>
            <w:tcW w:w="710" w:type="dxa"/>
            <w:shd w:val="clear" w:color="auto" w:fill="auto"/>
          </w:tcPr>
          <w:p w14:paraId="56F51CBD" w14:textId="551A04EC" w:rsidR="00B730B7" w:rsidRPr="006B71E3" w:rsidRDefault="00B730B7" w:rsidP="005C6884">
            <w:pPr>
              <w:spacing w:line="20" w:lineRule="atLeast"/>
              <w:contextualSpacing/>
              <w:jc w:val="center"/>
              <w:rPr>
                <w:rFonts w:eastAsia="Arial Unicode MS"/>
                <w:color w:val="000000"/>
                <w:sz w:val="20"/>
              </w:rPr>
            </w:pPr>
            <w:r w:rsidRPr="006B71E3">
              <w:rPr>
                <w:rFonts w:eastAsia="Arial Unicode MS"/>
                <w:color w:val="000000"/>
                <w:sz w:val="20"/>
              </w:rPr>
              <w:t>3</w:t>
            </w:r>
          </w:p>
        </w:tc>
        <w:tc>
          <w:tcPr>
            <w:tcW w:w="2977" w:type="dxa"/>
            <w:shd w:val="clear" w:color="auto" w:fill="auto"/>
          </w:tcPr>
          <w:p w14:paraId="145C5EDF" w14:textId="0D608123" w:rsidR="00B730B7" w:rsidRPr="006B71E3" w:rsidRDefault="00B730B7" w:rsidP="005C6884">
            <w:pPr>
              <w:rPr>
                <w:sz w:val="20"/>
              </w:rPr>
            </w:pPr>
            <w:r w:rsidRPr="006B71E3">
              <w:rPr>
                <w:sz w:val="20"/>
              </w:rPr>
              <w:t>Количество разработанных проектов благоустройства общественных территорий</w:t>
            </w:r>
          </w:p>
        </w:tc>
        <w:tc>
          <w:tcPr>
            <w:tcW w:w="993" w:type="dxa"/>
            <w:shd w:val="clear" w:color="auto" w:fill="auto"/>
          </w:tcPr>
          <w:p w14:paraId="36B04D2E" w14:textId="4A46D722" w:rsidR="00B730B7" w:rsidRPr="006B71E3" w:rsidRDefault="00B730B7" w:rsidP="005C6884">
            <w:pPr>
              <w:autoSpaceDE w:val="0"/>
              <w:autoSpaceDN w:val="0"/>
              <w:adjustRightInd w:val="0"/>
              <w:jc w:val="center"/>
              <w:rPr>
                <w:sz w:val="20"/>
              </w:rPr>
            </w:pPr>
            <w:r w:rsidRPr="006B71E3">
              <w:rPr>
                <w:sz w:val="20"/>
              </w:rPr>
              <w:t>Единица</w:t>
            </w:r>
          </w:p>
        </w:tc>
        <w:tc>
          <w:tcPr>
            <w:tcW w:w="5244" w:type="dxa"/>
            <w:shd w:val="clear" w:color="auto" w:fill="auto"/>
          </w:tcPr>
          <w:p w14:paraId="248DB215" w14:textId="1AB80EC4" w:rsidR="00B730B7" w:rsidRPr="006B71E3" w:rsidRDefault="00B730B7" w:rsidP="005C6884">
            <w:pPr>
              <w:autoSpaceDE w:val="0"/>
              <w:autoSpaceDN w:val="0"/>
              <w:adjustRightInd w:val="0"/>
              <w:rPr>
                <w:sz w:val="20"/>
              </w:rPr>
            </w:pPr>
            <w:r w:rsidRPr="006B71E3">
              <w:rPr>
                <w:sz w:val="20"/>
              </w:rPr>
              <w:t>Значение показателя определяется на основании плановых значений по благоустройству</w:t>
            </w:r>
          </w:p>
        </w:tc>
        <w:tc>
          <w:tcPr>
            <w:tcW w:w="3118" w:type="dxa"/>
          </w:tcPr>
          <w:p w14:paraId="6AF59755" w14:textId="221B3FC2" w:rsidR="00B730B7" w:rsidRPr="006B71E3" w:rsidRDefault="00B730B7" w:rsidP="005C6884">
            <w:pPr>
              <w:ind w:firstLine="539"/>
              <w:rPr>
                <w:sz w:val="20"/>
              </w:rPr>
            </w:pPr>
            <w:r w:rsidRPr="006B71E3">
              <w:rPr>
                <w:sz w:val="20"/>
              </w:rPr>
              <w:t>Отчетность в ГАСУ</w:t>
            </w:r>
          </w:p>
        </w:tc>
        <w:tc>
          <w:tcPr>
            <w:tcW w:w="2552" w:type="dxa"/>
            <w:shd w:val="clear" w:color="auto" w:fill="auto"/>
          </w:tcPr>
          <w:p w14:paraId="6ABB918F" w14:textId="0A69C50E" w:rsidR="00B730B7" w:rsidRPr="006B71E3" w:rsidRDefault="00B730B7" w:rsidP="005C6884">
            <w:pPr>
              <w:ind w:firstLine="539"/>
              <w:jc w:val="center"/>
              <w:rPr>
                <w:rFonts w:eastAsia="Arial Unicode MS"/>
                <w:color w:val="000000"/>
                <w:sz w:val="20"/>
              </w:rPr>
            </w:pPr>
            <w:r w:rsidRPr="006B71E3">
              <w:rPr>
                <w:rFonts w:eastAsia="Arial Unicode MS"/>
                <w:color w:val="000000"/>
                <w:sz w:val="20"/>
              </w:rPr>
              <w:t>Годовая</w:t>
            </w:r>
          </w:p>
        </w:tc>
      </w:tr>
      <w:tr w:rsidR="00282E33" w:rsidRPr="006B71E3" w14:paraId="5834B26D" w14:textId="77777777" w:rsidTr="00C13A68">
        <w:trPr>
          <w:trHeight w:val="1113"/>
        </w:trPr>
        <w:tc>
          <w:tcPr>
            <w:tcW w:w="710" w:type="dxa"/>
            <w:shd w:val="clear" w:color="auto" w:fill="auto"/>
          </w:tcPr>
          <w:p w14:paraId="43254EB6" w14:textId="251B249F" w:rsidR="00282E33" w:rsidRPr="006B71E3" w:rsidRDefault="00282E33"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4</w:t>
            </w:r>
          </w:p>
        </w:tc>
        <w:tc>
          <w:tcPr>
            <w:tcW w:w="2977" w:type="dxa"/>
            <w:shd w:val="clear" w:color="auto" w:fill="auto"/>
          </w:tcPr>
          <w:p w14:paraId="09496986" w14:textId="426298CD" w:rsidR="00282E33" w:rsidRPr="006B71E3" w:rsidRDefault="00282E33" w:rsidP="005C6884">
            <w:pPr>
              <w:rPr>
                <w:sz w:val="20"/>
              </w:rPr>
            </w:pPr>
            <w:r w:rsidRPr="006B71E3">
              <w:rPr>
                <w:rFonts w:eastAsia="Arial Unicode MS"/>
                <w:color w:val="000000"/>
                <w:sz w:val="20"/>
              </w:rPr>
              <w:t>Количество установленных детских игровых площадок</w:t>
            </w:r>
          </w:p>
        </w:tc>
        <w:tc>
          <w:tcPr>
            <w:tcW w:w="993" w:type="dxa"/>
            <w:shd w:val="clear" w:color="auto" w:fill="auto"/>
            <w:vAlign w:val="center"/>
          </w:tcPr>
          <w:p w14:paraId="6061DF24" w14:textId="5B8CC8A9" w:rsidR="00282E33" w:rsidRPr="006B71E3" w:rsidRDefault="00282E33" w:rsidP="005C6884">
            <w:pPr>
              <w:autoSpaceDE w:val="0"/>
              <w:autoSpaceDN w:val="0"/>
              <w:adjustRightInd w:val="0"/>
              <w:jc w:val="center"/>
              <w:rPr>
                <w:sz w:val="20"/>
              </w:rPr>
            </w:pPr>
            <w:r w:rsidRPr="006B71E3">
              <w:rPr>
                <w:sz w:val="20"/>
              </w:rPr>
              <w:t>единица</w:t>
            </w:r>
          </w:p>
        </w:tc>
        <w:tc>
          <w:tcPr>
            <w:tcW w:w="5244" w:type="dxa"/>
            <w:shd w:val="clear" w:color="auto" w:fill="auto"/>
          </w:tcPr>
          <w:p w14:paraId="25BA6164" w14:textId="42FAF394" w:rsidR="00282E33" w:rsidRPr="006B71E3" w:rsidRDefault="00282E33" w:rsidP="005C6884">
            <w:pPr>
              <w:autoSpaceDE w:val="0"/>
              <w:autoSpaceDN w:val="0"/>
              <w:adjustRightInd w:val="0"/>
              <w:rPr>
                <w:sz w:val="20"/>
              </w:rPr>
            </w:pPr>
            <w:r w:rsidRPr="006B71E3">
              <w:rPr>
                <w:rFonts w:eastAsia="Arial Unicode MS"/>
                <w:color w:val="000000"/>
                <w:sz w:val="20"/>
              </w:rPr>
              <w:t>Значение показателя определяется как общее количество установленных детских игровых площадок в ходе реализации программы на текущий год</w:t>
            </w:r>
          </w:p>
        </w:tc>
        <w:tc>
          <w:tcPr>
            <w:tcW w:w="3118" w:type="dxa"/>
          </w:tcPr>
          <w:p w14:paraId="7A36EFB9" w14:textId="305F5C18" w:rsidR="00282E33" w:rsidRPr="006B71E3" w:rsidRDefault="00282E33" w:rsidP="005C6884">
            <w:pPr>
              <w:ind w:firstLine="539"/>
              <w:rPr>
                <w:sz w:val="20"/>
              </w:rPr>
            </w:pPr>
            <w:r w:rsidRPr="006B71E3">
              <w:rPr>
                <w:rFonts w:eastAsia="Arial Unicode MS"/>
                <w:color w:val="000000"/>
                <w:sz w:val="20"/>
              </w:rPr>
              <w:t>Реестр детских игровых площадок на территории городского округа</w:t>
            </w:r>
          </w:p>
        </w:tc>
        <w:tc>
          <w:tcPr>
            <w:tcW w:w="2552" w:type="dxa"/>
            <w:shd w:val="clear" w:color="auto" w:fill="auto"/>
          </w:tcPr>
          <w:p w14:paraId="28978777" w14:textId="555CCAB3" w:rsidR="00282E33" w:rsidRPr="006B71E3" w:rsidRDefault="00282E33" w:rsidP="005C6884">
            <w:pPr>
              <w:ind w:firstLine="539"/>
              <w:jc w:val="center"/>
              <w:rPr>
                <w:sz w:val="20"/>
              </w:rPr>
            </w:pPr>
            <w:r w:rsidRPr="006B71E3">
              <w:rPr>
                <w:rFonts w:eastAsia="Arial Unicode MS"/>
                <w:color w:val="000000"/>
                <w:sz w:val="20"/>
              </w:rPr>
              <w:t>Годовая</w:t>
            </w:r>
          </w:p>
        </w:tc>
      </w:tr>
      <w:tr w:rsidR="00F54397" w:rsidRPr="006B71E3" w14:paraId="6510F018" w14:textId="77777777" w:rsidTr="009E0E6D">
        <w:trPr>
          <w:trHeight w:val="973"/>
        </w:trPr>
        <w:tc>
          <w:tcPr>
            <w:tcW w:w="710" w:type="dxa"/>
            <w:shd w:val="clear" w:color="auto" w:fill="auto"/>
          </w:tcPr>
          <w:p w14:paraId="78ADE366" w14:textId="4F3B59D7"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5</w:t>
            </w:r>
          </w:p>
        </w:tc>
        <w:tc>
          <w:tcPr>
            <w:tcW w:w="2977" w:type="dxa"/>
            <w:shd w:val="clear" w:color="auto" w:fill="auto"/>
          </w:tcPr>
          <w:p w14:paraId="41F9BE29" w14:textId="64F397FB" w:rsidR="00F54397" w:rsidRPr="006B71E3" w:rsidRDefault="00F54397" w:rsidP="005C6884">
            <w:pPr>
              <w:rPr>
                <w:sz w:val="20"/>
              </w:rPr>
            </w:pPr>
            <w:r w:rsidRPr="006B71E3">
              <w:rPr>
                <w:rFonts w:eastAsia="Arial Unicode MS"/>
                <w:color w:val="000000"/>
                <w:sz w:val="20"/>
              </w:rPr>
              <w:t>Количество благоустроенных дворовых территорий</w:t>
            </w:r>
          </w:p>
        </w:tc>
        <w:tc>
          <w:tcPr>
            <w:tcW w:w="993" w:type="dxa"/>
            <w:shd w:val="clear" w:color="auto" w:fill="auto"/>
            <w:vAlign w:val="center"/>
          </w:tcPr>
          <w:p w14:paraId="2500F959" w14:textId="701A637A" w:rsidR="00F54397" w:rsidRPr="006B71E3" w:rsidRDefault="00F54397" w:rsidP="005C6884">
            <w:pPr>
              <w:autoSpaceDE w:val="0"/>
              <w:autoSpaceDN w:val="0"/>
              <w:adjustRightInd w:val="0"/>
              <w:jc w:val="center"/>
              <w:rPr>
                <w:sz w:val="20"/>
              </w:rPr>
            </w:pPr>
            <w:r w:rsidRPr="006B71E3">
              <w:rPr>
                <w:sz w:val="20"/>
              </w:rPr>
              <w:t>единица</w:t>
            </w:r>
          </w:p>
        </w:tc>
        <w:tc>
          <w:tcPr>
            <w:tcW w:w="5244" w:type="dxa"/>
            <w:shd w:val="clear" w:color="auto" w:fill="auto"/>
          </w:tcPr>
          <w:p w14:paraId="316A85A1" w14:textId="0A50504C" w:rsidR="00F54397" w:rsidRPr="006B71E3" w:rsidRDefault="008640A9" w:rsidP="005C6884">
            <w:pPr>
              <w:autoSpaceDE w:val="0"/>
              <w:autoSpaceDN w:val="0"/>
              <w:adjustRightInd w:val="0"/>
              <w:rPr>
                <w:sz w:val="20"/>
              </w:rPr>
            </w:pPr>
            <w:r w:rsidRPr="006B71E3">
              <w:rPr>
                <w:rFonts w:eastAsia="Arial Unicode MS"/>
                <w:color w:val="000000"/>
                <w:sz w:val="20"/>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3118" w:type="dxa"/>
          </w:tcPr>
          <w:p w14:paraId="5E95311A" w14:textId="7A2F64D4" w:rsidR="00F54397" w:rsidRPr="006B71E3" w:rsidRDefault="00F54397" w:rsidP="005C6884">
            <w:pPr>
              <w:ind w:firstLine="539"/>
              <w:rPr>
                <w:sz w:val="20"/>
              </w:rPr>
            </w:pPr>
            <w:r w:rsidRPr="006B71E3">
              <w:rPr>
                <w:rFonts w:eastAsia="Arial Unicode MS"/>
                <w:color w:val="000000"/>
                <w:sz w:val="20"/>
              </w:rPr>
              <w:t xml:space="preserve">Голосование граждан городского округа на </w:t>
            </w:r>
            <w:proofErr w:type="gramStart"/>
            <w:r w:rsidRPr="006B71E3">
              <w:rPr>
                <w:rFonts w:eastAsia="Arial Unicode MS"/>
                <w:color w:val="000000"/>
                <w:sz w:val="20"/>
              </w:rPr>
              <w:t>интернет-портале</w:t>
            </w:r>
            <w:proofErr w:type="gramEnd"/>
            <w:r w:rsidRPr="006B71E3">
              <w:rPr>
                <w:rFonts w:eastAsia="Arial Unicode MS"/>
                <w:color w:val="000000"/>
                <w:sz w:val="20"/>
              </w:rPr>
              <w:t xml:space="preserve"> «Добродел» (50% от плана на год) и на основании обращений граждан, полученных иными способами (50% от плана на год).</w:t>
            </w:r>
          </w:p>
        </w:tc>
        <w:tc>
          <w:tcPr>
            <w:tcW w:w="2552" w:type="dxa"/>
            <w:shd w:val="clear" w:color="auto" w:fill="auto"/>
          </w:tcPr>
          <w:p w14:paraId="1C899474" w14:textId="073C1E9E" w:rsidR="00F54397" w:rsidRPr="006B71E3" w:rsidRDefault="00F54397" w:rsidP="005C6884">
            <w:pPr>
              <w:ind w:firstLine="539"/>
              <w:jc w:val="center"/>
              <w:rPr>
                <w:sz w:val="20"/>
              </w:rPr>
            </w:pPr>
            <w:r w:rsidRPr="006B71E3">
              <w:rPr>
                <w:rFonts w:eastAsia="Arial Unicode MS"/>
                <w:color w:val="000000"/>
                <w:sz w:val="20"/>
              </w:rPr>
              <w:t>Годовая</w:t>
            </w:r>
          </w:p>
        </w:tc>
      </w:tr>
      <w:tr w:rsidR="00F54397" w:rsidRPr="006B71E3" w14:paraId="6AD8854C" w14:textId="77777777" w:rsidTr="005C6884">
        <w:trPr>
          <w:trHeight w:val="1002"/>
        </w:trPr>
        <w:tc>
          <w:tcPr>
            <w:tcW w:w="710" w:type="dxa"/>
            <w:shd w:val="clear" w:color="auto" w:fill="auto"/>
          </w:tcPr>
          <w:p w14:paraId="55D7AD46" w14:textId="468E4D2D"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6</w:t>
            </w:r>
          </w:p>
        </w:tc>
        <w:tc>
          <w:tcPr>
            <w:tcW w:w="2977" w:type="dxa"/>
            <w:shd w:val="clear" w:color="auto" w:fill="auto"/>
          </w:tcPr>
          <w:p w14:paraId="4E1F2720" w14:textId="7FEAA7D2" w:rsidR="00F54397" w:rsidRPr="006B71E3" w:rsidRDefault="00F54397" w:rsidP="005C6884">
            <w:pPr>
              <w:spacing w:line="20" w:lineRule="atLeast"/>
              <w:ind w:left="-108"/>
              <w:contextualSpacing/>
              <w:rPr>
                <w:rFonts w:eastAsia="Arial Unicode MS"/>
                <w:color w:val="000000"/>
                <w:sz w:val="20"/>
              </w:rPr>
            </w:pPr>
            <w:r w:rsidRPr="006B71E3">
              <w:rPr>
                <w:rFonts w:eastAsia="Arial Unicode MS"/>
                <w:color w:val="000000"/>
                <w:sz w:val="20"/>
              </w:rPr>
              <w:t>Количество объектов электросетевого хозяйства, на которых реализованы мероприятия по устройству и капитальному ремонту</w:t>
            </w:r>
          </w:p>
        </w:tc>
        <w:tc>
          <w:tcPr>
            <w:tcW w:w="993" w:type="dxa"/>
            <w:shd w:val="clear" w:color="auto" w:fill="auto"/>
            <w:vAlign w:val="center"/>
          </w:tcPr>
          <w:p w14:paraId="1C2CE885" w14:textId="683523A4" w:rsidR="00F54397" w:rsidRPr="006B71E3" w:rsidRDefault="00F54397" w:rsidP="005C6884">
            <w:pPr>
              <w:jc w:val="center"/>
              <w:rPr>
                <w:sz w:val="20"/>
              </w:rPr>
            </w:pPr>
            <w:r w:rsidRPr="006B71E3">
              <w:rPr>
                <w:sz w:val="20"/>
              </w:rPr>
              <w:t>единица</w:t>
            </w:r>
          </w:p>
        </w:tc>
        <w:tc>
          <w:tcPr>
            <w:tcW w:w="5244" w:type="dxa"/>
            <w:shd w:val="clear" w:color="auto" w:fill="auto"/>
          </w:tcPr>
          <w:p w14:paraId="59A535CD"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выполнения строительно-монтажных работ на указанных объектах.</w:t>
            </w:r>
          </w:p>
          <w:p w14:paraId="320DD08A" w14:textId="77777777" w:rsidR="00F54397" w:rsidRPr="006B71E3" w:rsidRDefault="00F54397" w:rsidP="002F5023">
            <w:pPr>
              <w:spacing w:line="20" w:lineRule="atLeast"/>
              <w:ind w:left="-108" w:right="-107"/>
              <w:contextualSpacing/>
              <w:rPr>
                <w:rFonts w:eastAsia="Arial Unicode MS"/>
                <w:color w:val="000000"/>
                <w:sz w:val="20"/>
              </w:rPr>
            </w:pPr>
          </w:p>
          <w:p w14:paraId="01E0ED65" w14:textId="0ADD829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2CFFDC36" w14:textId="57061A85"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6EAFD703" w14:textId="203438BC"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50E33EF1" w14:textId="77777777" w:rsidTr="005C6884">
        <w:trPr>
          <w:trHeight w:val="3242"/>
        </w:trPr>
        <w:tc>
          <w:tcPr>
            <w:tcW w:w="710" w:type="dxa"/>
            <w:shd w:val="clear" w:color="auto" w:fill="auto"/>
          </w:tcPr>
          <w:p w14:paraId="679320D4" w14:textId="5C338220" w:rsidR="00F54397" w:rsidRPr="006B71E3" w:rsidRDefault="00F54397" w:rsidP="005C6884">
            <w:pPr>
              <w:spacing w:line="20" w:lineRule="atLeast"/>
              <w:contextualSpacing/>
              <w:jc w:val="center"/>
              <w:rPr>
                <w:rFonts w:eastAsia="Arial Unicode MS"/>
                <w:color w:val="000000"/>
                <w:sz w:val="20"/>
              </w:rPr>
            </w:pPr>
          </w:p>
          <w:p w14:paraId="2856E20E" w14:textId="77777777" w:rsidR="00F54397" w:rsidRPr="006B71E3" w:rsidRDefault="00F54397" w:rsidP="00F54397">
            <w:pPr>
              <w:rPr>
                <w:rFonts w:eastAsia="Arial Unicode MS"/>
                <w:sz w:val="20"/>
              </w:rPr>
            </w:pPr>
          </w:p>
          <w:p w14:paraId="3F13F591" w14:textId="282AFCBE" w:rsidR="00F54397" w:rsidRPr="006B71E3" w:rsidRDefault="00F54397" w:rsidP="00F54397">
            <w:pPr>
              <w:rPr>
                <w:rFonts w:eastAsia="Arial Unicode MS"/>
                <w:sz w:val="20"/>
              </w:rPr>
            </w:pPr>
          </w:p>
          <w:p w14:paraId="142ECDB5" w14:textId="62965392" w:rsidR="00F54397" w:rsidRPr="006B71E3" w:rsidRDefault="00F54397" w:rsidP="00F54397">
            <w:pPr>
              <w:rPr>
                <w:rFonts w:eastAsia="Arial Unicode MS"/>
                <w:sz w:val="20"/>
              </w:rPr>
            </w:pPr>
            <w:r w:rsidRPr="006B71E3">
              <w:rPr>
                <w:rFonts w:eastAsia="Arial Unicode MS"/>
                <w:sz w:val="20"/>
              </w:rPr>
              <w:t>7</w:t>
            </w:r>
          </w:p>
        </w:tc>
        <w:tc>
          <w:tcPr>
            <w:tcW w:w="2977" w:type="dxa"/>
            <w:shd w:val="clear" w:color="auto" w:fill="auto"/>
          </w:tcPr>
          <w:p w14:paraId="125F4022" w14:textId="0E7144AA"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3" w:type="dxa"/>
            <w:shd w:val="clear" w:color="auto" w:fill="auto"/>
            <w:vAlign w:val="center"/>
          </w:tcPr>
          <w:p w14:paraId="6B2C0708" w14:textId="2A63E25C" w:rsidR="00F54397" w:rsidRPr="006B71E3" w:rsidRDefault="00F54397" w:rsidP="001C4A52">
            <w:pPr>
              <w:rPr>
                <w:sz w:val="20"/>
              </w:rPr>
            </w:pPr>
            <w:r w:rsidRPr="006B71E3">
              <w:rPr>
                <w:sz w:val="20"/>
              </w:rPr>
              <w:t>единица</w:t>
            </w:r>
          </w:p>
        </w:tc>
        <w:tc>
          <w:tcPr>
            <w:tcW w:w="5244" w:type="dxa"/>
            <w:shd w:val="clear" w:color="auto" w:fill="auto"/>
          </w:tcPr>
          <w:p w14:paraId="54EFAA87"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w:t>
            </w:r>
          </w:p>
          <w:p w14:paraId="096DE559" w14:textId="77777777" w:rsidR="00F54397" w:rsidRPr="006B71E3" w:rsidRDefault="00F54397" w:rsidP="002F5023">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в соответствии с результатами выполнения строительно-монтажных работ на указанных объектах.</w:t>
            </w:r>
          </w:p>
          <w:p w14:paraId="580434D0" w14:textId="77777777" w:rsidR="00F54397" w:rsidRPr="006B71E3" w:rsidRDefault="00F54397" w:rsidP="002F5023">
            <w:pPr>
              <w:spacing w:line="20" w:lineRule="atLeast"/>
              <w:ind w:left="-108" w:right="-107"/>
              <w:contextualSpacing/>
              <w:rPr>
                <w:rFonts w:eastAsia="Arial Unicode MS"/>
                <w:color w:val="000000"/>
                <w:sz w:val="20"/>
              </w:rPr>
            </w:pPr>
          </w:p>
          <w:p w14:paraId="13169DF8" w14:textId="77777777" w:rsidR="00F54397" w:rsidRPr="006B71E3" w:rsidRDefault="00F54397" w:rsidP="005C6884">
            <w:pPr>
              <w:spacing w:line="20" w:lineRule="atLeast"/>
              <w:ind w:left="-108" w:right="-107"/>
              <w:contextualSpacing/>
              <w:rPr>
                <w:rFonts w:eastAsia="Arial Unicode MS"/>
                <w:color w:val="000000"/>
                <w:sz w:val="20"/>
              </w:rPr>
            </w:pPr>
          </w:p>
        </w:tc>
        <w:tc>
          <w:tcPr>
            <w:tcW w:w="3118" w:type="dxa"/>
          </w:tcPr>
          <w:p w14:paraId="65B6E179" w14:textId="346AF338" w:rsidR="00F54397" w:rsidRPr="006B71E3" w:rsidRDefault="00F54397" w:rsidP="005C6884">
            <w:pPr>
              <w:spacing w:line="20" w:lineRule="atLeast"/>
              <w:ind w:left="-109" w:right="-108"/>
              <w:contextualSpacing/>
              <w:rPr>
                <w:rFonts w:eastAsia="Arial Unicode MS"/>
                <w:color w:val="000000"/>
                <w:sz w:val="20"/>
              </w:rPr>
            </w:pPr>
            <w:r w:rsidRPr="006B71E3">
              <w:rPr>
                <w:rFonts w:eastAsia="Arial Unicode MS"/>
                <w:color w:val="000000"/>
                <w:sz w:val="20"/>
              </w:rPr>
              <w:t>Реестр объектов электросетевого хозяйства, систем наружного освещения на территории городского округа.</w:t>
            </w:r>
          </w:p>
        </w:tc>
        <w:tc>
          <w:tcPr>
            <w:tcW w:w="2552" w:type="dxa"/>
            <w:shd w:val="clear" w:color="auto" w:fill="auto"/>
          </w:tcPr>
          <w:p w14:paraId="33F4C982" w14:textId="0601752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3FF73EEE" w14:textId="77777777" w:rsidTr="00424D34">
        <w:trPr>
          <w:trHeight w:val="3242"/>
        </w:trPr>
        <w:tc>
          <w:tcPr>
            <w:tcW w:w="710" w:type="dxa"/>
            <w:shd w:val="clear" w:color="auto" w:fill="auto"/>
          </w:tcPr>
          <w:p w14:paraId="0F7EB484" w14:textId="4C32CF71"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lastRenderedPageBreak/>
              <w:t>8</w:t>
            </w:r>
          </w:p>
        </w:tc>
        <w:tc>
          <w:tcPr>
            <w:tcW w:w="2977" w:type="dxa"/>
            <w:shd w:val="clear" w:color="auto" w:fill="auto"/>
          </w:tcPr>
          <w:p w14:paraId="1B64F68B" w14:textId="77777777" w:rsidR="00F54397" w:rsidRPr="006B71E3" w:rsidRDefault="00F54397" w:rsidP="002F5023">
            <w:pPr>
              <w:rPr>
                <w:sz w:val="20"/>
              </w:rPr>
            </w:pPr>
            <w:r w:rsidRPr="006B71E3">
              <w:rPr>
                <w:sz w:val="20"/>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0ADFE1D5" w14:textId="7643A3D5" w:rsidR="00F54397" w:rsidRPr="006B71E3" w:rsidRDefault="00F54397" w:rsidP="005C6884">
            <w:pPr>
              <w:spacing w:line="20" w:lineRule="atLeast"/>
              <w:ind w:left="-108" w:right="-108"/>
              <w:contextualSpacing/>
              <w:rPr>
                <w:rFonts w:eastAsia="Arial Unicode MS"/>
                <w:color w:val="000000"/>
                <w:sz w:val="20"/>
              </w:rPr>
            </w:pPr>
          </w:p>
        </w:tc>
        <w:tc>
          <w:tcPr>
            <w:tcW w:w="993" w:type="dxa"/>
            <w:shd w:val="clear" w:color="auto" w:fill="auto"/>
          </w:tcPr>
          <w:p w14:paraId="49E74C7E" w14:textId="0B52EC58" w:rsidR="00F54397" w:rsidRPr="006B71E3" w:rsidRDefault="00F54397" w:rsidP="001C4A52">
            <w:pPr>
              <w:rPr>
                <w:sz w:val="20"/>
              </w:rPr>
            </w:pPr>
            <w:r w:rsidRPr="006B71E3">
              <w:rPr>
                <w:sz w:val="20"/>
              </w:rPr>
              <w:t>Процент</w:t>
            </w:r>
          </w:p>
        </w:tc>
        <w:tc>
          <w:tcPr>
            <w:tcW w:w="5244" w:type="dxa"/>
            <w:shd w:val="clear" w:color="auto" w:fill="auto"/>
          </w:tcPr>
          <w:p w14:paraId="2C4E8F3D" w14:textId="0741A824"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roofErr w:type="gramStart"/>
            <w:r w:rsidRPr="006B71E3">
              <w:rPr>
                <w:rFonts w:eastAsia="Arial Unicode MS"/>
                <w:color w:val="000000"/>
                <w:sz w:val="20"/>
              </w:rPr>
              <w:t>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использование цифровых технологий (мобильные приложения, онлайн порталы для голосования ("Активный гражданин", "Добродел" и</w:t>
            </w:r>
            <w:proofErr w:type="gramEnd"/>
            <w:r w:rsidRPr="006B71E3">
              <w:rPr>
                <w:rFonts w:eastAsia="Arial Unicode MS"/>
                <w:color w:val="000000"/>
                <w:sz w:val="20"/>
              </w:rPr>
              <w:t xml:space="preserve"> т. п.), субботник.</w:t>
            </w:r>
          </w:p>
        </w:tc>
        <w:tc>
          <w:tcPr>
            <w:tcW w:w="3118" w:type="dxa"/>
          </w:tcPr>
          <w:p w14:paraId="7CDC1B15" w14:textId="77777777" w:rsidR="00F54397" w:rsidRPr="006B71E3" w:rsidRDefault="00F54397" w:rsidP="002F5023">
            <w:pPr>
              <w:autoSpaceDE w:val="0"/>
              <w:autoSpaceDN w:val="0"/>
              <w:adjustRightInd w:val="0"/>
              <w:ind w:firstLine="539"/>
              <w:rPr>
                <w:sz w:val="20"/>
              </w:rPr>
            </w:pPr>
            <w:r w:rsidRPr="006B71E3">
              <w:rPr>
                <w:sz w:val="20"/>
              </w:rPr>
              <w:t>Отчетность ГАСУ</w:t>
            </w:r>
          </w:p>
          <w:p w14:paraId="5CD9E54F" w14:textId="729E947E"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2E3EF2D9" w14:textId="2307E2B3"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Квартальная</w:t>
            </w:r>
          </w:p>
        </w:tc>
      </w:tr>
      <w:tr w:rsidR="00F54397" w:rsidRPr="006B71E3" w14:paraId="08647ACB" w14:textId="77777777" w:rsidTr="00EB44A4">
        <w:trPr>
          <w:trHeight w:val="2399"/>
        </w:trPr>
        <w:tc>
          <w:tcPr>
            <w:tcW w:w="710" w:type="dxa"/>
            <w:shd w:val="clear" w:color="auto" w:fill="auto"/>
          </w:tcPr>
          <w:p w14:paraId="0B3610F9" w14:textId="540DE7D8" w:rsidR="00F54397" w:rsidRPr="006B71E3" w:rsidRDefault="00F54397" w:rsidP="005C6884">
            <w:pPr>
              <w:spacing w:line="20" w:lineRule="atLeast"/>
              <w:contextualSpacing/>
              <w:jc w:val="center"/>
              <w:rPr>
                <w:rFonts w:eastAsia="Arial Unicode MS"/>
                <w:color w:val="000000"/>
                <w:sz w:val="20"/>
              </w:rPr>
            </w:pPr>
            <w:r w:rsidRPr="006B71E3">
              <w:rPr>
                <w:rFonts w:eastAsia="Arial Unicode MS"/>
                <w:color w:val="000000"/>
                <w:sz w:val="20"/>
              </w:rPr>
              <w:t>9</w:t>
            </w:r>
          </w:p>
        </w:tc>
        <w:tc>
          <w:tcPr>
            <w:tcW w:w="2977" w:type="dxa"/>
            <w:shd w:val="clear" w:color="auto" w:fill="auto"/>
          </w:tcPr>
          <w:p w14:paraId="3435D223" w14:textId="10557352" w:rsidR="00F54397" w:rsidRPr="006B71E3" w:rsidRDefault="00F54397" w:rsidP="001E00B9">
            <w:pPr>
              <w:spacing w:line="20" w:lineRule="atLeast"/>
              <w:ind w:left="-108" w:right="-108"/>
              <w:contextualSpacing/>
              <w:rPr>
                <w:rFonts w:eastAsia="Arial Unicode MS"/>
                <w:color w:val="000000"/>
                <w:sz w:val="20"/>
              </w:rPr>
            </w:pPr>
            <w:r w:rsidRPr="006B71E3">
              <w:rPr>
                <w:rFonts w:eastAsia="Arial Unicode MS"/>
                <w:color w:val="000000"/>
                <w:sz w:val="20"/>
              </w:rPr>
              <w:t xml:space="preserve">Реализованы проекты </w:t>
            </w:r>
            <w:proofErr w:type="gramStart"/>
            <w:r w:rsidRPr="006B71E3">
              <w:rPr>
                <w:rFonts w:eastAsia="Arial Unicode MS"/>
                <w:color w:val="000000"/>
                <w:sz w:val="20"/>
              </w:rPr>
              <w:t>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993" w:type="dxa"/>
            <w:shd w:val="clear" w:color="auto" w:fill="auto"/>
            <w:vAlign w:val="center"/>
          </w:tcPr>
          <w:p w14:paraId="0FCB4C9A" w14:textId="3935D426" w:rsidR="00F54397" w:rsidRPr="006B71E3" w:rsidRDefault="00F54397" w:rsidP="005C6884">
            <w:pPr>
              <w:jc w:val="center"/>
              <w:rPr>
                <w:sz w:val="20"/>
              </w:rPr>
            </w:pPr>
            <w:r w:rsidRPr="006B71E3">
              <w:rPr>
                <w:sz w:val="20"/>
              </w:rPr>
              <w:t>единица</w:t>
            </w:r>
          </w:p>
        </w:tc>
        <w:tc>
          <w:tcPr>
            <w:tcW w:w="5244" w:type="dxa"/>
            <w:shd w:val="clear" w:color="auto" w:fill="auto"/>
          </w:tcPr>
          <w:p w14:paraId="2CB06797" w14:textId="61189AF5" w:rsidR="00F54397" w:rsidRPr="006B71E3" w:rsidRDefault="00F54397" w:rsidP="00EB44A4">
            <w:pPr>
              <w:spacing w:line="20" w:lineRule="atLeast"/>
              <w:ind w:left="-108" w:right="-107"/>
              <w:contextualSpacing/>
              <w:rPr>
                <w:rFonts w:eastAsia="Arial Unicode MS"/>
                <w:color w:val="000000"/>
                <w:sz w:val="20"/>
              </w:rPr>
            </w:pPr>
            <w:r w:rsidRPr="006B71E3">
              <w:rPr>
                <w:rFonts w:eastAsia="Arial Unicode MS"/>
                <w:color w:val="000000"/>
                <w:sz w:val="20"/>
              </w:rPr>
              <w:t xml:space="preserve">Количество реализованных </w:t>
            </w:r>
            <w:proofErr w:type="gramStart"/>
            <w:r w:rsidRPr="006B71E3">
              <w:rPr>
                <w:rFonts w:eastAsia="Arial Unicode MS"/>
                <w:color w:val="000000"/>
                <w:sz w:val="20"/>
              </w:rPr>
              <w:t>проектов победителей Всероссийского конкурса лучших проектов создания комфортной городской среды</w:t>
            </w:r>
            <w:proofErr w:type="gramEnd"/>
            <w:r w:rsidRPr="006B71E3">
              <w:rPr>
                <w:rFonts w:eastAsia="Arial Unicode MS"/>
                <w:color w:val="000000"/>
                <w:sz w:val="20"/>
              </w:rPr>
              <w:t xml:space="preserve"> в малых городах и исторических поселениях</w:t>
            </w:r>
          </w:p>
        </w:tc>
        <w:tc>
          <w:tcPr>
            <w:tcW w:w="3118" w:type="dxa"/>
          </w:tcPr>
          <w:p w14:paraId="07FD8B17" w14:textId="77777777" w:rsidR="00F54397" w:rsidRPr="006B71E3" w:rsidRDefault="00F54397" w:rsidP="002F5023">
            <w:pPr>
              <w:autoSpaceDE w:val="0"/>
              <w:autoSpaceDN w:val="0"/>
              <w:adjustRightInd w:val="0"/>
              <w:ind w:firstLine="539"/>
              <w:rPr>
                <w:sz w:val="20"/>
              </w:rPr>
            </w:pPr>
            <w:r w:rsidRPr="006B71E3">
              <w:rPr>
                <w:sz w:val="20"/>
              </w:rPr>
              <w:t>Отчетность в ГАСУ</w:t>
            </w:r>
          </w:p>
          <w:p w14:paraId="0682C6C1" w14:textId="089A9B8D" w:rsidR="00F54397" w:rsidRPr="006B71E3" w:rsidRDefault="00F54397" w:rsidP="00EB44A4">
            <w:pPr>
              <w:spacing w:line="20" w:lineRule="atLeast"/>
              <w:ind w:left="-109" w:right="-108"/>
              <w:contextualSpacing/>
              <w:rPr>
                <w:rFonts w:eastAsia="Arial Unicode MS"/>
                <w:color w:val="000000"/>
                <w:sz w:val="20"/>
              </w:rPr>
            </w:pPr>
          </w:p>
        </w:tc>
        <w:tc>
          <w:tcPr>
            <w:tcW w:w="2552" w:type="dxa"/>
            <w:shd w:val="clear" w:color="auto" w:fill="auto"/>
          </w:tcPr>
          <w:p w14:paraId="620F84BF" w14:textId="24CD9BEB"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1F275A81" w14:textId="77777777" w:rsidTr="00AD7B18">
        <w:tc>
          <w:tcPr>
            <w:tcW w:w="710" w:type="dxa"/>
            <w:shd w:val="clear" w:color="auto" w:fill="auto"/>
          </w:tcPr>
          <w:p w14:paraId="2354E857" w14:textId="73393C14" w:rsidR="00F54397" w:rsidRPr="006B71E3" w:rsidRDefault="00F54397" w:rsidP="00F54397">
            <w:pPr>
              <w:spacing w:line="20" w:lineRule="atLeast"/>
              <w:contextualSpacing/>
              <w:rPr>
                <w:rFonts w:eastAsia="Arial Unicode MS"/>
                <w:color w:val="000000"/>
                <w:sz w:val="20"/>
              </w:rPr>
            </w:pPr>
            <w:r w:rsidRPr="006B71E3">
              <w:rPr>
                <w:rFonts w:eastAsia="Arial Unicode MS"/>
                <w:color w:val="000000"/>
                <w:sz w:val="20"/>
              </w:rPr>
              <w:t xml:space="preserve">     10</w:t>
            </w:r>
          </w:p>
        </w:tc>
        <w:tc>
          <w:tcPr>
            <w:tcW w:w="2977" w:type="dxa"/>
            <w:shd w:val="clear" w:color="auto" w:fill="auto"/>
          </w:tcPr>
          <w:p w14:paraId="0B621AAA" w14:textId="08CBE2F5" w:rsidR="00F54397" w:rsidRPr="006B71E3" w:rsidRDefault="00F54397" w:rsidP="00EB44A4">
            <w:pPr>
              <w:rPr>
                <w:rFonts w:eastAsia="Arial Unicode MS"/>
                <w:color w:val="000000"/>
                <w:sz w:val="20"/>
              </w:rPr>
            </w:pPr>
            <w:r w:rsidRPr="006B71E3">
              <w:rPr>
                <w:rFonts w:eastAsia="Arial Unicode MS"/>
                <w:color w:val="000000"/>
                <w:sz w:val="20"/>
              </w:rPr>
              <w:t>Соответствие нормативу обеспеченности парками культуры и отдыха.</w:t>
            </w:r>
          </w:p>
        </w:tc>
        <w:tc>
          <w:tcPr>
            <w:tcW w:w="993" w:type="dxa"/>
            <w:shd w:val="clear" w:color="auto" w:fill="auto"/>
          </w:tcPr>
          <w:p w14:paraId="4DA5A30E" w14:textId="10CE7EA3"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666D2BDF" w14:textId="5CDCFE71"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Но= </w:t>
            </w:r>
            <w:proofErr w:type="spellStart"/>
            <w:r w:rsidRPr="006B71E3">
              <w:rPr>
                <w:rFonts w:eastAsia="Arial Unicode MS"/>
                <w:color w:val="000000"/>
                <w:sz w:val="20"/>
              </w:rPr>
              <w:t>Фо</w:t>
            </w:r>
            <w:proofErr w:type="spellEnd"/>
            <w:r w:rsidRPr="006B71E3">
              <w:rPr>
                <w:rFonts w:eastAsia="Arial Unicode MS"/>
                <w:color w:val="000000"/>
                <w:sz w:val="20"/>
              </w:rPr>
              <w:t>/</w:t>
            </w:r>
            <w:proofErr w:type="spellStart"/>
            <w:r w:rsidRPr="006B71E3">
              <w:rPr>
                <w:rFonts w:eastAsia="Arial Unicode MS"/>
                <w:color w:val="000000"/>
                <w:sz w:val="20"/>
              </w:rPr>
              <w:t>Нп</w:t>
            </w:r>
            <w:proofErr w:type="spellEnd"/>
            <w:r w:rsidRPr="006B71E3">
              <w:rPr>
                <w:rFonts w:eastAsia="Arial Unicode MS"/>
                <w:color w:val="000000"/>
                <w:sz w:val="20"/>
              </w:rPr>
              <w:t>*100, где Н</w:t>
            </w:r>
            <w:proofErr w:type="gramStart"/>
            <w:r w:rsidRPr="006B71E3">
              <w:rPr>
                <w:rFonts w:eastAsia="Arial Unicode MS"/>
                <w:color w:val="000000"/>
                <w:sz w:val="20"/>
              </w:rPr>
              <w:t>о-</w:t>
            </w:r>
            <w:proofErr w:type="gramEnd"/>
            <w:r w:rsidRPr="006B71E3">
              <w:rPr>
                <w:rFonts w:eastAsia="Arial Unicode MS"/>
                <w:color w:val="000000"/>
                <w:sz w:val="20"/>
              </w:rPr>
              <w:t xml:space="preserve"> соответствие нормативу обеспеченности парками культуры и отдыха; </w:t>
            </w:r>
            <w:proofErr w:type="spellStart"/>
            <w:r w:rsidRPr="006B71E3">
              <w:rPr>
                <w:rFonts w:eastAsia="Arial Unicode MS"/>
                <w:color w:val="000000"/>
                <w:sz w:val="20"/>
              </w:rPr>
              <w:t>Нп</w:t>
            </w:r>
            <w:proofErr w:type="spellEnd"/>
            <w:r w:rsidRPr="006B71E3">
              <w:rPr>
                <w:rFonts w:eastAsia="Arial Unicode MS"/>
                <w:color w:val="000000"/>
                <w:sz w:val="20"/>
              </w:rPr>
              <w:t xml:space="preserve">- нормативная потребность; </w:t>
            </w:r>
            <w:proofErr w:type="spellStart"/>
            <w:r w:rsidRPr="006B71E3">
              <w:rPr>
                <w:rFonts w:eastAsia="Arial Unicode MS"/>
                <w:color w:val="000000"/>
                <w:sz w:val="20"/>
              </w:rPr>
              <w:t>Фо</w:t>
            </w:r>
            <w:proofErr w:type="spellEnd"/>
            <w:r w:rsidRPr="006B71E3">
              <w:rPr>
                <w:rFonts w:eastAsia="Arial Unicode MS"/>
                <w:color w:val="000000"/>
                <w:sz w:val="20"/>
              </w:rPr>
              <w:t xml:space="preserve"> — фактическая обеспеченность парками культуры и отдыха</w:t>
            </w:r>
          </w:p>
        </w:tc>
        <w:tc>
          <w:tcPr>
            <w:tcW w:w="3118" w:type="dxa"/>
          </w:tcPr>
          <w:p w14:paraId="0538F769" w14:textId="251A1CFA"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p>
        </w:tc>
        <w:tc>
          <w:tcPr>
            <w:tcW w:w="2552" w:type="dxa"/>
            <w:shd w:val="clear" w:color="auto" w:fill="auto"/>
          </w:tcPr>
          <w:p w14:paraId="7578321C" w14:textId="75D67A2F"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2DBD2099" w14:textId="77777777" w:rsidTr="005C6884">
        <w:tc>
          <w:tcPr>
            <w:tcW w:w="710" w:type="dxa"/>
            <w:shd w:val="clear" w:color="auto" w:fill="auto"/>
          </w:tcPr>
          <w:p w14:paraId="3E986CCF" w14:textId="67BFD472" w:rsidR="00F54397" w:rsidRPr="006B71E3" w:rsidRDefault="00F54397" w:rsidP="001E00B9">
            <w:pPr>
              <w:spacing w:line="20" w:lineRule="atLeast"/>
              <w:contextualSpacing/>
              <w:jc w:val="center"/>
              <w:rPr>
                <w:rFonts w:eastAsia="Arial Unicode MS"/>
                <w:color w:val="000000"/>
                <w:sz w:val="20"/>
              </w:rPr>
            </w:pPr>
            <w:r w:rsidRPr="006B71E3">
              <w:rPr>
                <w:rFonts w:eastAsia="Arial Unicode MS"/>
                <w:color w:val="000000"/>
                <w:sz w:val="20"/>
              </w:rPr>
              <w:t>11</w:t>
            </w:r>
          </w:p>
        </w:tc>
        <w:tc>
          <w:tcPr>
            <w:tcW w:w="2977" w:type="dxa"/>
            <w:shd w:val="clear" w:color="auto" w:fill="auto"/>
          </w:tcPr>
          <w:p w14:paraId="78932394" w14:textId="720CB40D" w:rsidR="00F54397" w:rsidRPr="006B71E3" w:rsidRDefault="00F54397" w:rsidP="005C6884">
            <w:pPr>
              <w:rPr>
                <w:rFonts w:eastAsia="Arial Unicode MS"/>
                <w:color w:val="000000"/>
                <w:sz w:val="20"/>
              </w:rPr>
            </w:pPr>
            <w:r w:rsidRPr="006B71E3">
              <w:rPr>
                <w:rFonts w:eastAsia="Arial Unicode MS"/>
                <w:color w:val="000000"/>
                <w:sz w:val="20"/>
              </w:rPr>
              <w:t>Увеличение числа посетителей парков культуры и отдыха.</w:t>
            </w:r>
          </w:p>
        </w:tc>
        <w:tc>
          <w:tcPr>
            <w:tcW w:w="993" w:type="dxa"/>
            <w:shd w:val="clear" w:color="auto" w:fill="auto"/>
          </w:tcPr>
          <w:p w14:paraId="3FC8D190" w14:textId="6C64568C"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w:t>
            </w:r>
          </w:p>
        </w:tc>
        <w:tc>
          <w:tcPr>
            <w:tcW w:w="5244" w:type="dxa"/>
            <w:shd w:val="clear" w:color="auto" w:fill="auto"/>
          </w:tcPr>
          <w:p w14:paraId="161C5144" w14:textId="60593490"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Рассчитывается по формуле: </w:t>
            </w:r>
            <w:proofErr w:type="spellStart"/>
            <w:r w:rsidRPr="006B71E3">
              <w:rPr>
                <w:rFonts w:eastAsia="Arial Unicode MS"/>
                <w:color w:val="000000"/>
                <w:sz w:val="20"/>
              </w:rPr>
              <w:t>Кпп</w:t>
            </w:r>
            <w:proofErr w:type="spellEnd"/>
            <w:r w:rsidRPr="006B71E3">
              <w:rPr>
                <w:rFonts w:eastAsia="Arial Unicode MS"/>
                <w:color w:val="000000"/>
                <w:sz w:val="20"/>
              </w:rPr>
              <w:t>%=Ко/</w:t>
            </w:r>
            <w:proofErr w:type="spellStart"/>
            <w:r w:rsidRPr="006B71E3">
              <w:rPr>
                <w:rFonts w:eastAsia="Arial Unicode MS"/>
                <w:color w:val="000000"/>
                <w:sz w:val="20"/>
              </w:rPr>
              <w:t>Кп</w:t>
            </w:r>
            <w:proofErr w:type="spellEnd"/>
            <w:r w:rsidRPr="006B71E3">
              <w:rPr>
                <w:rFonts w:eastAsia="Arial Unicode MS"/>
                <w:color w:val="000000"/>
                <w:sz w:val="20"/>
              </w:rPr>
              <w:t xml:space="preserve">*100%, где </w:t>
            </w:r>
            <w:proofErr w:type="spellStart"/>
            <w:r w:rsidRPr="006B71E3">
              <w:rPr>
                <w:rFonts w:eastAsia="Arial Unicode MS"/>
                <w:color w:val="000000"/>
                <w:sz w:val="20"/>
              </w:rPr>
              <w:t>Кп</w:t>
            </w:r>
            <w:proofErr w:type="gramStart"/>
            <w:r w:rsidRPr="006B71E3">
              <w:rPr>
                <w:rFonts w:eastAsia="Arial Unicode MS"/>
                <w:color w:val="000000"/>
                <w:sz w:val="20"/>
              </w:rPr>
              <w:t>п</w:t>
            </w:r>
            <w:proofErr w:type="spellEnd"/>
            <w:r w:rsidRPr="006B71E3">
              <w:rPr>
                <w:rFonts w:eastAsia="Arial Unicode MS"/>
                <w:color w:val="000000"/>
                <w:sz w:val="20"/>
              </w:rPr>
              <w:t>-</w:t>
            </w:r>
            <w:proofErr w:type="gramEnd"/>
            <w:r w:rsidRPr="006B71E3">
              <w:rPr>
                <w:rFonts w:eastAsia="Arial Unicode MS"/>
                <w:color w:val="000000"/>
                <w:sz w:val="20"/>
              </w:rPr>
              <w:t xml:space="preserve"> количество посетителей по отношению к базовому году; Ко- количество посетителей в отчетном году, </w:t>
            </w:r>
            <w:proofErr w:type="spellStart"/>
            <w:r w:rsidRPr="006B71E3">
              <w:rPr>
                <w:rFonts w:eastAsia="Arial Unicode MS"/>
                <w:color w:val="000000"/>
                <w:sz w:val="20"/>
              </w:rPr>
              <w:t>тыс.чел</w:t>
            </w:r>
            <w:proofErr w:type="spellEnd"/>
            <w:r w:rsidRPr="006B71E3">
              <w:rPr>
                <w:rFonts w:eastAsia="Arial Unicode MS"/>
                <w:color w:val="000000"/>
                <w:sz w:val="20"/>
              </w:rPr>
              <w:t xml:space="preserve">.; </w:t>
            </w:r>
            <w:proofErr w:type="spellStart"/>
            <w:r w:rsidRPr="006B71E3">
              <w:rPr>
                <w:rFonts w:eastAsia="Arial Unicode MS"/>
                <w:color w:val="000000"/>
                <w:sz w:val="20"/>
              </w:rPr>
              <w:t>Кп</w:t>
            </w:r>
            <w:proofErr w:type="spellEnd"/>
            <w:r w:rsidRPr="006B71E3">
              <w:rPr>
                <w:rFonts w:eastAsia="Arial Unicode MS"/>
                <w:color w:val="000000"/>
                <w:sz w:val="20"/>
              </w:rPr>
              <w:t xml:space="preserve">- количество посетителей в базовом году, </w:t>
            </w:r>
            <w:proofErr w:type="spellStart"/>
            <w:r w:rsidRPr="006B71E3">
              <w:rPr>
                <w:rFonts w:eastAsia="Arial Unicode MS"/>
                <w:color w:val="000000"/>
                <w:sz w:val="20"/>
              </w:rPr>
              <w:t>тыс.чел</w:t>
            </w:r>
            <w:proofErr w:type="spellEnd"/>
            <w:r w:rsidRPr="006B71E3">
              <w:rPr>
                <w:rFonts w:eastAsia="Arial Unicode MS"/>
                <w:color w:val="000000"/>
                <w:sz w:val="20"/>
              </w:rPr>
              <w:t>.</w:t>
            </w:r>
          </w:p>
        </w:tc>
        <w:tc>
          <w:tcPr>
            <w:tcW w:w="3118" w:type="dxa"/>
          </w:tcPr>
          <w:p w14:paraId="576649E9" w14:textId="59427451"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p>
        </w:tc>
        <w:tc>
          <w:tcPr>
            <w:tcW w:w="2552" w:type="dxa"/>
            <w:shd w:val="clear" w:color="auto" w:fill="auto"/>
          </w:tcPr>
          <w:p w14:paraId="0A2E4FEE" w14:textId="657538DE"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5DB138F1" w14:textId="77777777" w:rsidTr="00C77D22">
        <w:tc>
          <w:tcPr>
            <w:tcW w:w="710" w:type="dxa"/>
            <w:shd w:val="clear" w:color="auto" w:fill="auto"/>
          </w:tcPr>
          <w:p w14:paraId="76EBE8CD" w14:textId="09A3400F" w:rsidR="00F54397" w:rsidRPr="006B71E3" w:rsidRDefault="00F54397" w:rsidP="001E00B9">
            <w:pPr>
              <w:spacing w:line="20" w:lineRule="atLeast"/>
              <w:contextualSpacing/>
              <w:jc w:val="center"/>
              <w:rPr>
                <w:rFonts w:eastAsia="Arial Unicode MS"/>
                <w:color w:val="000000"/>
                <w:sz w:val="20"/>
              </w:rPr>
            </w:pPr>
            <w:r w:rsidRPr="006B71E3">
              <w:rPr>
                <w:rFonts w:eastAsia="Arial Unicode MS"/>
                <w:color w:val="000000"/>
                <w:sz w:val="20"/>
              </w:rPr>
              <w:t>12</w:t>
            </w:r>
          </w:p>
        </w:tc>
        <w:tc>
          <w:tcPr>
            <w:tcW w:w="2977" w:type="dxa"/>
            <w:shd w:val="clear" w:color="auto" w:fill="auto"/>
          </w:tcPr>
          <w:p w14:paraId="534EF523" w14:textId="49586AC0" w:rsidR="00F54397" w:rsidRPr="006B71E3" w:rsidRDefault="00F54397" w:rsidP="005C6884">
            <w:pPr>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w:t>
            </w:r>
          </w:p>
        </w:tc>
        <w:tc>
          <w:tcPr>
            <w:tcW w:w="993" w:type="dxa"/>
            <w:shd w:val="clear" w:color="auto" w:fill="auto"/>
            <w:vAlign w:val="center"/>
          </w:tcPr>
          <w:p w14:paraId="171F1283" w14:textId="6004312C" w:rsidR="00F54397" w:rsidRPr="006B71E3" w:rsidRDefault="00F54397" w:rsidP="005C6884">
            <w:pPr>
              <w:widowControl w:val="0"/>
              <w:autoSpaceDE w:val="0"/>
              <w:autoSpaceDN w:val="0"/>
              <w:adjustRightInd w:val="0"/>
              <w:jc w:val="center"/>
              <w:rPr>
                <w:rFonts w:eastAsia="Arial Unicode MS"/>
                <w:color w:val="000000"/>
                <w:sz w:val="20"/>
              </w:rPr>
            </w:pPr>
            <w:r w:rsidRPr="006B71E3">
              <w:rPr>
                <w:sz w:val="20"/>
              </w:rPr>
              <w:t>единица</w:t>
            </w:r>
          </w:p>
        </w:tc>
        <w:tc>
          <w:tcPr>
            <w:tcW w:w="5244" w:type="dxa"/>
            <w:shd w:val="clear" w:color="auto" w:fill="auto"/>
          </w:tcPr>
          <w:p w14:paraId="1E15FA6B" w14:textId="1BDF54A1"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Количество установленных детских игровых площадок в парках культуры и отдыха в отчетном году</w:t>
            </w:r>
          </w:p>
        </w:tc>
        <w:tc>
          <w:tcPr>
            <w:tcW w:w="3118" w:type="dxa"/>
          </w:tcPr>
          <w:p w14:paraId="4C3491A5" w14:textId="61BE70B0"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Данные Комитета по культуре</w:t>
            </w:r>
          </w:p>
        </w:tc>
        <w:tc>
          <w:tcPr>
            <w:tcW w:w="2552" w:type="dxa"/>
            <w:shd w:val="clear" w:color="auto" w:fill="auto"/>
          </w:tcPr>
          <w:p w14:paraId="17C43851" w14:textId="61F605B9"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7D93FA9F" w14:textId="77777777" w:rsidTr="005C6884">
        <w:tc>
          <w:tcPr>
            <w:tcW w:w="710" w:type="dxa"/>
            <w:shd w:val="clear" w:color="auto" w:fill="auto"/>
          </w:tcPr>
          <w:p w14:paraId="72E25442" w14:textId="0156047C" w:rsidR="00F54397" w:rsidRPr="006B71E3" w:rsidRDefault="00F54397" w:rsidP="001E00B9">
            <w:pPr>
              <w:spacing w:line="20" w:lineRule="atLeast"/>
              <w:contextualSpacing/>
              <w:jc w:val="center"/>
              <w:rPr>
                <w:rFonts w:eastAsia="Arial Unicode MS"/>
                <w:color w:val="000000"/>
                <w:sz w:val="20"/>
              </w:rPr>
            </w:pPr>
            <w:r w:rsidRPr="006B71E3">
              <w:rPr>
                <w:rFonts w:eastAsia="Arial Unicode MS"/>
                <w:color w:val="000000"/>
                <w:sz w:val="20"/>
              </w:rPr>
              <w:t>13</w:t>
            </w:r>
          </w:p>
        </w:tc>
        <w:tc>
          <w:tcPr>
            <w:tcW w:w="2977" w:type="dxa"/>
            <w:shd w:val="clear" w:color="auto" w:fill="auto"/>
          </w:tcPr>
          <w:p w14:paraId="6FC75897" w14:textId="5AC56871" w:rsidR="00F54397" w:rsidRPr="006B71E3" w:rsidRDefault="00F54397" w:rsidP="005C6884">
            <w:pPr>
              <w:rPr>
                <w:rFonts w:eastAsia="Arial Unicode MS"/>
                <w:color w:val="000000"/>
                <w:sz w:val="20"/>
              </w:rPr>
            </w:pPr>
            <w:r w:rsidRPr="006B71E3">
              <w:rPr>
                <w:rFonts w:eastAsia="Arial Unicode MS"/>
                <w:color w:val="000000"/>
                <w:sz w:val="20"/>
              </w:rPr>
              <w:t xml:space="preserve">Количество созданных и благоустроенных парков </w:t>
            </w:r>
            <w:r w:rsidRPr="006B71E3">
              <w:rPr>
                <w:rFonts w:eastAsia="Arial Unicode MS"/>
                <w:color w:val="000000"/>
                <w:sz w:val="20"/>
              </w:rPr>
              <w:lastRenderedPageBreak/>
              <w:t>культуры и отдыха на территории Московской области</w:t>
            </w:r>
          </w:p>
        </w:tc>
        <w:tc>
          <w:tcPr>
            <w:tcW w:w="993" w:type="dxa"/>
            <w:shd w:val="clear" w:color="auto" w:fill="auto"/>
          </w:tcPr>
          <w:p w14:paraId="4D9E995B" w14:textId="624499E1" w:rsidR="00F54397" w:rsidRPr="006B71E3" w:rsidRDefault="00F54397" w:rsidP="005C6884">
            <w:pPr>
              <w:widowControl w:val="0"/>
              <w:autoSpaceDE w:val="0"/>
              <w:autoSpaceDN w:val="0"/>
              <w:adjustRightInd w:val="0"/>
              <w:jc w:val="center"/>
              <w:rPr>
                <w:rFonts w:eastAsia="Arial Unicode MS"/>
                <w:color w:val="000000"/>
                <w:sz w:val="20"/>
              </w:rPr>
            </w:pPr>
            <w:r w:rsidRPr="006B71E3">
              <w:rPr>
                <w:sz w:val="20"/>
              </w:rPr>
              <w:lastRenderedPageBreak/>
              <w:t>единица</w:t>
            </w:r>
          </w:p>
        </w:tc>
        <w:tc>
          <w:tcPr>
            <w:tcW w:w="5244" w:type="dxa"/>
            <w:shd w:val="clear" w:color="auto" w:fill="auto"/>
          </w:tcPr>
          <w:p w14:paraId="586E25AD" w14:textId="7CD03CFA" w:rsidR="00F54397" w:rsidRPr="006B71E3" w:rsidRDefault="00F54397" w:rsidP="005C6884">
            <w:pPr>
              <w:widowControl w:val="0"/>
              <w:autoSpaceDE w:val="0"/>
              <w:autoSpaceDN w:val="0"/>
              <w:adjustRightInd w:val="0"/>
              <w:jc w:val="both"/>
              <w:rPr>
                <w:rFonts w:eastAsia="Arial Unicode MS"/>
                <w:color w:val="000000"/>
                <w:sz w:val="20"/>
              </w:rPr>
            </w:pPr>
            <w:r w:rsidRPr="006B71E3">
              <w:rPr>
                <w:rFonts w:eastAsia="Arial Unicode MS"/>
                <w:color w:val="000000"/>
                <w:sz w:val="20"/>
              </w:rPr>
              <w:t xml:space="preserve">Количество парков, получивших правовой статус юридического лица и/или являющихся структурным </w:t>
            </w:r>
            <w:r w:rsidRPr="006B71E3">
              <w:rPr>
                <w:rFonts w:eastAsia="Arial Unicode MS"/>
                <w:color w:val="000000"/>
                <w:sz w:val="20"/>
              </w:rPr>
              <w:lastRenderedPageBreak/>
              <w:t>подразделением учреждения культуры клубного типа</w:t>
            </w:r>
          </w:p>
        </w:tc>
        <w:tc>
          <w:tcPr>
            <w:tcW w:w="3118" w:type="dxa"/>
          </w:tcPr>
          <w:p w14:paraId="14A85416" w14:textId="3CFA9957" w:rsidR="00F54397" w:rsidRPr="006B71E3" w:rsidRDefault="008640A9"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lastRenderedPageBreak/>
              <w:t>Данные Комитета по культуре</w:t>
            </w:r>
          </w:p>
        </w:tc>
        <w:tc>
          <w:tcPr>
            <w:tcW w:w="2552" w:type="dxa"/>
            <w:shd w:val="clear" w:color="auto" w:fill="auto"/>
          </w:tcPr>
          <w:p w14:paraId="18AE9B99" w14:textId="5BC046C5" w:rsidR="00F54397" w:rsidRPr="006B71E3" w:rsidRDefault="00F54397" w:rsidP="005C6884">
            <w:pPr>
              <w:widowControl w:val="0"/>
              <w:autoSpaceDE w:val="0"/>
              <w:autoSpaceDN w:val="0"/>
              <w:adjustRightInd w:val="0"/>
              <w:jc w:val="center"/>
              <w:rPr>
                <w:rFonts w:eastAsia="Arial Unicode MS"/>
                <w:color w:val="000000"/>
                <w:sz w:val="20"/>
              </w:rPr>
            </w:pPr>
            <w:r w:rsidRPr="006B71E3">
              <w:rPr>
                <w:rFonts w:eastAsia="Arial Unicode MS"/>
                <w:color w:val="000000"/>
                <w:sz w:val="20"/>
              </w:rPr>
              <w:t>Годовая</w:t>
            </w:r>
          </w:p>
        </w:tc>
      </w:tr>
      <w:tr w:rsidR="00F54397" w:rsidRPr="006B71E3" w14:paraId="39324B8D" w14:textId="77777777" w:rsidTr="005C6884">
        <w:trPr>
          <w:trHeight w:val="2348"/>
        </w:trPr>
        <w:tc>
          <w:tcPr>
            <w:tcW w:w="710" w:type="dxa"/>
            <w:shd w:val="clear" w:color="auto" w:fill="auto"/>
          </w:tcPr>
          <w:p w14:paraId="0D8A55DD" w14:textId="0D19CB83" w:rsidR="00F54397" w:rsidRPr="006B71E3" w:rsidRDefault="00F54397" w:rsidP="004D4F6A">
            <w:pPr>
              <w:rPr>
                <w:sz w:val="20"/>
              </w:rPr>
            </w:pPr>
            <w:r w:rsidRPr="006B71E3">
              <w:rPr>
                <w:sz w:val="20"/>
              </w:rPr>
              <w:lastRenderedPageBreak/>
              <w:t>14</w:t>
            </w:r>
          </w:p>
        </w:tc>
        <w:tc>
          <w:tcPr>
            <w:tcW w:w="2977" w:type="dxa"/>
            <w:shd w:val="clear" w:color="auto" w:fill="auto"/>
          </w:tcPr>
          <w:p w14:paraId="0F0CB443" w14:textId="423C8F55"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3" w:type="dxa"/>
            <w:shd w:val="clear" w:color="auto" w:fill="auto"/>
            <w:vAlign w:val="center"/>
          </w:tcPr>
          <w:p w14:paraId="756C31EC" w14:textId="28538E37" w:rsidR="00F54397" w:rsidRPr="006B71E3" w:rsidRDefault="00F54397" w:rsidP="004D4F6A">
            <w:pPr>
              <w:rPr>
                <w:sz w:val="20"/>
              </w:rPr>
            </w:pPr>
            <w:r w:rsidRPr="006B71E3">
              <w:rPr>
                <w:sz w:val="20"/>
              </w:rPr>
              <w:t>кв. метры</w:t>
            </w:r>
          </w:p>
        </w:tc>
        <w:tc>
          <w:tcPr>
            <w:tcW w:w="5244" w:type="dxa"/>
            <w:shd w:val="clear" w:color="auto" w:fill="auto"/>
          </w:tcPr>
          <w:p w14:paraId="52C424CB" w14:textId="1A753325"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118" w:type="dxa"/>
          </w:tcPr>
          <w:p w14:paraId="49C4558A" w14:textId="464F9311" w:rsidR="00F54397" w:rsidRPr="006B71E3" w:rsidRDefault="008640A9"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 Отчетность в СКПДИ</w:t>
            </w:r>
          </w:p>
        </w:tc>
        <w:tc>
          <w:tcPr>
            <w:tcW w:w="2552" w:type="dxa"/>
            <w:shd w:val="clear" w:color="auto" w:fill="auto"/>
          </w:tcPr>
          <w:p w14:paraId="0C126827" w14:textId="52F8ECB4" w:rsidR="00F54397" w:rsidRPr="006B71E3" w:rsidRDefault="008640A9"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BC7902" w:rsidRPr="006B71E3" w14:paraId="548FBACC" w14:textId="77777777" w:rsidTr="005C6884">
        <w:trPr>
          <w:trHeight w:val="2348"/>
        </w:trPr>
        <w:tc>
          <w:tcPr>
            <w:tcW w:w="710" w:type="dxa"/>
            <w:shd w:val="clear" w:color="auto" w:fill="auto"/>
          </w:tcPr>
          <w:p w14:paraId="25FE1054" w14:textId="55175F21" w:rsidR="00BC7902" w:rsidRPr="006B71E3" w:rsidRDefault="00BC7902" w:rsidP="005C6884">
            <w:pPr>
              <w:jc w:val="center"/>
              <w:rPr>
                <w:sz w:val="20"/>
              </w:rPr>
            </w:pPr>
            <w:r>
              <w:rPr>
                <w:sz w:val="20"/>
              </w:rPr>
              <w:t>15</w:t>
            </w:r>
          </w:p>
        </w:tc>
        <w:tc>
          <w:tcPr>
            <w:tcW w:w="2977" w:type="dxa"/>
            <w:shd w:val="clear" w:color="auto" w:fill="auto"/>
          </w:tcPr>
          <w:p w14:paraId="78CB9C04" w14:textId="01773420" w:rsidR="00BC7902" w:rsidRPr="00BC7902" w:rsidRDefault="00BC7902" w:rsidP="00BC7902">
            <w:pPr>
              <w:rPr>
                <w:rFonts w:eastAsia="Arial Unicode MS"/>
                <w:sz w:val="20"/>
              </w:rPr>
            </w:pPr>
            <w:r w:rsidRPr="00BC7902">
              <w:rPr>
                <w:rFonts w:eastAsia="Arial Unicode MS"/>
                <w:sz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993" w:type="dxa"/>
            <w:shd w:val="clear" w:color="auto" w:fill="auto"/>
            <w:vAlign w:val="center"/>
          </w:tcPr>
          <w:p w14:paraId="0EA4C75B" w14:textId="375DC51F" w:rsidR="00BC7902" w:rsidRPr="006B71E3" w:rsidRDefault="00F90CA4" w:rsidP="005C6884">
            <w:pPr>
              <w:jc w:val="center"/>
              <w:rPr>
                <w:sz w:val="20"/>
              </w:rPr>
            </w:pPr>
            <w:r>
              <w:rPr>
                <w:sz w:val="20"/>
              </w:rPr>
              <w:t>%</w:t>
            </w:r>
          </w:p>
        </w:tc>
        <w:tc>
          <w:tcPr>
            <w:tcW w:w="5244" w:type="dxa"/>
            <w:shd w:val="clear" w:color="auto" w:fill="auto"/>
          </w:tcPr>
          <w:p w14:paraId="6C0B0A06"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Дос</w:t>
            </w:r>
            <w:proofErr w:type="gramStart"/>
            <w:r w:rsidRPr="00F90CA4">
              <w:rPr>
                <w:rFonts w:eastAsia="Arial Unicode MS"/>
                <w:color w:val="000000"/>
                <w:sz w:val="20"/>
              </w:rPr>
              <w:t>в</w:t>
            </w:r>
            <w:proofErr w:type="spellEnd"/>
            <w:r w:rsidRPr="00F90CA4">
              <w:rPr>
                <w:rFonts w:eastAsia="Arial Unicode MS"/>
                <w:color w:val="000000"/>
                <w:sz w:val="20"/>
              </w:rPr>
              <w:t>-</w:t>
            </w:r>
            <w:proofErr w:type="gramEnd"/>
            <w:r w:rsidRPr="00F90CA4">
              <w:rPr>
                <w:rFonts w:eastAsia="Arial Unicode MS"/>
                <w:color w:val="000000"/>
                <w:sz w:val="20"/>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w:t>
            </w:r>
          </w:p>
          <w:p w14:paraId="7E8C7AAB"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Пос</w:t>
            </w:r>
            <w:proofErr w:type="gramStart"/>
            <w:r w:rsidRPr="00F90CA4">
              <w:rPr>
                <w:rFonts w:eastAsia="Arial Unicode MS"/>
                <w:color w:val="000000"/>
                <w:sz w:val="20"/>
              </w:rPr>
              <w:t>в</w:t>
            </w:r>
            <w:proofErr w:type="spellEnd"/>
            <w:r w:rsidRPr="00F90CA4">
              <w:rPr>
                <w:rFonts w:eastAsia="Arial Unicode MS"/>
                <w:color w:val="000000"/>
                <w:sz w:val="20"/>
              </w:rPr>
              <w:t>-</w:t>
            </w:r>
            <w:proofErr w:type="gramEnd"/>
            <w:r w:rsidRPr="00F90CA4">
              <w:rPr>
                <w:rFonts w:eastAsia="Arial Unicode MS"/>
                <w:color w:val="000000"/>
                <w:sz w:val="20"/>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w:t>
            </w:r>
          </w:p>
          <w:p w14:paraId="6280B311" w14:textId="6E4AE0F0"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Побщ</w:t>
            </w:r>
            <w:proofErr w:type="spellEnd"/>
            <w:r w:rsidRPr="00F90CA4">
              <w:rPr>
                <w:rFonts w:eastAsia="Arial Unicode MS"/>
                <w:color w:val="000000"/>
                <w:sz w:val="20"/>
              </w:rPr>
              <w:t xml:space="preserve"> - общая протяжённость улиц, проездов, набережных, в городских и сельских поселениях Московской области, </w:t>
            </w:r>
            <w:proofErr w:type="gramStart"/>
            <w:r w:rsidRPr="00F90CA4">
              <w:rPr>
                <w:rFonts w:eastAsia="Arial Unicode MS"/>
                <w:color w:val="000000"/>
                <w:sz w:val="20"/>
              </w:rPr>
              <w:t>км</w:t>
            </w:r>
            <w:proofErr w:type="gramEnd"/>
            <w:r w:rsidRPr="00F90CA4">
              <w:rPr>
                <w:rFonts w:eastAsia="Arial Unicode MS"/>
                <w:color w:val="000000"/>
                <w:sz w:val="20"/>
              </w:rPr>
              <w:t>.</w:t>
            </w:r>
          </w:p>
        </w:tc>
        <w:tc>
          <w:tcPr>
            <w:tcW w:w="3118" w:type="dxa"/>
          </w:tcPr>
          <w:p w14:paraId="7E62782D" w14:textId="49A449E7"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22A950DC" w14:textId="7EB315F1"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BC7902" w:rsidRPr="006B71E3" w14:paraId="6988C10C" w14:textId="77777777" w:rsidTr="005C6884">
        <w:trPr>
          <w:trHeight w:val="2348"/>
        </w:trPr>
        <w:tc>
          <w:tcPr>
            <w:tcW w:w="710" w:type="dxa"/>
            <w:shd w:val="clear" w:color="auto" w:fill="auto"/>
          </w:tcPr>
          <w:p w14:paraId="036CFDBE" w14:textId="7CA954F8" w:rsidR="00BC7902" w:rsidRPr="006B71E3" w:rsidRDefault="00BC7902" w:rsidP="005C6884">
            <w:pPr>
              <w:jc w:val="center"/>
              <w:rPr>
                <w:sz w:val="20"/>
              </w:rPr>
            </w:pPr>
            <w:r>
              <w:rPr>
                <w:sz w:val="20"/>
              </w:rPr>
              <w:t>16</w:t>
            </w:r>
          </w:p>
        </w:tc>
        <w:tc>
          <w:tcPr>
            <w:tcW w:w="2977" w:type="dxa"/>
            <w:shd w:val="clear" w:color="auto" w:fill="auto"/>
          </w:tcPr>
          <w:p w14:paraId="074F082A" w14:textId="6A573F82" w:rsidR="00BC7902" w:rsidRPr="006B71E3" w:rsidRDefault="00BC7902" w:rsidP="005C6884">
            <w:pPr>
              <w:spacing w:line="20" w:lineRule="atLeast"/>
              <w:ind w:left="-108" w:right="-108"/>
              <w:contextualSpacing/>
              <w:rPr>
                <w:rFonts w:eastAsia="Arial Unicode MS"/>
                <w:color w:val="000000"/>
                <w:sz w:val="20"/>
              </w:rPr>
            </w:pPr>
            <w:r w:rsidRPr="00BC7902">
              <w:rPr>
                <w:rFonts w:eastAsia="Arial Unicode MS"/>
                <w:color w:val="000000"/>
                <w:sz w:val="20"/>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993" w:type="dxa"/>
            <w:shd w:val="clear" w:color="auto" w:fill="auto"/>
            <w:vAlign w:val="center"/>
          </w:tcPr>
          <w:p w14:paraId="7DF8F830" w14:textId="236018CB" w:rsidR="00BC7902" w:rsidRPr="006B71E3" w:rsidRDefault="00F90CA4" w:rsidP="005C6884">
            <w:pPr>
              <w:jc w:val="center"/>
              <w:rPr>
                <w:sz w:val="20"/>
              </w:rPr>
            </w:pPr>
            <w:r>
              <w:rPr>
                <w:sz w:val="20"/>
              </w:rPr>
              <w:t>%</w:t>
            </w:r>
          </w:p>
        </w:tc>
        <w:tc>
          <w:tcPr>
            <w:tcW w:w="5244" w:type="dxa"/>
            <w:shd w:val="clear" w:color="auto" w:fill="auto"/>
          </w:tcPr>
          <w:p w14:paraId="042D0C52"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Доля светильников рассчитывается как:</w:t>
            </w:r>
          </w:p>
          <w:p w14:paraId="4F3E64D7"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w:t>
            </w:r>
            <w:proofErr w:type="spellStart"/>
            <w:r w:rsidRPr="00F90CA4">
              <w:rPr>
                <w:rFonts w:eastAsia="Arial Unicode MS"/>
                <w:color w:val="000000"/>
                <w:sz w:val="20"/>
              </w:rPr>
              <w:t>Равт.св</w:t>
            </w:r>
            <w:proofErr w:type="spellEnd"/>
            <w:r w:rsidRPr="00F90CA4">
              <w:rPr>
                <w:rFonts w:eastAsia="Arial Unicode MS"/>
                <w:color w:val="000000"/>
                <w:sz w:val="20"/>
              </w:rPr>
              <w:t>./</w:t>
            </w:r>
            <w:proofErr w:type="spellStart"/>
            <w:r w:rsidRPr="00F90CA4">
              <w:rPr>
                <w:rFonts w:eastAsia="Arial Unicode MS"/>
                <w:color w:val="000000"/>
                <w:sz w:val="20"/>
              </w:rPr>
              <w:t>Робщ.св</w:t>
            </w:r>
            <w:proofErr w:type="spellEnd"/>
            <w:r w:rsidRPr="00F90CA4">
              <w:rPr>
                <w:rFonts w:eastAsia="Arial Unicode MS"/>
                <w:color w:val="000000"/>
                <w:sz w:val="20"/>
              </w:rPr>
              <w:t>.*100%,</w:t>
            </w:r>
          </w:p>
          <w:p w14:paraId="27AF7365" w14:textId="77777777" w:rsidR="00F90CA4" w:rsidRPr="00F90CA4" w:rsidRDefault="00F90CA4" w:rsidP="00F90CA4">
            <w:pPr>
              <w:spacing w:line="20" w:lineRule="atLeast"/>
              <w:ind w:left="-108" w:right="-107"/>
              <w:contextualSpacing/>
              <w:rPr>
                <w:rFonts w:eastAsia="Arial Unicode MS"/>
                <w:color w:val="000000"/>
                <w:sz w:val="20"/>
              </w:rPr>
            </w:pPr>
            <w:r w:rsidRPr="00F90CA4">
              <w:rPr>
                <w:rFonts w:eastAsia="Arial Unicode MS"/>
                <w:color w:val="000000"/>
                <w:sz w:val="20"/>
              </w:rPr>
              <w:t>где:</w:t>
            </w:r>
          </w:p>
          <w:p w14:paraId="10EABF6A"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Дсвет</w:t>
            </w:r>
            <w:proofErr w:type="spellEnd"/>
            <w:r w:rsidRPr="00F90CA4">
              <w:rPr>
                <w:rFonts w:eastAsia="Arial Unicode MS"/>
                <w:color w:val="000000"/>
                <w:sz w:val="20"/>
              </w:rPr>
              <w:t>.-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процент;</w:t>
            </w:r>
          </w:p>
          <w:p w14:paraId="18BDF132" w14:textId="77777777" w:rsidR="00F90CA4" w:rsidRPr="00F90CA4"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Равт.св</w:t>
            </w:r>
            <w:proofErr w:type="spellEnd"/>
            <w:r w:rsidRPr="00F90CA4">
              <w:rPr>
                <w:rFonts w:eastAsia="Arial Unicode MS"/>
                <w:color w:val="000000"/>
                <w:sz w:val="20"/>
              </w:rPr>
              <w:t xml:space="preserve">.- количество светильников с автоматизированным управлением, </w:t>
            </w:r>
            <w:proofErr w:type="spellStart"/>
            <w:proofErr w:type="gramStart"/>
            <w:r w:rsidRPr="00F90CA4">
              <w:rPr>
                <w:rFonts w:eastAsia="Arial Unicode MS"/>
                <w:color w:val="000000"/>
                <w:sz w:val="20"/>
              </w:rPr>
              <w:t>шт</w:t>
            </w:r>
            <w:proofErr w:type="spellEnd"/>
            <w:proofErr w:type="gramEnd"/>
            <w:r w:rsidRPr="00F90CA4">
              <w:rPr>
                <w:rFonts w:eastAsia="Arial Unicode MS"/>
                <w:color w:val="000000"/>
                <w:sz w:val="20"/>
              </w:rPr>
              <w:t>;</w:t>
            </w:r>
          </w:p>
          <w:p w14:paraId="53564DD6" w14:textId="49DABAAB" w:rsidR="00BC7902" w:rsidRPr="006B71E3" w:rsidRDefault="00F90CA4" w:rsidP="00F90CA4">
            <w:pPr>
              <w:spacing w:line="20" w:lineRule="atLeast"/>
              <w:ind w:left="-108" w:right="-107"/>
              <w:contextualSpacing/>
              <w:rPr>
                <w:rFonts w:eastAsia="Arial Unicode MS"/>
                <w:color w:val="000000"/>
                <w:sz w:val="20"/>
              </w:rPr>
            </w:pPr>
            <w:proofErr w:type="spellStart"/>
            <w:r w:rsidRPr="00F90CA4">
              <w:rPr>
                <w:rFonts w:eastAsia="Arial Unicode MS"/>
                <w:color w:val="000000"/>
                <w:sz w:val="20"/>
              </w:rPr>
              <w:t>Робщ.св</w:t>
            </w:r>
            <w:proofErr w:type="spellEnd"/>
            <w:r w:rsidRPr="00F90CA4">
              <w:rPr>
                <w:rFonts w:eastAsia="Arial Unicode MS"/>
                <w:color w:val="000000"/>
                <w:sz w:val="20"/>
              </w:rPr>
              <w:t>. – общее количество светильников, шт.</w:t>
            </w:r>
          </w:p>
        </w:tc>
        <w:tc>
          <w:tcPr>
            <w:tcW w:w="3118" w:type="dxa"/>
          </w:tcPr>
          <w:p w14:paraId="30F4E315" w14:textId="4EC27A0E" w:rsidR="00BC7902" w:rsidRPr="006B71E3" w:rsidRDefault="00F90CA4" w:rsidP="005C6884">
            <w:pPr>
              <w:spacing w:line="20" w:lineRule="atLeast"/>
              <w:ind w:left="-108" w:right="-107"/>
              <w:contextualSpacing/>
              <w:rPr>
                <w:rFonts w:eastAsia="Arial Unicode MS"/>
                <w:color w:val="000000"/>
                <w:sz w:val="20"/>
              </w:rPr>
            </w:pPr>
            <w:r>
              <w:rPr>
                <w:rFonts w:eastAsia="Arial Unicode MS"/>
                <w:color w:val="000000"/>
                <w:sz w:val="20"/>
              </w:rPr>
              <w:t>Отчетность в ГАСУ</w:t>
            </w:r>
          </w:p>
        </w:tc>
        <w:tc>
          <w:tcPr>
            <w:tcW w:w="2552" w:type="dxa"/>
            <w:shd w:val="clear" w:color="auto" w:fill="auto"/>
          </w:tcPr>
          <w:p w14:paraId="3DB87C63" w14:textId="4B4387F7" w:rsidR="00BC7902" w:rsidRPr="006B71E3" w:rsidRDefault="00F90CA4" w:rsidP="005C6884">
            <w:pPr>
              <w:spacing w:line="20" w:lineRule="atLeast"/>
              <w:ind w:left="-109" w:right="-108"/>
              <w:contextualSpacing/>
              <w:jc w:val="center"/>
              <w:rPr>
                <w:rFonts w:eastAsia="Arial Unicode MS"/>
                <w:color w:val="000000"/>
                <w:sz w:val="20"/>
              </w:rPr>
            </w:pPr>
            <w:r>
              <w:rPr>
                <w:rFonts w:eastAsia="Arial Unicode MS"/>
                <w:color w:val="000000"/>
                <w:sz w:val="20"/>
              </w:rPr>
              <w:t>Годовая</w:t>
            </w:r>
          </w:p>
        </w:tc>
      </w:tr>
      <w:tr w:rsidR="00F54397" w:rsidRPr="006B71E3" w14:paraId="28A9593A" w14:textId="77777777" w:rsidTr="005C6884">
        <w:trPr>
          <w:trHeight w:val="2348"/>
        </w:trPr>
        <w:tc>
          <w:tcPr>
            <w:tcW w:w="710" w:type="dxa"/>
            <w:shd w:val="clear" w:color="auto" w:fill="auto"/>
          </w:tcPr>
          <w:p w14:paraId="667C1389" w14:textId="2E441542" w:rsidR="00F54397" w:rsidRPr="006B71E3" w:rsidRDefault="00F54397" w:rsidP="00BC7902">
            <w:pPr>
              <w:jc w:val="center"/>
              <w:rPr>
                <w:sz w:val="20"/>
              </w:rPr>
            </w:pPr>
            <w:r w:rsidRPr="006B71E3">
              <w:rPr>
                <w:sz w:val="20"/>
              </w:rPr>
              <w:lastRenderedPageBreak/>
              <w:t>1</w:t>
            </w:r>
            <w:r w:rsidR="00BC7902">
              <w:rPr>
                <w:sz w:val="20"/>
              </w:rPr>
              <w:t>7</w:t>
            </w:r>
          </w:p>
        </w:tc>
        <w:tc>
          <w:tcPr>
            <w:tcW w:w="2977" w:type="dxa"/>
            <w:shd w:val="clear" w:color="auto" w:fill="auto"/>
          </w:tcPr>
          <w:p w14:paraId="41066F59" w14:textId="77777777" w:rsidR="00F54397" w:rsidRPr="006B71E3" w:rsidRDefault="00F54397" w:rsidP="005C6884">
            <w:pPr>
              <w:spacing w:line="20" w:lineRule="atLeast"/>
              <w:ind w:left="-108" w:right="-108"/>
              <w:contextualSpacing/>
              <w:rPr>
                <w:rFonts w:eastAsia="Arial Unicode MS"/>
                <w:color w:val="000000"/>
                <w:sz w:val="20"/>
              </w:rPr>
            </w:pPr>
            <w:r w:rsidRPr="006B71E3">
              <w:rPr>
                <w:rFonts w:eastAsia="Arial Unicode MS"/>
                <w:color w:val="000000"/>
                <w:sz w:val="20"/>
              </w:rPr>
              <w:t>Количество отремонтированных подъездов МКД</w:t>
            </w:r>
          </w:p>
        </w:tc>
        <w:tc>
          <w:tcPr>
            <w:tcW w:w="993" w:type="dxa"/>
            <w:shd w:val="clear" w:color="auto" w:fill="auto"/>
            <w:vAlign w:val="center"/>
          </w:tcPr>
          <w:p w14:paraId="2EEA777C"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73F694D4"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Значение показателя определяется как общее количество отремонтированных подъездов в ходе реализации программы на текущий год</w:t>
            </w:r>
          </w:p>
        </w:tc>
        <w:tc>
          <w:tcPr>
            <w:tcW w:w="3118" w:type="dxa"/>
          </w:tcPr>
          <w:p w14:paraId="55B87F7A"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Реестр подъездов МКД на территории городского округа</w:t>
            </w:r>
          </w:p>
          <w:p w14:paraId="21FF4BE8" w14:textId="77777777"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5A0FBBED"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r w:rsidR="00F54397" w:rsidRPr="006B71E3" w14:paraId="4464BE14" w14:textId="77777777" w:rsidTr="005C6884">
        <w:trPr>
          <w:trHeight w:val="823"/>
        </w:trPr>
        <w:tc>
          <w:tcPr>
            <w:tcW w:w="710" w:type="dxa"/>
            <w:shd w:val="clear" w:color="auto" w:fill="auto"/>
          </w:tcPr>
          <w:p w14:paraId="03D0CFA7" w14:textId="45F8FE39" w:rsidR="00F54397" w:rsidRPr="006B71E3" w:rsidRDefault="00F54397" w:rsidP="00F31032">
            <w:pPr>
              <w:jc w:val="center"/>
              <w:rPr>
                <w:sz w:val="20"/>
              </w:rPr>
            </w:pPr>
            <w:r w:rsidRPr="006B71E3">
              <w:rPr>
                <w:sz w:val="20"/>
              </w:rPr>
              <w:t>1</w:t>
            </w:r>
            <w:r w:rsidR="00F31032">
              <w:rPr>
                <w:sz w:val="20"/>
              </w:rPr>
              <w:t>8</w:t>
            </w:r>
          </w:p>
        </w:tc>
        <w:tc>
          <w:tcPr>
            <w:tcW w:w="2977" w:type="dxa"/>
            <w:shd w:val="clear" w:color="auto" w:fill="auto"/>
          </w:tcPr>
          <w:p w14:paraId="7CBAFB60" w14:textId="77777777" w:rsidR="00F54397" w:rsidRPr="006B71E3" w:rsidRDefault="00F54397" w:rsidP="005C6884">
            <w:pPr>
              <w:spacing w:line="20" w:lineRule="atLeast"/>
              <w:ind w:left="-108" w:right="-108"/>
              <w:contextualSpacing/>
              <w:rPr>
                <w:rFonts w:eastAsia="Arial Unicode MS"/>
                <w:color w:val="000000"/>
                <w:sz w:val="20"/>
              </w:rPr>
            </w:pPr>
            <w:proofErr w:type="gramStart"/>
            <w:r w:rsidRPr="006B71E3">
              <w:rPr>
                <w:rFonts w:eastAsia="Arial Unicode MS"/>
                <w:color w:val="000000"/>
                <w:sz w:val="20"/>
              </w:rPr>
              <w:t>Количество МКД, в которых проведен капитальный ремонт в рамках региональной программы</w:t>
            </w:r>
            <w:proofErr w:type="gramEnd"/>
          </w:p>
        </w:tc>
        <w:tc>
          <w:tcPr>
            <w:tcW w:w="993" w:type="dxa"/>
            <w:shd w:val="clear" w:color="auto" w:fill="auto"/>
            <w:vAlign w:val="center"/>
          </w:tcPr>
          <w:p w14:paraId="2C4A9D8B" w14:textId="77777777" w:rsidR="00F54397" w:rsidRPr="006B71E3" w:rsidRDefault="00F54397" w:rsidP="005C6884">
            <w:pPr>
              <w:jc w:val="center"/>
              <w:rPr>
                <w:sz w:val="20"/>
              </w:rPr>
            </w:pPr>
            <w:r w:rsidRPr="006B71E3">
              <w:rPr>
                <w:sz w:val="20"/>
              </w:rPr>
              <w:t>единица</w:t>
            </w:r>
          </w:p>
        </w:tc>
        <w:tc>
          <w:tcPr>
            <w:tcW w:w="5244" w:type="dxa"/>
            <w:shd w:val="clear" w:color="auto" w:fill="auto"/>
          </w:tcPr>
          <w:p w14:paraId="458AA727" w14:textId="77777777" w:rsidR="00F54397" w:rsidRPr="006B71E3" w:rsidRDefault="00F54397" w:rsidP="005C6884">
            <w:pPr>
              <w:spacing w:line="20" w:lineRule="atLeast"/>
              <w:ind w:left="-108" w:right="-107"/>
              <w:contextualSpacing/>
              <w:rPr>
                <w:rFonts w:eastAsia="Arial Unicode MS"/>
                <w:color w:val="000000"/>
                <w:sz w:val="20"/>
              </w:rPr>
            </w:pPr>
            <w:r w:rsidRPr="006B71E3">
              <w:rPr>
                <w:rFonts w:eastAsia="Arial Unicode MS"/>
                <w:color w:val="000000"/>
                <w:sz w:val="20"/>
              </w:rPr>
              <w:t xml:space="preserve">Значение показателя определяется как общее количество </w:t>
            </w:r>
            <w:proofErr w:type="gramStart"/>
            <w:r w:rsidRPr="006B71E3">
              <w:rPr>
                <w:rFonts w:eastAsia="Arial Unicode MS"/>
                <w:color w:val="000000"/>
                <w:sz w:val="20"/>
              </w:rPr>
              <w:t>отремонтированных</w:t>
            </w:r>
            <w:proofErr w:type="gramEnd"/>
            <w:r w:rsidRPr="006B71E3">
              <w:rPr>
                <w:rFonts w:eastAsia="Arial Unicode MS"/>
                <w:color w:val="000000"/>
                <w:sz w:val="20"/>
              </w:rPr>
              <w:t xml:space="preserve"> МКД в ходе реализации программы на текущий год</w:t>
            </w:r>
          </w:p>
        </w:tc>
        <w:tc>
          <w:tcPr>
            <w:tcW w:w="3118" w:type="dxa"/>
          </w:tcPr>
          <w:p w14:paraId="733B4BD8" w14:textId="77777777" w:rsidR="00F54397" w:rsidRPr="006B71E3" w:rsidRDefault="00F54397" w:rsidP="005C6884">
            <w:pPr>
              <w:spacing w:line="20" w:lineRule="atLeast"/>
              <w:ind w:left="-108" w:right="-107"/>
              <w:contextualSpacing/>
              <w:rPr>
                <w:noProof/>
                <w:color w:val="000000"/>
                <w:sz w:val="20"/>
              </w:rPr>
            </w:pPr>
            <w:r w:rsidRPr="006B71E3">
              <w:rPr>
                <w:noProof/>
                <w:color w:val="000000"/>
                <w:sz w:val="20"/>
              </w:rPr>
              <w:t>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14:paraId="44D9A504" w14:textId="77777777" w:rsidR="00F54397" w:rsidRPr="006B71E3" w:rsidRDefault="00F54397" w:rsidP="005C6884">
            <w:pPr>
              <w:spacing w:line="20" w:lineRule="atLeast"/>
              <w:ind w:left="-109" w:right="-108"/>
              <w:contextualSpacing/>
              <w:rPr>
                <w:rFonts w:eastAsia="Arial Unicode MS"/>
                <w:color w:val="000000"/>
                <w:sz w:val="20"/>
              </w:rPr>
            </w:pPr>
          </w:p>
        </w:tc>
        <w:tc>
          <w:tcPr>
            <w:tcW w:w="2552" w:type="dxa"/>
            <w:shd w:val="clear" w:color="auto" w:fill="auto"/>
          </w:tcPr>
          <w:p w14:paraId="6C9C548E" w14:textId="77777777" w:rsidR="00F54397" w:rsidRPr="006B71E3" w:rsidRDefault="00F54397" w:rsidP="005C6884">
            <w:pPr>
              <w:spacing w:line="20" w:lineRule="atLeast"/>
              <w:ind w:left="-109" w:right="-108"/>
              <w:contextualSpacing/>
              <w:jc w:val="center"/>
              <w:rPr>
                <w:rFonts w:eastAsia="Arial Unicode MS"/>
                <w:color w:val="000000"/>
                <w:sz w:val="20"/>
              </w:rPr>
            </w:pPr>
            <w:r w:rsidRPr="006B71E3">
              <w:rPr>
                <w:rFonts w:eastAsia="Arial Unicode MS"/>
                <w:color w:val="000000"/>
                <w:sz w:val="20"/>
              </w:rPr>
              <w:t>Годовая</w:t>
            </w:r>
          </w:p>
        </w:tc>
      </w:tr>
    </w:tbl>
    <w:p w14:paraId="67DCCDB8" w14:textId="77777777" w:rsidR="00A95B29" w:rsidRPr="006B71E3" w:rsidRDefault="00A95B29" w:rsidP="00A95B29">
      <w:pPr>
        <w:autoSpaceDE w:val="0"/>
        <w:autoSpaceDN w:val="0"/>
        <w:adjustRightInd w:val="0"/>
        <w:ind w:firstLine="720"/>
        <w:jc w:val="both"/>
        <w:rPr>
          <w:szCs w:val="24"/>
        </w:rPr>
      </w:pPr>
    </w:p>
    <w:p w14:paraId="1CCCFE7D" w14:textId="5AED494F" w:rsidR="00A95B29" w:rsidRPr="006B71E3" w:rsidRDefault="00A95B29" w:rsidP="004D4F6A">
      <w:pPr>
        <w:spacing w:line="20" w:lineRule="atLeast"/>
        <w:contextualSpacing/>
        <w:jc w:val="both"/>
        <w:rPr>
          <w:rFonts w:cs="Times New Roman"/>
          <w:b/>
          <w:sz w:val="24"/>
          <w:szCs w:val="24"/>
        </w:rPr>
      </w:pPr>
      <w:r w:rsidRPr="006B71E3">
        <w:rPr>
          <w:rFonts w:cs="Times New Roman"/>
          <w:b/>
          <w:sz w:val="24"/>
          <w:szCs w:val="24"/>
        </w:rPr>
        <w:t>Порядок взаимодействия ответственного за выполнение мероприятия с муниципальным заказчиком подпрограммы.</w:t>
      </w:r>
    </w:p>
    <w:p w14:paraId="7F4BB170" w14:textId="77777777" w:rsidR="00A95B29" w:rsidRPr="006B71E3" w:rsidRDefault="00A95B29" w:rsidP="00A95B29">
      <w:pPr>
        <w:shd w:val="clear" w:color="auto" w:fill="FFFFFF"/>
        <w:spacing w:line="276" w:lineRule="auto"/>
        <w:ind w:right="5" w:firstLine="715"/>
        <w:jc w:val="both"/>
        <w:rPr>
          <w:rFonts w:cs="Times New Roman"/>
          <w:sz w:val="24"/>
          <w:szCs w:val="24"/>
        </w:rPr>
      </w:pPr>
      <w:r w:rsidRPr="006B71E3">
        <w:rPr>
          <w:rFonts w:cs="Times New Roman"/>
          <w:sz w:val="24"/>
          <w:szCs w:val="24"/>
        </w:rPr>
        <w:t>Порядок взаимодействия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 (далее – Порядок).</w:t>
      </w:r>
    </w:p>
    <w:p w14:paraId="15E30017" w14:textId="77777777" w:rsidR="00A95B29" w:rsidRPr="006B71E3" w:rsidRDefault="00A95B29" w:rsidP="00A95B29">
      <w:pPr>
        <w:autoSpaceDE w:val="0"/>
        <w:autoSpaceDN w:val="0"/>
        <w:adjustRightInd w:val="0"/>
        <w:ind w:firstLine="720"/>
        <w:jc w:val="both"/>
        <w:rPr>
          <w:rFonts w:cs="Times New Roman"/>
          <w:b/>
          <w:sz w:val="24"/>
          <w:szCs w:val="24"/>
        </w:rPr>
      </w:pPr>
    </w:p>
    <w:p w14:paraId="40872322" w14:textId="6B6A995F" w:rsidR="00A95B29" w:rsidRPr="006B71E3" w:rsidRDefault="00A95B29" w:rsidP="004D4F6A">
      <w:pPr>
        <w:spacing w:line="276" w:lineRule="auto"/>
        <w:jc w:val="both"/>
        <w:rPr>
          <w:rFonts w:cs="Times New Roman"/>
          <w:b/>
          <w:sz w:val="24"/>
          <w:szCs w:val="24"/>
        </w:rPr>
      </w:pPr>
      <w:r w:rsidRPr="006B71E3">
        <w:rPr>
          <w:rFonts w:cs="Times New Roman"/>
          <w:b/>
          <w:sz w:val="24"/>
          <w:szCs w:val="24"/>
        </w:rPr>
        <w:t>Состав, форма и сроки представления отчетности о ходе реализации мероприятий муниципальной Программы.</w:t>
      </w:r>
    </w:p>
    <w:p w14:paraId="1B5BB2B6" w14:textId="77777777" w:rsidR="00A95B29" w:rsidRPr="004D4F6A" w:rsidRDefault="00A95B29" w:rsidP="00A95B29">
      <w:pPr>
        <w:spacing w:line="276" w:lineRule="auto"/>
        <w:ind w:right="5" w:firstLine="715"/>
        <w:jc w:val="both"/>
        <w:rPr>
          <w:rFonts w:cs="Times New Roman"/>
          <w:sz w:val="24"/>
          <w:szCs w:val="24"/>
        </w:rPr>
      </w:pPr>
      <w:r w:rsidRPr="006B71E3">
        <w:rPr>
          <w:rFonts w:cs="Times New Roman"/>
          <w:sz w:val="24"/>
          <w:szCs w:val="24"/>
        </w:rPr>
        <w:t>Состав,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 утвержденным постановлением администрации от 19.12.2017 № 4306 «Об утверждении порядка разработки и реализации муниципальных программ городского округа Домодедово Московской области».</w:t>
      </w:r>
    </w:p>
    <w:p w14:paraId="27E39E0D" w14:textId="77777777" w:rsidR="00A95B29" w:rsidRPr="004D4F6A" w:rsidRDefault="00A95B29" w:rsidP="00A95B29">
      <w:pPr>
        <w:ind w:left="720"/>
        <w:jc w:val="both"/>
        <w:rPr>
          <w:rFonts w:cs="Times New Roman"/>
          <w:sz w:val="24"/>
          <w:szCs w:val="24"/>
        </w:rPr>
      </w:pPr>
    </w:p>
    <w:p w14:paraId="1D0F94E3" w14:textId="77777777" w:rsidR="00801637" w:rsidRPr="004D4F6A" w:rsidRDefault="00801637" w:rsidP="00801637">
      <w:pPr>
        <w:jc w:val="center"/>
        <w:rPr>
          <w:rFonts w:cs="Times New Roman"/>
          <w:sz w:val="24"/>
          <w:szCs w:val="24"/>
        </w:rPr>
      </w:pPr>
    </w:p>
    <w:sectPr w:rsidR="00801637" w:rsidRPr="004D4F6A" w:rsidSect="006C4133">
      <w:footerReference w:type="default" r:id="rId10"/>
      <w:pgSz w:w="16838" w:h="11906" w:orient="landscape"/>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F3B4B" w14:textId="77777777" w:rsidR="00154837" w:rsidRDefault="00154837" w:rsidP="00936B5F">
      <w:r>
        <w:separator/>
      </w:r>
    </w:p>
  </w:endnote>
  <w:endnote w:type="continuationSeparator" w:id="0">
    <w:p w14:paraId="4FD34104" w14:textId="77777777" w:rsidR="00154837" w:rsidRDefault="0015483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6DE6" w14:textId="0CEBD365" w:rsidR="006C4133" w:rsidRDefault="006C4133"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D4AE0" w14:textId="77777777" w:rsidR="00154837" w:rsidRDefault="00154837" w:rsidP="00936B5F">
      <w:r>
        <w:separator/>
      </w:r>
    </w:p>
  </w:footnote>
  <w:footnote w:type="continuationSeparator" w:id="0">
    <w:p w14:paraId="78FC43AE" w14:textId="77777777" w:rsidR="00154837" w:rsidRDefault="00154837"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4A2EB0"/>
    <w:multiLevelType w:val="hybridMultilevel"/>
    <w:tmpl w:val="ED0809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6F88"/>
    <w:rsid w:val="00022D07"/>
    <w:rsid w:val="00025D91"/>
    <w:rsid w:val="000278EA"/>
    <w:rsid w:val="00031730"/>
    <w:rsid w:val="00040C32"/>
    <w:rsid w:val="00051A9B"/>
    <w:rsid w:val="00052598"/>
    <w:rsid w:val="00055F3E"/>
    <w:rsid w:val="0006453E"/>
    <w:rsid w:val="00070211"/>
    <w:rsid w:val="000718CC"/>
    <w:rsid w:val="00080445"/>
    <w:rsid w:val="00083B6F"/>
    <w:rsid w:val="00084D8C"/>
    <w:rsid w:val="00087A6C"/>
    <w:rsid w:val="000A3745"/>
    <w:rsid w:val="000B2126"/>
    <w:rsid w:val="000C0C08"/>
    <w:rsid w:val="000C2128"/>
    <w:rsid w:val="000C300C"/>
    <w:rsid w:val="000C6750"/>
    <w:rsid w:val="000D25A7"/>
    <w:rsid w:val="000D7A49"/>
    <w:rsid w:val="000E1152"/>
    <w:rsid w:val="000E4014"/>
    <w:rsid w:val="00100DE1"/>
    <w:rsid w:val="00101400"/>
    <w:rsid w:val="0010311B"/>
    <w:rsid w:val="0011606A"/>
    <w:rsid w:val="00120BE6"/>
    <w:rsid w:val="00121B91"/>
    <w:rsid w:val="00121C79"/>
    <w:rsid w:val="00122384"/>
    <w:rsid w:val="001246D5"/>
    <w:rsid w:val="0013230F"/>
    <w:rsid w:val="0013633C"/>
    <w:rsid w:val="001514F3"/>
    <w:rsid w:val="00151C33"/>
    <w:rsid w:val="00154837"/>
    <w:rsid w:val="00155737"/>
    <w:rsid w:val="001572CF"/>
    <w:rsid w:val="001607C7"/>
    <w:rsid w:val="00160814"/>
    <w:rsid w:val="00180FBA"/>
    <w:rsid w:val="00181CB3"/>
    <w:rsid w:val="00184090"/>
    <w:rsid w:val="001A324F"/>
    <w:rsid w:val="001A4329"/>
    <w:rsid w:val="001C1C5D"/>
    <w:rsid w:val="001C1E10"/>
    <w:rsid w:val="001C465B"/>
    <w:rsid w:val="001C4A52"/>
    <w:rsid w:val="001C70C6"/>
    <w:rsid w:val="001D4C46"/>
    <w:rsid w:val="001D6770"/>
    <w:rsid w:val="001E00B9"/>
    <w:rsid w:val="001E1CA2"/>
    <w:rsid w:val="001E4099"/>
    <w:rsid w:val="001E45E0"/>
    <w:rsid w:val="001E4A02"/>
    <w:rsid w:val="001F676B"/>
    <w:rsid w:val="00203B3A"/>
    <w:rsid w:val="00205B7B"/>
    <w:rsid w:val="0021577A"/>
    <w:rsid w:val="002208C8"/>
    <w:rsid w:val="00222D65"/>
    <w:rsid w:val="00225EC2"/>
    <w:rsid w:val="002315E2"/>
    <w:rsid w:val="00243055"/>
    <w:rsid w:val="00245500"/>
    <w:rsid w:val="002476BA"/>
    <w:rsid w:val="00254557"/>
    <w:rsid w:val="00254DF8"/>
    <w:rsid w:val="0025596F"/>
    <w:rsid w:val="002579D8"/>
    <w:rsid w:val="0026697E"/>
    <w:rsid w:val="00273863"/>
    <w:rsid w:val="002812BD"/>
    <w:rsid w:val="00282E33"/>
    <w:rsid w:val="002847D4"/>
    <w:rsid w:val="00297D00"/>
    <w:rsid w:val="002A3297"/>
    <w:rsid w:val="002B168A"/>
    <w:rsid w:val="002B6CE2"/>
    <w:rsid w:val="002C03D9"/>
    <w:rsid w:val="002C19DC"/>
    <w:rsid w:val="002C5770"/>
    <w:rsid w:val="002C683C"/>
    <w:rsid w:val="002E0ECF"/>
    <w:rsid w:val="002E1071"/>
    <w:rsid w:val="002E23F7"/>
    <w:rsid w:val="002E7C5D"/>
    <w:rsid w:val="003022C6"/>
    <w:rsid w:val="00310E7C"/>
    <w:rsid w:val="00312145"/>
    <w:rsid w:val="003142F7"/>
    <w:rsid w:val="0031567E"/>
    <w:rsid w:val="0031675C"/>
    <w:rsid w:val="00317695"/>
    <w:rsid w:val="00321EA8"/>
    <w:rsid w:val="00322F59"/>
    <w:rsid w:val="00331338"/>
    <w:rsid w:val="003315CE"/>
    <w:rsid w:val="00331834"/>
    <w:rsid w:val="0033715C"/>
    <w:rsid w:val="003401D2"/>
    <w:rsid w:val="00342FB0"/>
    <w:rsid w:val="003532B0"/>
    <w:rsid w:val="003706DE"/>
    <w:rsid w:val="0037091E"/>
    <w:rsid w:val="0037144C"/>
    <w:rsid w:val="00373D65"/>
    <w:rsid w:val="00376C97"/>
    <w:rsid w:val="00383499"/>
    <w:rsid w:val="00383ED7"/>
    <w:rsid w:val="003847D2"/>
    <w:rsid w:val="003A00F4"/>
    <w:rsid w:val="003A04C4"/>
    <w:rsid w:val="003A1AF8"/>
    <w:rsid w:val="003B4E41"/>
    <w:rsid w:val="003C271E"/>
    <w:rsid w:val="003C504E"/>
    <w:rsid w:val="003D180C"/>
    <w:rsid w:val="003D76C8"/>
    <w:rsid w:val="003E2038"/>
    <w:rsid w:val="003E2662"/>
    <w:rsid w:val="003F49BD"/>
    <w:rsid w:val="00407501"/>
    <w:rsid w:val="00411BAE"/>
    <w:rsid w:val="0042168F"/>
    <w:rsid w:val="004230C4"/>
    <w:rsid w:val="004260E8"/>
    <w:rsid w:val="00427B4A"/>
    <w:rsid w:val="004402C4"/>
    <w:rsid w:val="004469BE"/>
    <w:rsid w:val="00454008"/>
    <w:rsid w:val="004540E3"/>
    <w:rsid w:val="004555CA"/>
    <w:rsid w:val="004573C1"/>
    <w:rsid w:val="0046612D"/>
    <w:rsid w:val="0046794D"/>
    <w:rsid w:val="00482D8C"/>
    <w:rsid w:val="0048327D"/>
    <w:rsid w:val="0049454B"/>
    <w:rsid w:val="004A131F"/>
    <w:rsid w:val="004B1783"/>
    <w:rsid w:val="004B4F58"/>
    <w:rsid w:val="004B50B1"/>
    <w:rsid w:val="004C0497"/>
    <w:rsid w:val="004C791B"/>
    <w:rsid w:val="004D05D2"/>
    <w:rsid w:val="004D4F6A"/>
    <w:rsid w:val="004D6F23"/>
    <w:rsid w:val="004D7BC1"/>
    <w:rsid w:val="004E241B"/>
    <w:rsid w:val="004E6469"/>
    <w:rsid w:val="00507600"/>
    <w:rsid w:val="0051613A"/>
    <w:rsid w:val="00517045"/>
    <w:rsid w:val="00532EC8"/>
    <w:rsid w:val="00536865"/>
    <w:rsid w:val="005421F4"/>
    <w:rsid w:val="005434B4"/>
    <w:rsid w:val="00574BD4"/>
    <w:rsid w:val="00575EF3"/>
    <w:rsid w:val="00577B7F"/>
    <w:rsid w:val="005808ED"/>
    <w:rsid w:val="005A1AA1"/>
    <w:rsid w:val="005A4489"/>
    <w:rsid w:val="005A7E72"/>
    <w:rsid w:val="005B2C72"/>
    <w:rsid w:val="005B2F17"/>
    <w:rsid w:val="005C1176"/>
    <w:rsid w:val="005C7D7B"/>
    <w:rsid w:val="005D5AF9"/>
    <w:rsid w:val="005D5D82"/>
    <w:rsid w:val="005E0EFD"/>
    <w:rsid w:val="005E1F95"/>
    <w:rsid w:val="005E2C1C"/>
    <w:rsid w:val="005E4020"/>
    <w:rsid w:val="005F29D5"/>
    <w:rsid w:val="006055EB"/>
    <w:rsid w:val="0060651E"/>
    <w:rsid w:val="0062314D"/>
    <w:rsid w:val="00623685"/>
    <w:rsid w:val="006246DF"/>
    <w:rsid w:val="00624C4E"/>
    <w:rsid w:val="00626499"/>
    <w:rsid w:val="00626A23"/>
    <w:rsid w:val="00631894"/>
    <w:rsid w:val="00634285"/>
    <w:rsid w:val="00642429"/>
    <w:rsid w:val="00645636"/>
    <w:rsid w:val="0066652D"/>
    <w:rsid w:val="006679F3"/>
    <w:rsid w:val="00673262"/>
    <w:rsid w:val="00675414"/>
    <w:rsid w:val="006810B3"/>
    <w:rsid w:val="00696C3C"/>
    <w:rsid w:val="006A15EA"/>
    <w:rsid w:val="006B269F"/>
    <w:rsid w:val="006B590C"/>
    <w:rsid w:val="006B71E3"/>
    <w:rsid w:val="006B7B45"/>
    <w:rsid w:val="006B7E69"/>
    <w:rsid w:val="006C2082"/>
    <w:rsid w:val="006C4133"/>
    <w:rsid w:val="006D0503"/>
    <w:rsid w:val="006D3593"/>
    <w:rsid w:val="006E49B3"/>
    <w:rsid w:val="006F669A"/>
    <w:rsid w:val="006F79F9"/>
    <w:rsid w:val="00702455"/>
    <w:rsid w:val="0070570D"/>
    <w:rsid w:val="0070675D"/>
    <w:rsid w:val="00710736"/>
    <w:rsid w:val="00712F08"/>
    <w:rsid w:val="007156A0"/>
    <w:rsid w:val="007163D9"/>
    <w:rsid w:val="007220EC"/>
    <w:rsid w:val="007225D6"/>
    <w:rsid w:val="0072278D"/>
    <w:rsid w:val="00723473"/>
    <w:rsid w:val="0072682A"/>
    <w:rsid w:val="007407CC"/>
    <w:rsid w:val="00741B09"/>
    <w:rsid w:val="0075321E"/>
    <w:rsid w:val="007535EE"/>
    <w:rsid w:val="00755CE2"/>
    <w:rsid w:val="00761475"/>
    <w:rsid w:val="00761F17"/>
    <w:rsid w:val="007705AD"/>
    <w:rsid w:val="00773FAB"/>
    <w:rsid w:val="00786ED6"/>
    <w:rsid w:val="007A3EC6"/>
    <w:rsid w:val="007B3DD6"/>
    <w:rsid w:val="007C01B1"/>
    <w:rsid w:val="007C1BEE"/>
    <w:rsid w:val="007C2D41"/>
    <w:rsid w:val="007E1401"/>
    <w:rsid w:val="007E5A65"/>
    <w:rsid w:val="00800359"/>
    <w:rsid w:val="00801637"/>
    <w:rsid w:val="00805301"/>
    <w:rsid w:val="0080697F"/>
    <w:rsid w:val="00811FAB"/>
    <w:rsid w:val="00813B6C"/>
    <w:rsid w:val="0081613C"/>
    <w:rsid w:val="00832701"/>
    <w:rsid w:val="00832BAA"/>
    <w:rsid w:val="008372FF"/>
    <w:rsid w:val="00837FD7"/>
    <w:rsid w:val="00843B5F"/>
    <w:rsid w:val="00843BEE"/>
    <w:rsid w:val="0084754A"/>
    <w:rsid w:val="00850817"/>
    <w:rsid w:val="008517F1"/>
    <w:rsid w:val="00855D79"/>
    <w:rsid w:val="0085741E"/>
    <w:rsid w:val="008600C6"/>
    <w:rsid w:val="008609EA"/>
    <w:rsid w:val="008640A9"/>
    <w:rsid w:val="0086554C"/>
    <w:rsid w:val="008728A1"/>
    <w:rsid w:val="0087580C"/>
    <w:rsid w:val="008765EE"/>
    <w:rsid w:val="0088161D"/>
    <w:rsid w:val="0088381E"/>
    <w:rsid w:val="008905B1"/>
    <w:rsid w:val="008A1F12"/>
    <w:rsid w:val="008B3DDD"/>
    <w:rsid w:val="008B3E8D"/>
    <w:rsid w:val="008B6163"/>
    <w:rsid w:val="008B68A6"/>
    <w:rsid w:val="008C15CF"/>
    <w:rsid w:val="008C42F6"/>
    <w:rsid w:val="008D0899"/>
    <w:rsid w:val="008D0B97"/>
    <w:rsid w:val="008D328B"/>
    <w:rsid w:val="008F256B"/>
    <w:rsid w:val="009011EE"/>
    <w:rsid w:val="00902651"/>
    <w:rsid w:val="00906B96"/>
    <w:rsid w:val="00915704"/>
    <w:rsid w:val="009165EE"/>
    <w:rsid w:val="00917C8B"/>
    <w:rsid w:val="00922101"/>
    <w:rsid w:val="00923BFE"/>
    <w:rsid w:val="00925EF9"/>
    <w:rsid w:val="00936B5F"/>
    <w:rsid w:val="0094174C"/>
    <w:rsid w:val="009532C5"/>
    <w:rsid w:val="009536AC"/>
    <w:rsid w:val="0095378C"/>
    <w:rsid w:val="00960420"/>
    <w:rsid w:val="00961B81"/>
    <w:rsid w:val="00987CDC"/>
    <w:rsid w:val="00987D9D"/>
    <w:rsid w:val="0099068E"/>
    <w:rsid w:val="00990FC9"/>
    <w:rsid w:val="00991C5A"/>
    <w:rsid w:val="009A5FF4"/>
    <w:rsid w:val="009B60FE"/>
    <w:rsid w:val="009B7055"/>
    <w:rsid w:val="009C6E94"/>
    <w:rsid w:val="009C7F41"/>
    <w:rsid w:val="009D4E12"/>
    <w:rsid w:val="009D65D3"/>
    <w:rsid w:val="009E242C"/>
    <w:rsid w:val="009E2A0C"/>
    <w:rsid w:val="009E4467"/>
    <w:rsid w:val="009F532C"/>
    <w:rsid w:val="00A00C73"/>
    <w:rsid w:val="00A00F62"/>
    <w:rsid w:val="00A1187C"/>
    <w:rsid w:val="00A146B5"/>
    <w:rsid w:val="00A15E6A"/>
    <w:rsid w:val="00A16641"/>
    <w:rsid w:val="00A218CC"/>
    <w:rsid w:val="00A270A7"/>
    <w:rsid w:val="00A4380F"/>
    <w:rsid w:val="00A505C9"/>
    <w:rsid w:val="00A5187A"/>
    <w:rsid w:val="00A52720"/>
    <w:rsid w:val="00A621C3"/>
    <w:rsid w:val="00A649A0"/>
    <w:rsid w:val="00A72F8D"/>
    <w:rsid w:val="00A9174F"/>
    <w:rsid w:val="00A95B29"/>
    <w:rsid w:val="00AB0818"/>
    <w:rsid w:val="00AB0B30"/>
    <w:rsid w:val="00AB4410"/>
    <w:rsid w:val="00AB70A2"/>
    <w:rsid w:val="00AD2EB4"/>
    <w:rsid w:val="00AD398B"/>
    <w:rsid w:val="00AD5ADB"/>
    <w:rsid w:val="00AE2688"/>
    <w:rsid w:val="00AF1561"/>
    <w:rsid w:val="00AF5236"/>
    <w:rsid w:val="00B10150"/>
    <w:rsid w:val="00B3097F"/>
    <w:rsid w:val="00B317CF"/>
    <w:rsid w:val="00B41CF6"/>
    <w:rsid w:val="00B50370"/>
    <w:rsid w:val="00B50571"/>
    <w:rsid w:val="00B5460B"/>
    <w:rsid w:val="00B61AC8"/>
    <w:rsid w:val="00B72369"/>
    <w:rsid w:val="00B730B7"/>
    <w:rsid w:val="00B773F9"/>
    <w:rsid w:val="00B83A94"/>
    <w:rsid w:val="00B84ECE"/>
    <w:rsid w:val="00B94ACD"/>
    <w:rsid w:val="00B9638C"/>
    <w:rsid w:val="00B96AD5"/>
    <w:rsid w:val="00BA4DEF"/>
    <w:rsid w:val="00BA61EF"/>
    <w:rsid w:val="00BA7E27"/>
    <w:rsid w:val="00BB62D4"/>
    <w:rsid w:val="00BB7723"/>
    <w:rsid w:val="00BB7D18"/>
    <w:rsid w:val="00BC08EC"/>
    <w:rsid w:val="00BC7902"/>
    <w:rsid w:val="00BD1985"/>
    <w:rsid w:val="00BE5407"/>
    <w:rsid w:val="00BF3251"/>
    <w:rsid w:val="00C0223F"/>
    <w:rsid w:val="00C14FD3"/>
    <w:rsid w:val="00C174A4"/>
    <w:rsid w:val="00C20309"/>
    <w:rsid w:val="00C24D27"/>
    <w:rsid w:val="00C25BB3"/>
    <w:rsid w:val="00C33502"/>
    <w:rsid w:val="00C4215F"/>
    <w:rsid w:val="00C469A7"/>
    <w:rsid w:val="00C64D0F"/>
    <w:rsid w:val="00C70E0B"/>
    <w:rsid w:val="00C779DB"/>
    <w:rsid w:val="00C8140B"/>
    <w:rsid w:val="00C902BE"/>
    <w:rsid w:val="00CB3293"/>
    <w:rsid w:val="00CB75B0"/>
    <w:rsid w:val="00CC26AD"/>
    <w:rsid w:val="00CD3287"/>
    <w:rsid w:val="00CD6F2B"/>
    <w:rsid w:val="00CD72F6"/>
    <w:rsid w:val="00CE235B"/>
    <w:rsid w:val="00CE2367"/>
    <w:rsid w:val="00CE251E"/>
    <w:rsid w:val="00CE2BAE"/>
    <w:rsid w:val="00CE4AB6"/>
    <w:rsid w:val="00CE5389"/>
    <w:rsid w:val="00CF565B"/>
    <w:rsid w:val="00CF7789"/>
    <w:rsid w:val="00D22281"/>
    <w:rsid w:val="00D25CFC"/>
    <w:rsid w:val="00D26358"/>
    <w:rsid w:val="00D31333"/>
    <w:rsid w:val="00D43C69"/>
    <w:rsid w:val="00D47172"/>
    <w:rsid w:val="00D4733F"/>
    <w:rsid w:val="00D51EA7"/>
    <w:rsid w:val="00D54F9D"/>
    <w:rsid w:val="00D5726E"/>
    <w:rsid w:val="00D641E3"/>
    <w:rsid w:val="00D72F75"/>
    <w:rsid w:val="00D75334"/>
    <w:rsid w:val="00D77E73"/>
    <w:rsid w:val="00D96D09"/>
    <w:rsid w:val="00DB451F"/>
    <w:rsid w:val="00DB7B00"/>
    <w:rsid w:val="00DD36D6"/>
    <w:rsid w:val="00DE1FBF"/>
    <w:rsid w:val="00DE76A2"/>
    <w:rsid w:val="00DF1767"/>
    <w:rsid w:val="00DF3B40"/>
    <w:rsid w:val="00E05032"/>
    <w:rsid w:val="00E05C19"/>
    <w:rsid w:val="00E0754E"/>
    <w:rsid w:val="00E07C40"/>
    <w:rsid w:val="00E112B5"/>
    <w:rsid w:val="00E12D59"/>
    <w:rsid w:val="00E12F7F"/>
    <w:rsid w:val="00E25E6D"/>
    <w:rsid w:val="00E31B66"/>
    <w:rsid w:val="00E3653D"/>
    <w:rsid w:val="00E602C7"/>
    <w:rsid w:val="00E648E1"/>
    <w:rsid w:val="00E64EF0"/>
    <w:rsid w:val="00E661D7"/>
    <w:rsid w:val="00E72761"/>
    <w:rsid w:val="00E745EF"/>
    <w:rsid w:val="00E747B0"/>
    <w:rsid w:val="00E74BDA"/>
    <w:rsid w:val="00E839DD"/>
    <w:rsid w:val="00E8585A"/>
    <w:rsid w:val="00E9274A"/>
    <w:rsid w:val="00E932AA"/>
    <w:rsid w:val="00EB0BEB"/>
    <w:rsid w:val="00EB38E8"/>
    <w:rsid w:val="00EB438D"/>
    <w:rsid w:val="00EB44A4"/>
    <w:rsid w:val="00EB5C85"/>
    <w:rsid w:val="00EC5E03"/>
    <w:rsid w:val="00ED2033"/>
    <w:rsid w:val="00F055C4"/>
    <w:rsid w:val="00F1529A"/>
    <w:rsid w:val="00F21DE1"/>
    <w:rsid w:val="00F24356"/>
    <w:rsid w:val="00F3072C"/>
    <w:rsid w:val="00F31032"/>
    <w:rsid w:val="00F351A0"/>
    <w:rsid w:val="00F44270"/>
    <w:rsid w:val="00F45526"/>
    <w:rsid w:val="00F54397"/>
    <w:rsid w:val="00F56D6F"/>
    <w:rsid w:val="00F6101C"/>
    <w:rsid w:val="00F61B8D"/>
    <w:rsid w:val="00F72EB4"/>
    <w:rsid w:val="00F77BD2"/>
    <w:rsid w:val="00F8503E"/>
    <w:rsid w:val="00F86D89"/>
    <w:rsid w:val="00F90CA4"/>
    <w:rsid w:val="00F932F2"/>
    <w:rsid w:val="00F95A24"/>
    <w:rsid w:val="00FA2184"/>
    <w:rsid w:val="00FA301C"/>
    <w:rsid w:val="00FC28A3"/>
    <w:rsid w:val="00FC337A"/>
    <w:rsid w:val="00FC506C"/>
    <w:rsid w:val="00FF0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paragraph" w:styleId="af3">
    <w:name w:val="No Spacing"/>
    <w:link w:val="af4"/>
    <w:uiPriority w:val="1"/>
    <w:qFormat/>
    <w:rsid w:val="006C4133"/>
    <w:pPr>
      <w:spacing w:after="0" w:line="240" w:lineRule="auto"/>
    </w:pPr>
    <w:rPr>
      <w:rFonts w:ascii="Calibri" w:eastAsia="Times New Roman" w:hAnsi="Calibri" w:cs="Times New Roman"/>
      <w:lang w:eastAsia="ru-RU"/>
    </w:rPr>
  </w:style>
  <w:style w:type="character" w:customStyle="1" w:styleId="af4">
    <w:name w:val="Без интервала Знак"/>
    <w:link w:val="af3"/>
    <w:uiPriority w:val="1"/>
    <w:locked/>
    <w:rsid w:val="006C4133"/>
    <w:rPr>
      <w:rFonts w:ascii="Calibri" w:eastAsia="Times New Roman" w:hAnsi="Calibri" w:cs="Times New Roman"/>
      <w:lang w:eastAsia="ru-RU"/>
    </w:rPr>
  </w:style>
  <w:style w:type="paragraph" w:styleId="af5">
    <w:name w:val="Normal (Web)"/>
    <w:basedOn w:val="a"/>
    <w:uiPriority w:val="99"/>
    <w:unhideWhenUsed/>
    <w:rsid w:val="00575EF3"/>
    <w:pPr>
      <w:spacing w:before="100" w:beforeAutospacing="1" w:after="100" w:afterAutospacing="1"/>
    </w:pPr>
    <w:rPr>
      <w:rFonts w:eastAsia="Times New Roman" w:cs="Times New Roman"/>
      <w:sz w:val="24"/>
      <w:szCs w:val="24"/>
      <w:lang w:eastAsia="ru-RU"/>
    </w:rPr>
  </w:style>
  <w:style w:type="character" w:customStyle="1" w:styleId="ConsPlusNormal0">
    <w:name w:val="ConsPlusNormal Знак"/>
    <w:link w:val="ConsPlusNormal"/>
    <w:locked/>
    <w:rsid w:val="00575E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706879395">
      <w:bodyDiv w:val="1"/>
      <w:marLeft w:val="0"/>
      <w:marRight w:val="0"/>
      <w:marTop w:val="0"/>
      <w:marBottom w:val="0"/>
      <w:divBdr>
        <w:top w:val="none" w:sz="0" w:space="0" w:color="auto"/>
        <w:left w:val="none" w:sz="0" w:space="0" w:color="auto"/>
        <w:bottom w:val="none" w:sz="0" w:space="0" w:color="auto"/>
        <w:right w:val="none" w:sz="0" w:space="0" w:color="auto"/>
      </w:divBdr>
    </w:div>
    <w:div w:id="944574151">
      <w:bodyDiv w:val="1"/>
      <w:marLeft w:val="0"/>
      <w:marRight w:val="0"/>
      <w:marTop w:val="0"/>
      <w:marBottom w:val="0"/>
      <w:divBdr>
        <w:top w:val="none" w:sz="0" w:space="0" w:color="auto"/>
        <w:left w:val="none" w:sz="0" w:space="0" w:color="auto"/>
        <w:bottom w:val="none" w:sz="0" w:space="0" w:color="auto"/>
        <w:right w:val="none" w:sz="0" w:space="0" w:color="auto"/>
      </w:divBdr>
    </w:div>
    <w:div w:id="1142498312">
      <w:bodyDiv w:val="1"/>
      <w:marLeft w:val="0"/>
      <w:marRight w:val="0"/>
      <w:marTop w:val="0"/>
      <w:marBottom w:val="0"/>
      <w:divBdr>
        <w:top w:val="none" w:sz="0" w:space="0" w:color="auto"/>
        <w:left w:val="none" w:sz="0" w:space="0" w:color="auto"/>
        <w:bottom w:val="none" w:sz="0" w:space="0" w:color="auto"/>
        <w:right w:val="none" w:sz="0" w:space="0" w:color="auto"/>
      </w:divBdr>
    </w:div>
    <w:div w:id="12926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MOB&amp;n=255486&amp;date=09.09.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1AAC3-F023-412B-AB75-70DF889F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6597</Words>
  <Characters>37607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44116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exif_MSED_c1f9568289d62be3089200544cffc221291e7574b56d266b7c5ec6350a1ce673</dc:description>
  <cp:lastModifiedBy>Макарова А.А.</cp:lastModifiedBy>
  <cp:revision>2</cp:revision>
  <cp:lastPrinted>2020-11-12T06:47:00Z</cp:lastPrinted>
  <dcterms:created xsi:type="dcterms:W3CDTF">2020-12-30T09:26:00Z</dcterms:created>
  <dcterms:modified xsi:type="dcterms:W3CDTF">2020-12-30T09:26:00Z</dcterms:modified>
</cp:coreProperties>
</file>