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5" w:rsidRDefault="00E46035" w:rsidP="00E46035">
      <w:pPr>
        <w:pStyle w:val="160"/>
        <w:shd w:val="clear" w:color="auto" w:fill="auto"/>
        <w:spacing w:after="0" w:line="220" w:lineRule="exact"/>
        <w:jc w:val="right"/>
        <w:rPr>
          <w:color w:val="000000"/>
          <w:lang w:eastAsia="ru-RU" w:bidi="ru-RU"/>
        </w:rPr>
      </w:pPr>
    </w:p>
    <w:p w:rsidR="00E46035" w:rsidRPr="00A4219C" w:rsidRDefault="00E4603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b/>
          <w:color w:val="000000"/>
          <w:lang w:eastAsia="ru-RU" w:bidi="ru-RU"/>
        </w:rPr>
      </w:pPr>
      <w:r w:rsidRPr="00A4219C">
        <w:rPr>
          <w:rFonts w:asciiTheme="minorHAnsi" w:hAnsiTheme="minorHAnsi" w:cstheme="minorHAnsi"/>
          <w:b/>
          <w:color w:val="000000"/>
          <w:lang w:eastAsia="ru-RU" w:bidi="ru-RU"/>
        </w:rPr>
        <w:t>УВЕДОМЛЕНИЕ</w:t>
      </w:r>
    </w:p>
    <w:p w:rsidR="00E46035" w:rsidRPr="00A4219C" w:rsidRDefault="00E46035" w:rsidP="00E46035">
      <w:pPr>
        <w:pStyle w:val="16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</w:rPr>
      </w:pPr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firstLine="820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Правительство Московской области </w:t>
      </w:r>
      <w:bookmarkStart w:id="0" w:name="_GoBack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сообщает о проведении плановой работы по выявлению объектов недвижимости, на которые не начисляется налог</w:t>
      </w:r>
      <w:bookmarkEnd w:id="0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.</w:t>
      </w:r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Установлено, что на принадлежащем Вам земельном участке расположено здание (строение), не поставленное на государственный кадастровый учет и право на которое в установленном законом порядке Вами не зарегистрировано.</w:t>
      </w:r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В соответствии со статьями 400, 401 Налогового кодекса Российской Федерации (далее - НК РФ) налогоплательщиками по налогу на имущество физических лиц являются физические лица, обладающие правом собственности на имущество, признаваемое объектом налогообложения, в том числе: жилые дома, жилые помещения (квартиры, комнаты), гаражи, объекты незавершенного строительства, иные здания, строения, сооружения, помещения.</w:t>
      </w:r>
      <w:proofErr w:type="gramEnd"/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Не совершение собственником недвижимого имущества действий по государственной регистрации в установленном законом порядке прав на такое имущество может быть рассмотрено как бездействие, направленное на уклонение собственника имущества от уплаты налога на имущество физических лиц, с возможным применением к налогоплательщику мер ответственности за совершение налогового правонарушения, предусмотренных НК РФ, в том числе пунктом 3 статьи 129.1 НК РФ, вступающим в силу</w:t>
      </w:r>
      <w:proofErr w:type="gram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 с 01.01.2017.</w:t>
      </w:r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Одновременно информируем, что в соответствии с пунктом 16 статьи 396 НК РФ 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земельного налога по истечении 10 лет с даты государственной регистрации прав на данные земельные участки производится налоговым органом с учетом коэффициента 2 вплоть до государственной регистрации прав на построенный объект недвижимости.</w:t>
      </w:r>
      <w:proofErr w:type="gramEnd"/>
    </w:p>
    <w:p w:rsidR="00E46035" w:rsidRPr="005C7B18" w:rsidRDefault="00E46035" w:rsidP="00E46035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При наличии правоустанавливающих документов на здание (строение) просим прислать фотокопию на электронную почту Министерства имущественных отношений Московской области</w:t>
      </w:r>
      <w:r w:rsidRPr="005C7B18">
        <w:rPr>
          <w:rFonts w:asciiTheme="minorHAnsi" w:hAnsiTheme="minorHAnsi" w:cstheme="minorHAnsi"/>
          <w:sz w:val="24"/>
          <w:szCs w:val="24"/>
          <w:lang w:eastAsia="ru-RU" w:bidi="ru-RU"/>
        </w:rPr>
        <w:t xml:space="preserve"> </w:t>
      </w:r>
      <w:hyperlink r:id="rId6" w:history="1">
        <w:r w:rsidR="005C7B18" w:rsidRPr="007F7180">
          <w:rPr>
            <w:rStyle w:val="a3"/>
            <w:rFonts w:asciiTheme="minorHAnsi" w:hAnsiTheme="minorHAnsi" w:cstheme="minorHAnsi"/>
            <w:sz w:val="24"/>
            <w:szCs w:val="24"/>
          </w:rPr>
          <w:t>andreyaverkiev@mosreg.ru</w:t>
        </w:r>
      </w:hyperlink>
      <w:r w:rsidR="005C7B18">
        <w:rPr>
          <w:rFonts w:asciiTheme="minorHAnsi" w:hAnsiTheme="minorHAnsi" w:cstheme="minorHAnsi"/>
          <w:sz w:val="24"/>
          <w:szCs w:val="24"/>
          <w:lang w:bidi="en-US"/>
        </w:rPr>
        <w:t xml:space="preserve">, </w:t>
      </w:r>
      <w:hyperlink r:id="rId7" w:history="1">
        <w:r w:rsidR="005C7B18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mio</w:t>
        </w:r>
        <w:r w:rsidR="005C7B18" w:rsidRPr="007F7180">
          <w:rPr>
            <w:rStyle w:val="a3"/>
            <w:rFonts w:asciiTheme="minorHAnsi" w:hAnsiTheme="minorHAnsi" w:cstheme="minorHAnsi"/>
            <w:sz w:val="24"/>
            <w:szCs w:val="24"/>
            <w:lang w:bidi="en-US"/>
          </w:rPr>
          <w:t>@</w:t>
        </w:r>
        <w:r w:rsidR="005C7B18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mosreg</w:t>
        </w:r>
        <w:r w:rsidR="005C7B18" w:rsidRPr="005C7B18">
          <w:rPr>
            <w:rStyle w:val="a3"/>
            <w:rFonts w:asciiTheme="minorHAnsi" w:hAnsiTheme="minorHAnsi" w:cstheme="minorHAnsi"/>
            <w:sz w:val="24"/>
            <w:szCs w:val="24"/>
            <w:lang w:bidi="en-US"/>
          </w:rPr>
          <w:t>.</w:t>
        </w:r>
        <w:proofErr w:type="spellStart"/>
        <w:r w:rsidR="005C7B18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ru</w:t>
        </w:r>
        <w:proofErr w:type="spellEnd"/>
      </w:hyperlink>
      <w:r w:rsidR="005C7B18" w:rsidRPr="005C7B18">
        <w:rPr>
          <w:rFonts w:asciiTheme="minorHAnsi" w:hAnsiTheme="minorHAnsi" w:cstheme="minorHAnsi"/>
          <w:sz w:val="24"/>
          <w:szCs w:val="24"/>
          <w:lang w:bidi="en-US"/>
        </w:rPr>
        <w:t xml:space="preserve"> </w:t>
      </w:r>
    </w:p>
    <w:p w:rsidR="00E46035" w:rsidRPr="00A4219C" w:rsidRDefault="00E46035" w:rsidP="00E46035">
      <w:pPr>
        <w:pStyle w:val="160"/>
        <w:shd w:val="clear" w:color="auto" w:fill="auto"/>
        <w:spacing w:after="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При отсутствии государственной регистрации прав на указанную недвижимость, Вам необходимо произвести действия по государственному кадастровому учету с целью государственной регистрации права собственности на возведенные здания (строения) на принадлежащем Вам земельном участке по алгоритму (Приложение 1).</w:t>
      </w:r>
    </w:p>
    <w:p w:rsidR="00E46035" w:rsidRPr="00A4219C" w:rsidRDefault="00E46035" w:rsidP="00E46035">
      <w:pPr>
        <w:pStyle w:val="160"/>
        <w:shd w:val="clear" w:color="auto" w:fill="auto"/>
        <w:spacing w:after="0" w:line="220" w:lineRule="exact"/>
        <w:rPr>
          <w:rFonts w:asciiTheme="minorHAnsi" w:hAnsiTheme="minorHAnsi" w:cstheme="minorHAnsi"/>
          <w:sz w:val="24"/>
          <w:szCs w:val="24"/>
        </w:rPr>
      </w:pPr>
    </w:p>
    <w:p w:rsidR="00E46035" w:rsidRPr="00A4219C" w:rsidRDefault="00E46035" w:rsidP="00E46035">
      <w:pPr>
        <w:pStyle w:val="160"/>
        <w:shd w:val="clear" w:color="auto" w:fill="auto"/>
        <w:spacing w:after="180" w:line="336" w:lineRule="exact"/>
        <w:ind w:right="280" w:firstLine="600"/>
        <w:jc w:val="both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В случае Вашего дальнейшего бездействия Правительство Московской области и органы местного самоуправления вынуждены обратиться с </w:t>
      </w: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исковым</w:t>
      </w:r>
      <w:proofErr w:type="gram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 заявление в суд о признании постройки самовольно возведенной и требованиям</w:t>
      </w: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и о ее</w:t>
      </w:r>
      <w:proofErr w:type="gram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 сносе в соответствии со статьей 222 Гражданского кодекса РФ.</w:t>
      </w:r>
    </w:p>
    <w:p w:rsidR="00E46035" w:rsidRPr="00A4219C" w:rsidRDefault="00E46035" w:rsidP="00D13AF9">
      <w:pPr>
        <w:pStyle w:val="160"/>
        <w:shd w:val="clear" w:color="auto" w:fill="auto"/>
        <w:spacing w:after="180" w:line="336" w:lineRule="exact"/>
        <w:ind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Просим проинформировать о Ваших действиях по регистрации права на недвижимость и получить при необходимости разъяснения по телефону </w:t>
      </w:r>
      <w:proofErr w:type="spell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Минимущества</w:t>
      </w:r>
      <w:proofErr w:type="spell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 Московской области - 8 (916) 727-73-05 (</w:t>
      </w:r>
      <w:proofErr w:type="spell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Чухов</w:t>
      </w:r>
      <w:proofErr w:type="spell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 Сергей Александрович) или по адресу электронной почты:</w:t>
      </w:r>
      <w:r w:rsidRPr="00D13AF9">
        <w:rPr>
          <w:rFonts w:asciiTheme="minorHAnsi" w:hAnsiTheme="minorHAnsi" w:cstheme="minorHAnsi"/>
          <w:sz w:val="24"/>
          <w:szCs w:val="24"/>
          <w:lang w:eastAsia="ru-RU" w:bidi="ru-RU"/>
        </w:rPr>
        <w:t xml:space="preserve"> </w:t>
      </w:r>
      <w:hyperlink r:id="rId8" w:history="1">
        <w:r w:rsidR="00D13AF9" w:rsidRPr="007F7180">
          <w:rPr>
            <w:rStyle w:val="a3"/>
            <w:rFonts w:asciiTheme="minorHAnsi" w:hAnsiTheme="minorHAnsi" w:cstheme="minorHAnsi"/>
            <w:sz w:val="24"/>
            <w:szCs w:val="24"/>
          </w:rPr>
          <w:t>andreyaverkiev@mosreg.ru</w:t>
        </w:r>
      </w:hyperlink>
      <w:r w:rsidR="00D13AF9">
        <w:rPr>
          <w:rFonts w:asciiTheme="minorHAnsi" w:hAnsiTheme="minorHAnsi" w:cstheme="minorHAnsi"/>
          <w:sz w:val="24"/>
          <w:szCs w:val="24"/>
        </w:rPr>
        <w:t xml:space="preserve">, </w:t>
      </w:r>
      <w:hyperlink r:id="rId9" w:history="1">
        <w:r w:rsidR="00D13AF9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mio</w:t>
        </w:r>
        <w:r w:rsidR="00D13AF9" w:rsidRPr="007F7180">
          <w:rPr>
            <w:rStyle w:val="a3"/>
            <w:rFonts w:asciiTheme="minorHAnsi" w:hAnsiTheme="minorHAnsi" w:cstheme="minorHAnsi"/>
            <w:sz w:val="24"/>
            <w:szCs w:val="24"/>
            <w:lang w:bidi="en-US"/>
          </w:rPr>
          <w:t>@</w:t>
        </w:r>
        <w:r w:rsidR="00D13AF9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mosreg</w:t>
        </w:r>
        <w:r w:rsidR="00D13AF9" w:rsidRPr="005C7B18">
          <w:rPr>
            <w:rStyle w:val="a3"/>
            <w:rFonts w:asciiTheme="minorHAnsi" w:hAnsiTheme="minorHAnsi" w:cstheme="minorHAnsi"/>
            <w:sz w:val="24"/>
            <w:szCs w:val="24"/>
            <w:lang w:bidi="en-US"/>
          </w:rPr>
          <w:t>.</w:t>
        </w:r>
        <w:proofErr w:type="spellStart"/>
        <w:r w:rsidR="00D13AF9" w:rsidRPr="007F7180">
          <w:rPr>
            <w:rStyle w:val="a3"/>
            <w:rFonts w:asciiTheme="minorHAnsi" w:hAnsiTheme="minorHAnsi" w:cstheme="minorHAnsi"/>
            <w:sz w:val="24"/>
            <w:szCs w:val="24"/>
            <w:lang w:val="en-US" w:bidi="en-US"/>
          </w:rPr>
          <w:t>ru</w:t>
        </w:r>
        <w:proofErr w:type="spellEnd"/>
      </w:hyperlink>
      <w:r w:rsidR="00D13AF9" w:rsidRPr="005C7B18">
        <w:rPr>
          <w:rFonts w:asciiTheme="minorHAnsi" w:hAnsiTheme="minorHAnsi" w:cstheme="minorHAnsi"/>
          <w:sz w:val="24"/>
          <w:szCs w:val="24"/>
          <w:lang w:bidi="en-US"/>
        </w:rPr>
        <w:t xml:space="preserve"> </w:t>
      </w:r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 xml:space="preserve">или письменно по адресу: 143407, Московская область, </w:t>
      </w:r>
      <w:proofErr w:type="spell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г</w:t>
      </w:r>
      <w:proofErr w:type="gramStart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.К</w:t>
      </w:r>
      <w:proofErr w:type="gram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расногорск</w:t>
      </w:r>
      <w:proofErr w:type="spellEnd"/>
      <w:r w:rsidRPr="00A4219C">
        <w:rPr>
          <w:rFonts w:asciiTheme="minorHAnsi" w:hAnsiTheme="minorHAnsi" w:cstheme="minorHAnsi"/>
          <w:color w:val="000000"/>
          <w:sz w:val="24"/>
          <w:szCs w:val="24"/>
          <w:lang w:eastAsia="ru-RU" w:bidi="ru-RU"/>
        </w:rPr>
        <w:t>, бульвар Строителей, д.1</w:t>
      </w:r>
    </w:p>
    <w:p w:rsidR="00DC74DC" w:rsidRPr="00A4219C" w:rsidRDefault="00B047E0">
      <w:pPr>
        <w:rPr>
          <w:rFonts w:cstheme="minorHAnsi"/>
          <w:sz w:val="24"/>
          <w:szCs w:val="24"/>
        </w:rPr>
      </w:pPr>
    </w:p>
    <w:p w:rsidR="00E46035" w:rsidRPr="00A4219C" w:rsidRDefault="00E46035">
      <w:pPr>
        <w:rPr>
          <w:rFonts w:cstheme="minorHAnsi"/>
          <w:sz w:val="24"/>
          <w:szCs w:val="24"/>
        </w:rPr>
      </w:pPr>
      <w:r w:rsidRPr="00A4219C">
        <w:rPr>
          <w:rFonts w:cstheme="minorHAnsi"/>
          <w:sz w:val="24"/>
          <w:szCs w:val="24"/>
        </w:rPr>
        <w:t>Министерство имущественных отношений Московской области</w:t>
      </w:r>
    </w:p>
    <w:sectPr w:rsidR="00E46035" w:rsidRPr="00A4219C" w:rsidSect="00A4219C">
      <w:pgSz w:w="11906" w:h="16838"/>
      <w:pgMar w:top="142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3002"/>
    <w:multiLevelType w:val="multilevel"/>
    <w:tmpl w:val="0419001F"/>
    <w:styleLink w:val="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35"/>
    <w:rsid w:val="000005AC"/>
    <w:rsid w:val="00033B6A"/>
    <w:rsid w:val="00213839"/>
    <w:rsid w:val="00355C3F"/>
    <w:rsid w:val="00497758"/>
    <w:rsid w:val="00564F25"/>
    <w:rsid w:val="005739F5"/>
    <w:rsid w:val="005C7B18"/>
    <w:rsid w:val="00770201"/>
    <w:rsid w:val="0099427D"/>
    <w:rsid w:val="009D464B"/>
    <w:rsid w:val="00A4219C"/>
    <w:rsid w:val="00B047E0"/>
    <w:rsid w:val="00D13AF9"/>
    <w:rsid w:val="00D51E64"/>
    <w:rsid w:val="00E46035"/>
    <w:rsid w:val="00F44203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739F5"/>
    <w:pPr>
      <w:numPr>
        <w:numId w:val="1"/>
      </w:numPr>
    </w:pPr>
  </w:style>
  <w:style w:type="character" w:customStyle="1" w:styleId="16">
    <w:name w:val="Основной текст (16)_"/>
    <w:basedOn w:val="a0"/>
    <w:link w:val="160"/>
    <w:rsid w:val="00E46035"/>
    <w:rPr>
      <w:rFonts w:ascii="Calibri" w:eastAsia="Calibri" w:hAnsi="Calibri" w:cs="Calibri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603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</w:rPr>
  </w:style>
  <w:style w:type="character" w:styleId="a3">
    <w:name w:val="Hyperlink"/>
    <w:basedOn w:val="a0"/>
    <w:rsid w:val="00E46035"/>
    <w:rPr>
      <w:color w:val="0066CC"/>
      <w:u w:val="single"/>
    </w:rPr>
  </w:style>
  <w:style w:type="character" w:customStyle="1" w:styleId="3">
    <w:name w:val="Колонтитул (3)_"/>
    <w:basedOn w:val="a0"/>
    <w:link w:val="30"/>
    <w:rsid w:val="00E4603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E460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5">
    <w:name w:val="Стиль5"/>
    <w:rsid w:val="005739F5"/>
    <w:pPr>
      <w:numPr>
        <w:numId w:val="1"/>
      </w:numPr>
    </w:pPr>
  </w:style>
  <w:style w:type="character" w:customStyle="1" w:styleId="16">
    <w:name w:val="Основной текст (16)_"/>
    <w:basedOn w:val="a0"/>
    <w:link w:val="160"/>
    <w:rsid w:val="00E46035"/>
    <w:rPr>
      <w:rFonts w:ascii="Calibri" w:eastAsia="Calibri" w:hAnsi="Calibri" w:cs="Calibri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E46035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</w:rPr>
  </w:style>
  <w:style w:type="character" w:styleId="a3">
    <w:name w:val="Hyperlink"/>
    <w:basedOn w:val="a0"/>
    <w:rsid w:val="00E46035"/>
    <w:rPr>
      <w:color w:val="0066CC"/>
      <w:u w:val="single"/>
    </w:rPr>
  </w:style>
  <w:style w:type="character" w:customStyle="1" w:styleId="3">
    <w:name w:val="Колонтитул (3)_"/>
    <w:basedOn w:val="a0"/>
    <w:link w:val="30"/>
    <w:rsid w:val="00E46035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0">
    <w:name w:val="Колонтитул (3)"/>
    <w:basedOn w:val="a"/>
    <w:link w:val="3"/>
    <w:rsid w:val="00E460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averkiev@mosre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o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yaverkiev@mosre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lastModifiedBy>Хотулева И.П.</cp:lastModifiedBy>
  <cp:revision>2</cp:revision>
  <dcterms:created xsi:type="dcterms:W3CDTF">2016-12-06T09:30:00Z</dcterms:created>
  <dcterms:modified xsi:type="dcterms:W3CDTF">2016-12-06T09:30:00Z</dcterms:modified>
</cp:coreProperties>
</file>