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A7" w:rsidRPr="00A65698" w:rsidRDefault="002E42B7" w:rsidP="001220A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1220A7" w:rsidRPr="00A65698">
        <w:rPr>
          <w:b/>
          <w:u w:val="single"/>
        </w:rPr>
        <w:t xml:space="preserve">ИТОГИ </w:t>
      </w:r>
      <w:r w:rsidR="00E430DC" w:rsidRPr="00A65698">
        <w:rPr>
          <w:b/>
          <w:u w:val="single"/>
        </w:rPr>
        <w:t xml:space="preserve">за </w:t>
      </w:r>
      <w:r w:rsidR="001220A7" w:rsidRPr="00A65698">
        <w:rPr>
          <w:b/>
          <w:u w:val="single"/>
        </w:rPr>
        <w:t xml:space="preserve"> 2016 год</w:t>
      </w:r>
      <w:r w:rsidR="003C32D8" w:rsidRPr="00A65698">
        <w:rPr>
          <w:b/>
          <w:u w:val="single"/>
        </w:rPr>
        <w:t xml:space="preserve">  </w:t>
      </w:r>
    </w:p>
    <w:p w:rsidR="002671ED" w:rsidRPr="00A65698" w:rsidRDefault="002671ED" w:rsidP="001220A7">
      <w:pPr>
        <w:ind w:firstLine="709"/>
        <w:jc w:val="both"/>
        <w:rPr>
          <w:b/>
          <w:u w:val="single"/>
        </w:rPr>
      </w:pPr>
    </w:p>
    <w:p w:rsidR="002671ED" w:rsidRPr="00530D71" w:rsidRDefault="002671ED" w:rsidP="00F61D34">
      <w:pPr>
        <w:ind w:firstLine="567"/>
        <w:jc w:val="both"/>
      </w:pPr>
      <w:r w:rsidRPr="00530D71">
        <w:t xml:space="preserve">По итогам </w:t>
      </w:r>
      <w:r w:rsidR="00530D71" w:rsidRPr="00530D71">
        <w:t>2016 года</w:t>
      </w:r>
      <w:r w:rsidRPr="00530D71">
        <w:t xml:space="preserve"> городской округ Домодедово продолжает занимать высокие позиции по ключевым экономическим показателям среди муниципальных образований Московской области:</w:t>
      </w:r>
    </w:p>
    <w:p w:rsidR="002671ED" w:rsidRPr="009B1E49" w:rsidRDefault="002671ED" w:rsidP="00F61D34">
      <w:pPr>
        <w:ind w:firstLine="567"/>
        <w:jc w:val="both"/>
      </w:pPr>
      <w:r w:rsidRPr="009B1E49">
        <w:t>-отгружено товаров собственного производства – 1 место (лидерство на протяжении 10 лет)</w:t>
      </w:r>
    </w:p>
    <w:p w:rsidR="002671ED" w:rsidRPr="009B1E49" w:rsidRDefault="002671ED" w:rsidP="00F61D34">
      <w:pPr>
        <w:ind w:firstLine="567"/>
        <w:jc w:val="both"/>
      </w:pPr>
      <w:r w:rsidRPr="009B1E49">
        <w:t>- производство молока – 1 место (лидерство на протяжении 23 лет)</w:t>
      </w:r>
    </w:p>
    <w:p w:rsidR="00D4569A" w:rsidRPr="009B1E49" w:rsidRDefault="002671ED" w:rsidP="00F61D34">
      <w:pPr>
        <w:ind w:firstLine="567"/>
        <w:jc w:val="both"/>
        <w:rPr>
          <w:i/>
          <w:color w:val="000000" w:themeColor="text1"/>
        </w:rPr>
      </w:pPr>
      <w:r w:rsidRPr="009B1E49">
        <w:rPr>
          <w:color w:val="000000" w:themeColor="text1"/>
        </w:rPr>
        <w:t>-инвести</w:t>
      </w:r>
      <w:r w:rsidR="00436F9A" w:rsidRPr="009B1E49">
        <w:rPr>
          <w:color w:val="000000" w:themeColor="text1"/>
        </w:rPr>
        <w:t xml:space="preserve">ции в основной капитал – </w:t>
      </w:r>
      <w:r w:rsidR="009B1E49" w:rsidRPr="009B1E49">
        <w:rPr>
          <w:color w:val="000000" w:themeColor="text1"/>
        </w:rPr>
        <w:t>1</w:t>
      </w:r>
      <w:r w:rsidR="00D4569A" w:rsidRPr="009B1E49">
        <w:rPr>
          <w:i/>
          <w:color w:val="000000" w:themeColor="text1"/>
        </w:rPr>
        <w:t xml:space="preserve"> </w:t>
      </w:r>
      <w:r w:rsidR="00D4569A" w:rsidRPr="007E5DEE">
        <w:rPr>
          <w:color w:val="000000" w:themeColor="text1"/>
        </w:rPr>
        <w:t>место</w:t>
      </w:r>
      <w:r w:rsidR="00D4569A" w:rsidRPr="009B1E49">
        <w:rPr>
          <w:i/>
          <w:color w:val="000000" w:themeColor="text1"/>
        </w:rPr>
        <w:t xml:space="preserve"> </w:t>
      </w:r>
    </w:p>
    <w:p w:rsidR="002671ED" w:rsidRPr="009B1E49" w:rsidRDefault="002671ED" w:rsidP="00F61D34">
      <w:pPr>
        <w:ind w:firstLine="567"/>
        <w:jc w:val="both"/>
        <w:rPr>
          <w:i/>
        </w:rPr>
      </w:pPr>
      <w:r w:rsidRPr="009B1E49">
        <w:t xml:space="preserve">-численность работников на </w:t>
      </w:r>
      <w:r w:rsidR="00753ACF" w:rsidRPr="009B1E49">
        <w:t>предприятии</w:t>
      </w:r>
      <w:r w:rsidRPr="009B1E49">
        <w:t xml:space="preserve"> </w:t>
      </w:r>
      <w:r w:rsidR="00753ACF" w:rsidRPr="009B1E49">
        <w:t>–</w:t>
      </w:r>
      <w:r w:rsidRPr="009B1E49">
        <w:t xml:space="preserve"> </w:t>
      </w:r>
      <w:r w:rsidR="009B1E49">
        <w:t>1</w:t>
      </w:r>
      <w:r w:rsidR="00753ACF" w:rsidRPr="009B1E49">
        <w:t>место</w:t>
      </w:r>
      <w:r w:rsidR="00D4569A" w:rsidRPr="009B1E49">
        <w:t xml:space="preserve"> </w:t>
      </w:r>
    </w:p>
    <w:p w:rsidR="002671ED" w:rsidRPr="009B1E49" w:rsidRDefault="00753ACF" w:rsidP="00F61D34">
      <w:pPr>
        <w:ind w:firstLine="567"/>
        <w:jc w:val="both"/>
      </w:pPr>
      <w:r w:rsidRPr="009B1E49">
        <w:t xml:space="preserve">-среднемесячная заработная плата – </w:t>
      </w:r>
      <w:r w:rsidR="00133BDB" w:rsidRPr="009B1E49">
        <w:t>7</w:t>
      </w:r>
      <w:r w:rsidRPr="009B1E49">
        <w:t xml:space="preserve"> место</w:t>
      </w:r>
    </w:p>
    <w:p w:rsidR="002671ED" w:rsidRPr="00523A41" w:rsidRDefault="002671ED" w:rsidP="00F61D34">
      <w:pPr>
        <w:ind w:firstLine="567"/>
        <w:jc w:val="both"/>
        <w:rPr>
          <w:b/>
          <w:highlight w:val="yellow"/>
          <w:u w:val="single"/>
        </w:rPr>
      </w:pPr>
    </w:p>
    <w:p w:rsidR="00431DB7" w:rsidRPr="00042DE9" w:rsidRDefault="00753ACF" w:rsidP="00F61D34">
      <w:pPr>
        <w:ind w:firstLine="567"/>
        <w:jc w:val="both"/>
        <w:rPr>
          <w:highlight w:val="yellow"/>
        </w:rPr>
      </w:pPr>
      <w:r w:rsidRPr="00B75A6A">
        <w:rPr>
          <w:b/>
        </w:rPr>
        <w:t>1</w:t>
      </w:r>
      <w:r w:rsidRPr="00B75A6A">
        <w:t xml:space="preserve">. </w:t>
      </w:r>
      <w:r w:rsidR="001220A7" w:rsidRPr="00042DE9">
        <w:rPr>
          <w:b/>
          <w:i/>
        </w:rPr>
        <w:t>Экономический оборот</w:t>
      </w:r>
      <w:r w:rsidR="001220A7" w:rsidRPr="00B75A6A">
        <w:t xml:space="preserve"> по городскому округу </w:t>
      </w:r>
      <w:r w:rsidR="00B75A6A" w:rsidRPr="00B75A6A">
        <w:t>в</w:t>
      </w:r>
      <w:r w:rsidR="001220A7" w:rsidRPr="00B75A6A">
        <w:t xml:space="preserve">  2016 год</w:t>
      </w:r>
      <w:r w:rsidR="00B75A6A" w:rsidRPr="00B75A6A">
        <w:t>у</w:t>
      </w:r>
      <w:r w:rsidR="001220A7" w:rsidRPr="00B75A6A">
        <w:t xml:space="preserve"> вырос на </w:t>
      </w:r>
      <w:r w:rsidR="00B75A6A" w:rsidRPr="00042DE9">
        <w:t>28</w:t>
      </w:r>
      <w:r w:rsidR="001220A7" w:rsidRPr="00042DE9">
        <w:t>%</w:t>
      </w:r>
      <w:r w:rsidR="00174FBF" w:rsidRPr="00042DE9">
        <w:t xml:space="preserve"> </w:t>
      </w:r>
      <w:r w:rsidR="001220A7" w:rsidRPr="00042DE9">
        <w:t xml:space="preserve"> и составил </w:t>
      </w:r>
      <w:r w:rsidR="00B75A6A" w:rsidRPr="00042DE9">
        <w:t>334</w:t>
      </w:r>
      <w:r w:rsidR="00174FBF" w:rsidRPr="00042DE9">
        <w:t>,</w:t>
      </w:r>
      <w:r w:rsidR="00B75A6A" w:rsidRPr="00042DE9">
        <w:t>4</w:t>
      </w:r>
      <w:r w:rsidR="001220A7" w:rsidRPr="00042DE9">
        <w:t xml:space="preserve"> млрд. рублей</w:t>
      </w:r>
      <w:r w:rsidR="00E11DCB" w:rsidRPr="00042DE9">
        <w:t>.</w:t>
      </w:r>
      <w:r w:rsidR="00431DB7" w:rsidRPr="00042DE9">
        <w:t xml:space="preserve"> </w:t>
      </w:r>
    </w:p>
    <w:p w:rsidR="00753ACF" w:rsidRPr="00523A41" w:rsidRDefault="00753ACF" w:rsidP="00F61D34">
      <w:pPr>
        <w:ind w:firstLine="567"/>
        <w:jc w:val="both"/>
        <w:rPr>
          <w:highlight w:val="yellow"/>
        </w:rPr>
      </w:pPr>
    </w:p>
    <w:p w:rsidR="008A579E" w:rsidRPr="009A2654" w:rsidRDefault="00753ACF" w:rsidP="00F61D34">
      <w:pPr>
        <w:ind w:firstLine="567"/>
        <w:jc w:val="both"/>
      </w:pPr>
      <w:r w:rsidRPr="00B75A6A">
        <w:rPr>
          <w:b/>
        </w:rPr>
        <w:t>2</w:t>
      </w:r>
      <w:r w:rsidRPr="00B75A6A">
        <w:t xml:space="preserve">. </w:t>
      </w:r>
      <w:r w:rsidR="001220A7" w:rsidRPr="00042DE9">
        <w:rPr>
          <w:b/>
          <w:i/>
        </w:rPr>
        <w:t>Объем отгруженных товаров</w:t>
      </w:r>
      <w:r w:rsidR="001220A7" w:rsidRPr="00B75A6A">
        <w:t xml:space="preserve"> собственного производства, выполненных работ и услуг собственными силами по крупным и средним организациям за  2016 год составил </w:t>
      </w:r>
      <w:r w:rsidR="00E05E0F" w:rsidRPr="009A2654">
        <w:t>1</w:t>
      </w:r>
      <w:r w:rsidR="00B75A6A" w:rsidRPr="009A2654">
        <w:t>8</w:t>
      </w:r>
      <w:r w:rsidR="0025419D" w:rsidRPr="009A2654">
        <w:t>3</w:t>
      </w:r>
      <w:r w:rsidR="00E05E0F" w:rsidRPr="009A2654">
        <w:t>,</w:t>
      </w:r>
      <w:r w:rsidR="00B75A6A" w:rsidRPr="009A2654">
        <w:t>5</w:t>
      </w:r>
      <w:r w:rsidR="001220A7" w:rsidRPr="009A2654">
        <w:t xml:space="preserve"> млрд. рублей, темп роста 11</w:t>
      </w:r>
      <w:r w:rsidR="00B75A6A" w:rsidRPr="009A2654">
        <w:t>1</w:t>
      </w:r>
      <w:r w:rsidR="001220A7" w:rsidRPr="009A2654">
        <w:t>,</w:t>
      </w:r>
      <w:r w:rsidR="00B75A6A" w:rsidRPr="009A2654">
        <w:t>2</w:t>
      </w:r>
      <w:r w:rsidR="001220A7" w:rsidRPr="009A2654">
        <w:t>% к аналогичному периоду прошлого года</w:t>
      </w:r>
      <w:r w:rsidR="00E11DCB" w:rsidRPr="009A2654">
        <w:t>.</w:t>
      </w:r>
      <w:r w:rsidR="008A579E" w:rsidRPr="009A2654">
        <w:t xml:space="preserve"> </w:t>
      </w:r>
    </w:p>
    <w:p w:rsidR="008C4E84" w:rsidRPr="00523A41" w:rsidRDefault="008C4E84" w:rsidP="00F61D34">
      <w:pPr>
        <w:ind w:firstLine="567"/>
        <w:jc w:val="both"/>
        <w:rPr>
          <w:highlight w:val="yellow"/>
        </w:rPr>
      </w:pPr>
    </w:p>
    <w:p w:rsidR="00EC7E01" w:rsidRPr="009A2654" w:rsidRDefault="00753ACF" w:rsidP="00F61D34">
      <w:pPr>
        <w:ind w:firstLine="567"/>
        <w:jc w:val="both"/>
      </w:pPr>
      <w:r w:rsidRPr="00B75A6A">
        <w:rPr>
          <w:b/>
        </w:rPr>
        <w:t>3.</w:t>
      </w:r>
      <w:r w:rsidR="00D4569A" w:rsidRPr="00B75A6A">
        <w:rPr>
          <w:b/>
          <w:i/>
        </w:rPr>
        <w:t xml:space="preserve"> </w:t>
      </w:r>
      <w:r w:rsidR="00B16183" w:rsidRPr="009A2654">
        <w:rPr>
          <w:b/>
          <w:i/>
        </w:rPr>
        <w:t>Среднемесячная  заработная</w:t>
      </w:r>
      <w:r w:rsidR="001220A7" w:rsidRPr="009A2654">
        <w:rPr>
          <w:b/>
          <w:i/>
        </w:rPr>
        <w:t xml:space="preserve"> </w:t>
      </w:r>
      <w:r w:rsidR="001220A7" w:rsidRPr="00027047">
        <w:rPr>
          <w:b/>
          <w:i/>
        </w:rPr>
        <w:t>плат</w:t>
      </w:r>
      <w:r w:rsidR="00B16183" w:rsidRPr="00027047">
        <w:rPr>
          <w:b/>
          <w:i/>
        </w:rPr>
        <w:t>а</w:t>
      </w:r>
      <w:r w:rsidR="001220A7" w:rsidRPr="00027047">
        <w:rPr>
          <w:b/>
        </w:rPr>
        <w:t xml:space="preserve"> </w:t>
      </w:r>
      <w:r w:rsidR="001220A7" w:rsidRPr="00027047">
        <w:t>к</w:t>
      </w:r>
      <w:r w:rsidR="001220A7" w:rsidRPr="00B75A6A">
        <w:t>рупны</w:t>
      </w:r>
      <w:r w:rsidR="00B16183" w:rsidRPr="00B75A6A">
        <w:t xml:space="preserve">х и средних предприятий составила </w:t>
      </w:r>
      <w:r w:rsidR="00B16183" w:rsidRPr="009A2654">
        <w:t>5</w:t>
      </w:r>
      <w:r w:rsidR="00B75A6A" w:rsidRPr="009A2654">
        <w:t>3</w:t>
      </w:r>
      <w:r w:rsidR="00B16183" w:rsidRPr="009A2654">
        <w:t xml:space="preserve"> </w:t>
      </w:r>
      <w:r w:rsidR="00B75A6A" w:rsidRPr="009A2654">
        <w:t>599</w:t>
      </w:r>
      <w:r w:rsidR="00B16183" w:rsidRPr="009A2654">
        <w:t xml:space="preserve"> рублей и </w:t>
      </w:r>
      <w:r w:rsidRPr="009A2654">
        <w:t>вырос</w:t>
      </w:r>
      <w:r w:rsidR="00B16183" w:rsidRPr="009A2654">
        <w:t>ла</w:t>
      </w:r>
      <w:r w:rsidRPr="009A2654">
        <w:t xml:space="preserve"> </w:t>
      </w:r>
      <w:r w:rsidR="001220A7" w:rsidRPr="009A2654">
        <w:t xml:space="preserve">на </w:t>
      </w:r>
      <w:r w:rsidR="006641F5" w:rsidRPr="009A2654">
        <w:t>6,</w:t>
      </w:r>
      <w:r w:rsidR="00EC1214" w:rsidRPr="009A2654">
        <w:t>4</w:t>
      </w:r>
      <w:r w:rsidR="00B16183" w:rsidRPr="009A2654">
        <w:t>% по отношению к аналогичному периоду прошлого года.</w:t>
      </w:r>
    </w:p>
    <w:p w:rsidR="00EC7E01" w:rsidRPr="00E24B0C" w:rsidRDefault="00EC7E01" w:rsidP="00F61D34">
      <w:pPr>
        <w:ind w:firstLine="567"/>
        <w:jc w:val="both"/>
      </w:pPr>
      <w:r w:rsidRPr="009A2654">
        <w:rPr>
          <w:b/>
          <w:i/>
        </w:rPr>
        <w:t>Уровень официально зарегистрированной безработицы</w:t>
      </w:r>
      <w:r w:rsidRPr="001711CE">
        <w:t xml:space="preserve">  на 01.</w:t>
      </w:r>
      <w:r w:rsidR="001711CE" w:rsidRPr="001711CE">
        <w:t>0</w:t>
      </w:r>
      <w:r w:rsidR="0017400A" w:rsidRPr="001711CE">
        <w:t>1</w:t>
      </w:r>
      <w:r w:rsidRPr="001711CE">
        <w:t>.1</w:t>
      </w:r>
      <w:r w:rsidR="001711CE" w:rsidRPr="001711CE">
        <w:t>7</w:t>
      </w:r>
      <w:r w:rsidRPr="001711CE">
        <w:t xml:space="preserve">  составляет </w:t>
      </w:r>
      <w:r w:rsidRPr="002B5CB4">
        <w:t>0,</w:t>
      </w:r>
      <w:r w:rsidR="0064706A" w:rsidRPr="002B5CB4">
        <w:t>5</w:t>
      </w:r>
      <w:r w:rsidR="001711CE" w:rsidRPr="002B5CB4">
        <w:t>1</w:t>
      </w:r>
      <w:r w:rsidRPr="002B5CB4">
        <w:t xml:space="preserve">% (на 01.01.16 составлял 0,57 %). Количество зарегистрированных безработных </w:t>
      </w:r>
      <w:r w:rsidR="0064706A" w:rsidRPr="002B5CB4">
        <w:t>43</w:t>
      </w:r>
      <w:r w:rsidR="001711CE" w:rsidRPr="002B5CB4">
        <w:t>2</w:t>
      </w:r>
      <w:r w:rsidRPr="002B5CB4">
        <w:t xml:space="preserve"> чел. (у</w:t>
      </w:r>
      <w:r w:rsidR="0017400A" w:rsidRPr="002B5CB4">
        <w:t>меньшение</w:t>
      </w:r>
      <w:r w:rsidRPr="00E24B0C">
        <w:t xml:space="preserve"> числа безработных граждан  к началу года составило  </w:t>
      </w:r>
      <w:r w:rsidR="001711CE" w:rsidRPr="00E24B0C">
        <w:t>7</w:t>
      </w:r>
      <w:r w:rsidRPr="00E24B0C">
        <w:t>,</w:t>
      </w:r>
      <w:r w:rsidR="00E24B0C" w:rsidRPr="00E24B0C">
        <w:t>5</w:t>
      </w:r>
      <w:r w:rsidRPr="00E24B0C">
        <w:t>%</w:t>
      </w:r>
      <w:r w:rsidRPr="00E24B0C">
        <w:rPr>
          <w:color w:val="333333"/>
        </w:rPr>
        <w:t>).</w:t>
      </w:r>
      <w:r w:rsidRPr="00E24B0C">
        <w:t xml:space="preserve"> Количество вакансий – 1 </w:t>
      </w:r>
      <w:r w:rsidR="00A536FD" w:rsidRPr="00E24B0C">
        <w:t>2</w:t>
      </w:r>
      <w:r w:rsidR="001711CE" w:rsidRPr="00E24B0C">
        <w:t>30</w:t>
      </w:r>
      <w:r w:rsidRPr="00E24B0C">
        <w:t xml:space="preserve"> по данным Центра занятости.</w:t>
      </w:r>
    </w:p>
    <w:p w:rsidR="00EC7E01" w:rsidRPr="00E24B0C" w:rsidRDefault="0017400A" w:rsidP="00F61D34">
      <w:pPr>
        <w:pStyle w:val="a9"/>
        <w:ind w:firstLine="567"/>
        <w:jc w:val="both"/>
        <w:rPr>
          <w:sz w:val="24"/>
          <w:szCs w:val="24"/>
        </w:rPr>
      </w:pPr>
      <w:r w:rsidRPr="00E24B0C">
        <w:rPr>
          <w:sz w:val="24"/>
          <w:szCs w:val="24"/>
        </w:rPr>
        <w:t xml:space="preserve">При содействии службы занятости </w:t>
      </w:r>
      <w:r w:rsidR="00E24B0C" w:rsidRPr="00E24B0C">
        <w:rPr>
          <w:sz w:val="24"/>
          <w:szCs w:val="24"/>
        </w:rPr>
        <w:t>в</w:t>
      </w:r>
      <w:r w:rsidR="00EC7E01" w:rsidRPr="00E24B0C">
        <w:rPr>
          <w:sz w:val="24"/>
          <w:szCs w:val="24"/>
        </w:rPr>
        <w:t xml:space="preserve"> 2016 год</w:t>
      </w:r>
      <w:r w:rsidR="00E24B0C" w:rsidRPr="00E24B0C">
        <w:rPr>
          <w:sz w:val="24"/>
          <w:szCs w:val="24"/>
        </w:rPr>
        <w:t>у</w:t>
      </w:r>
      <w:r w:rsidR="00EC7E01" w:rsidRPr="00E24B0C">
        <w:rPr>
          <w:sz w:val="24"/>
          <w:szCs w:val="24"/>
        </w:rPr>
        <w:t xml:space="preserve"> трудоустроены </w:t>
      </w:r>
      <w:r w:rsidRPr="00E24B0C">
        <w:rPr>
          <w:sz w:val="24"/>
          <w:szCs w:val="24"/>
        </w:rPr>
        <w:t>1</w:t>
      </w:r>
      <w:r w:rsidR="00A536FD" w:rsidRPr="00E24B0C">
        <w:rPr>
          <w:sz w:val="24"/>
          <w:szCs w:val="24"/>
        </w:rPr>
        <w:t xml:space="preserve"> </w:t>
      </w:r>
      <w:r w:rsidR="00E24B0C" w:rsidRPr="00E24B0C">
        <w:rPr>
          <w:sz w:val="24"/>
          <w:szCs w:val="24"/>
        </w:rPr>
        <w:t>414</w:t>
      </w:r>
      <w:r w:rsidR="00EC7E01" w:rsidRPr="00E24B0C">
        <w:rPr>
          <w:sz w:val="24"/>
          <w:szCs w:val="24"/>
        </w:rPr>
        <w:t xml:space="preserve"> человек, или </w:t>
      </w:r>
      <w:r w:rsidRPr="00E24B0C">
        <w:rPr>
          <w:sz w:val="24"/>
          <w:szCs w:val="24"/>
        </w:rPr>
        <w:t>7</w:t>
      </w:r>
      <w:r w:rsidR="00E24B0C" w:rsidRPr="00E24B0C">
        <w:rPr>
          <w:sz w:val="24"/>
          <w:szCs w:val="24"/>
        </w:rPr>
        <w:t>3,1</w:t>
      </w:r>
      <w:r w:rsidRPr="00E24B0C">
        <w:rPr>
          <w:sz w:val="24"/>
          <w:szCs w:val="24"/>
        </w:rPr>
        <w:t>%</w:t>
      </w:r>
      <w:r w:rsidR="00EC7E01" w:rsidRPr="00E24B0C">
        <w:rPr>
          <w:sz w:val="24"/>
          <w:szCs w:val="24"/>
        </w:rPr>
        <w:t xml:space="preserve"> от численности граждан, обратившихся в поиске подходящей работы.</w:t>
      </w:r>
    </w:p>
    <w:p w:rsidR="001220A7" w:rsidRPr="00E24B0C" w:rsidRDefault="00EC7E01" w:rsidP="00F61D34">
      <w:pPr>
        <w:ind w:right="-143" w:firstLine="567"/>
        <w:jc w:val="both"/>
      </w:pPr>
      <w:r w:rsidRPr="00E24B0C">
        <w:t xml:space="preserve">С начала 2016 года Домодедовским центром занятости было проведено </w:t>
      </w:r>
      <w:r w:rsidR="00E24B0C" w:rsidRPr="00E24B0C">
        <w:t>6</w:t>
      </w:r>
      <w:r w:rsidRPr="00E24B0C">
        <w:t xml:space="preserve"> ярмар</w:t>
      </w:r>
      <w:r w:rsidR="00A536FD" w:rsidRPr="00E24B0C">
        <w:t>ок</w:t>
      </w:r>
      <w:r w:rsidRPr="00E24B0C">
        <w:t xml:space="preserve"> вакансий.</w:t>
      </w:r>
    </w:p>
    <w:p w:rsidR="00B017CD" w:rsidRPr="00523A41" w:rsidRDefault="00B017CD" w:rsidP="00F61D34">
      <w:pPr>
        <w:ind w:right="-143" w:firstLine="567"/>
        <w:jc w:val="both"/>
        <w:rPr>
          <w:highlight w:val="yellow"/>
        </w:rPr>
      </w:pPr>
    </w:p>
    <w:p w:rsidR="00753ACF" w:rsidRPr="00357F83" w:rsidRDefault="00753ACF" w:rsidP="00F61D34">
      <w:pPr>
        <w:ind w:firstLine="567"/>
        <w:jc w:val="both"/>
        <w:rPr>
          <w:rFonts w:eastAsia="Arial Unicode MS"/>
          <w:bdr w:val="nil"/>
        </w:rPr>
      </w:pPr>
      <w:r w:rsidRPr="00C2703C">
        <w:rPr>
          <w:rFonts w:eastAsia="Arial Unicode MS"/>
          <w:b/>
          <w:i/>
          <w:bdr w:val="nil"/>
        </w:rPr>
        <w:t>4</w:t>
      </w:r>
      <w:r w:rsidRPr="00F61D34">
        <w:rPr>
          <w:rFonts w:eastAsia="Arial Unicode MS"/>
          <w:b/>
          <w:i/>
          <w:bdr w:val="nil"/>
        </w:rPr>
        <w:t>. Налоговые и неналоговые доходы бюджета</w:t>
      </w:r>
      <w:r w:rsidRPr="00C2703C">
        <w:rPr>
          <w:rFonts w:eastAsia="Arial Unicode MS"/>
          <w:bdr w:val="nil"/>
        </w:rPr>
        <w:t xml:space="preserve"> городского округа за</w:t>
      </w:r>
      <w:r w:rsidR="0038379E" w:rsidRPr="00C2703C">
        <w:rPr>
          <w:rFonts w:eastAsia="Arial Unicode MS"/>
          <w:bdr w:val="nil"/>
        </w:rPr>
        <w:t xml:space="preserve"> </w:t>
      </w:r>
      <w:r w:rsidRPr="00C2703C">
        <w:rPr>
          <w:rFonts w:eastAsia="Arial Unicode MS"/>
          <w:bdr w:val="nil"/>
        </w:rPr>
        <w:t xml:space="preserve"> 2016 год – </w:t>
      </w:r>
      <w:r w:rsidR="00C2703C" w:rsidRPr="00C2703C">
        <w:rPr>
          <w:rFonts w:eastAsia="Arial Unicode MS"/>
          <w:bdr w:val="nil"/>
        </w:rPr>
        <w:t>3789,5</w:t>
      </w:r>
      <w:r w:rsidRPr="00C2703C">
        <w:rPr>
          <w:rFonts w:eastAsia="Arial Unicode MS"/>
          <w:bdr w:val="nil"/>
        </w:rPr>
        <w:t xml:space="preserve"> млн. руб., темп роста</w:t>
      </w:r>
      <w:r w:rsidR="00422224" w:rsidRPr="00C2703C">
        <w:rPr>
          <w:rFonts w:eastAsia="Arial Unicode MS"/>
          <w:bdr w:val="nil"/>
        </w:rPr>
        <w:t xml:space="preserve"> к аналогичному периоду прошлого года</w:t>
      </w:r>
      <w:r w:rsidR="00A11C0D" w:rsidRPr="00C2703C">
        <w:rPr>
          <w:rFonts w:eastAsia="Arial Unicode MS"/>
          <w:bdr w:val="nil"/>
        </w:rPr>
        <w:t xml:space="preserve"> -</w:t>
      </w:r>
      <w:r w:rsidR="00422224" w:rsidRPr="00C2703C">
        <w:rPr>
          <w:rFonts w:eastAsia="Arial Unicode MS"/>
          <w:bdr w:val="nil"/>
        </w:rPr>
        <w:t xml:space="preserve"> </w:t>
      </w:r>
      <w:r w:rsidRPr="00C2703C">
        <w:rPr>
          <w:rFonts w:eastAsia="Arial Unicode MS"/>
          <w:bdr w:val="nil"/>
        </w:rPr>
        <w:t xml:space="preserve"> </w:t>
      </w:r>
      <w:r w:rsidR="00C2703C" w:rsidRPr="00C2703C">
        <w:rPr>
          <w:rFonts w:eastAsia="Arial Unicode MS"/>
          <w:bdr w:val="nil"/>
        </w:rPr>
        <w:t>105</w:t>
      </w:r>
      <w:r w:rsidR="00A07ADC" w:rsidRPr="00C2703C">
        <w:rPr>
          <w:rFonts w:eastAsia="Arial Unicode MS"/>
          <w:bdr w:val="nil"/>
        </w:rPr>
        <w:t>,</w:t>
      </w:r>
      <w:r w:rsidR="00C2703C" w:rsidRPr="00C2703C">
        <w:rPr>
          <w:rFonts w:eastAsia="Arial Unicode MS"/>
          <w:bdr w:val="nil"/>
        </w:rPr>
        <w:t>4</w:t>
      </w:r>
      <w:r w:rsidRPr="00C2703C">
        <w:rPr>
          <w:rFonts w:eastAsia="Arial Unicode MS"/>
          <w:bdr w:val="nil"/>
        </w:rPr>
        <w:t xml:space="preserve">%., </w:t>
      </w:r>
      <w:r w:rsidRPr="00357F83">
        <w:rPr>
          <w:rFonts w:eastAsia="Arial Unicode MS"/>
          <w:bdr w:val="nil"/>
        </w:rPr>
        <w:t xml:space="preserve">в том числе НДФЛ – </w:t>
      </w:r>
      <w:r w:rsidR="00326412" w:rsidRPr="00357F83">
        <w:rPr>
          <w:rFonts w:eastAsia="Arial Unicode MS"/>
          <w:bdr w:val="nil"/>
        </w:rPr>
        <w:t>1059,4</w:t>
      </w:r>
      <w:r w:rsidRPr="00357F83">
        <w:rPr>
          <w:rFonts w:eastAsia="Arial Unicode MS"/>
          <w:bdr w:val="nil"/>
        </w:rPr>
        <w:t xml:space="preserve"> млн. руб. (темп роста</w:t>
      </w:r>
      <w:r w:rsidR="00A11C0D" w:rsidRPr="00357F83">
        <w:rPr>
          <w:rFonts w:eastAsia="Arial Unicode MS"/>
          <w:bdr w:val="nil"/>
        </w:rPr>
        <w:t xml:space="preserve"> </w:t>
      </w:r>
      <w:r w:rsidR="00B16FB8" w:rsidRPr="00357F83">
        <w:rPr>
          <w:rFonts w:eastAsia="Arial Unicode MS"/>
          <w:bdr w:val="nil"/>
        </w:rPr>
        <w:t>–</w:t>
      </w:r>
      <w:r w:rsidRPr="00357F83">
        <w:rPr>
          <w:rFonts w:eastAsia="Arial Unicode MS"/>
          <w:bdr w:val="nil"/>
        </w:rPr>
        <w:t xml:space="preserve"> </w:t>
      </w:r>
      <w:r w:rsidR="00B16FB8" w:rsidRPr="00357F83">
        <w:rPr>
          <w:rFonts w:eastAsia="Arial Unicode MS"/>
          <w:bdr w:val="nil"/>
        </w:rPr>
        <w:t>102,4</w:t>
      </w:r>
      <w:r w:rsidRPr="00357F83">
        <w:rPr>
          <w:rFonts w:eastAsia="Arial Unicode MS"/>
          <w:bdr w:val="nil"/>
        </w:rPr>
        <w:t>%).</w:t>
      </w:r>
    </w:p>
    <w:p w:rsidR="00BA394D" w:rsidRPr="00F61D34" w:rsidRDefault="001220A7" w:rsidP="00F61D34">
      <w:pPr>
        <w:ind w:firstLine="567"/>
        <w:jc w:val="both"/>
        <w:rPr>
          <w:rFonts w:eastAsia="Arial Unicode MS"/>
          <w:u w:color="000000"/>
          <w:bdr w:val="nil"/>
        </w:rPr>
      </w:pPr>
      <w:r w:rsidRPr="00F61D34">
        <w:rPr>
          <w:b/>
          <w:i/>
        </w:rPr>
        <w:t>Доходы бюджета городского округа</w:t>
      </w:r>
      <w:r w:rsidRPr="00C2703C">
        <w:t xml:space="preserve"> за  2016 год составили </w:t>
      </w:r>
      <w:r w:rsidR="00C2703C" w:rsidRPr="00C2703C">
        <w:t>5</w:t>
      </w:r>
      <w:r w:rsidR="00BA394D" w:rsidRPr="00C2703C">
        <w:t> </w:t>
      </w:r>
      <w:r w:rsidR="00C2703C" w:rsidRPr="00C2703C">
        <w:t>813</w:t>
      </w:r>
      <w:r w:rsidR="00BA394D" w:rsidRPr="00C2703C">
        <w:t>,</w:t>
      </w:r>
      <w:r w:rsidR="00C2703C" w:rsidRPr="00C2703C">
        <w:t>7</w:t>
      </w:r>
      <w:r w:rsidR="00F61D34">
        <w:t xml:space="preserve"> </w:t>
      </w:r>
      <w:r w:rsidRPr="00C2703C">
        <w:t xml:space="preserve">млн. руб. </w:t>
      </w:r>
      <w:r w:rsidR="00BA394D" w:rsidRPr="00C2703C">
        <w:t xml:space="preserve">По сравнению с </w:t>
      </w:r>
      <w:r w:rsidR="0038379E" w:rsidRPr="00C2703C">
        <w:t xml:space="preserve"> аналогичным периодом </w:t>
      </w:r>
      <w:r w:rsidR="00BA394D" w:rsidRPr="00C2703C">
        <w:t xml:space="preserve"> 2015 года объем доходов снизился на сум</w:t>
      </w:r>
      <w:r w:rsidR="00EC7E01" w:rsidRPr="00C2703C">
        <w:rPr>
          <w:b/>
        </w:rPr>
        <w:t xml:space="preserve">му </w:t>
      </w:r>
      <w:r w:rsidR="00C2703C" w:rsidRPr="00F61D34">
        <w:t>71</w:t>
      </w:r>
      <w:r w:rsidR="0038379E" w:rsidRPr="00F61D34">
        <w:t>,</w:t>
      </w:r>
      <w:r w:rsidR="00C2703C" w:rsidRPr="00F61D34">
        <w:t>8</w:t>
      </w:r>
      <w:r w:rsidR="00EC7E01" w:rsidRPr="00F61D34">
        <w:t xml:space="preserve"> млн. руб. или на </w:t>
      </w:r>
      <w:r w:rsidR="00C2703C" w:rsidRPr="00F61D34">
        <w:t>1</w:t>
      </w:r>
      <w:r w:rsidR="0038379E" w:rsidRPr="00F61D34">
        <w:t>,</w:t>
      </w:r>
      <w:r w:rsidR="00C2703C" w:rsidRPr="00F61D34">
        <w:t>2</w:t>
      </w:r>
      <w:r w:rsidR="00EE5B88" w:rsidRPr="00F61D34">
        <w:t xml:space="preserve">%. </w:t>
      </w:r>
      <w:r w:rsidR="001F354A" w:rsidRPr="00F61D34">
        <w:t xml:space="preserve"> </w:t>
      </w:r>
    </w:p>
    <w:p w:rsidR="00A54E20" w:rsidRPr="00B20008" w:rsidRDefault="00346D7E" w:rsidP="00F61D34">
      <w:pPr>
        <w:ind w:firstLine="567"/>
        <w:jc w:val="both"/>
      </w:pPr>
      <w:r w:rsidRPr="00B20008">
        <w:t xml:space="preserve">В рамках работы </w:t>
      </w:r>
      <w:r w:rsidRPr="00F61D34">
        <w:rPr>
          <w:u w:val="single"/>
        </w:rPr>
        <w:t>Штаба по увеличению налогового потенциала городского округа</w:t>
      </w:r>
      <w:r w:rsidRPr="00F61D34">
        <w:t xml:space="preserve"> </w:t>
      </w:r>
      <w:r w:rsidRPr="00F61D34">
        <w:rPr>
          <w:u w:val="single"/>
        </w:rPr>
        <w:t>Домодедово</w:t>
      </w:r>
      <w:r w:rsidRPr="00F61D34">
        <w:t xml:space="preserve"> </w:t>
      </w:r>
      <w:r w:rsidR="00B20008" w:rsidRPr="00F61D34">
        <w:t xml:space="preserve">в </w:t>
      </w:r>
      <w:r w:rsidR="00A54E20" w:rsidRPr="00F61D34">
        <w:t>2016 год</w:t>
      </w:r>
      <w:r w:rsidR="00B20008" w:rsidRPr="00F61D34">
        <w:t>у</w:t>
      </w:r>
      <w:r w:rsidR="00A54E20" w:rsidRPr="00F61D34">
        <w:t xml:space="preserve"> было п</w:t>
      </w:r>
      <w:r w:rsidR="00A54E20" w:rsidRPr="00B20008">
        <w:t>роведено:</w:t>
      </w:r>
    </w:p>
    <w:p w:rsidR="00A54E20" w:rsidRPr="00B20008" w:rsidRDefault="00A54E20" w:rsidP="00F61D34">
      <w:pPr>
        <w:ind w:firstLine="567"/>
        <w:jc w:val="both"/>
      </w:pPr>
      <w:r w:rsidRPr="00B20008">
        <w:t xml:space="preserve">- </w:t>
      </w:r>
      <w:r w:rsidR="00B20008" w:rsidRPr="00B20008">
        <w:t>15</w:t>
      </w:r>
      <w:r w:rsidRPr="00B20008">
        <w:t xml:space="preserve"> расширенных заседаний Штаба (проработано </w:t>
      </w:r>
      <w:r w:rsidR="00B20008" w:rsidRPr="00B20008">
        <w:t>477</w:t>
      </w:r>
      <w:r w:rsidRPr="00B20008">
        <w:t xml:space="preserve"> организаций); </w:t>
      </w:r>
    </w:p>
    <w:p w:rsidR="00A54E20" w:rsidRPr="00B20008" w:rsidRDefault="00A54E20" w:rsidP="00F61D34">
      <w:pPr>
        <w:ind w:firstLine="567"/>
        <w:jc w:val="both"/>
      </w:pPr>
      <w:r w:rsidRPr="00B20008">
        <w:t>-112 индивидуальных встреч с представителями организаций (проработано 112 организаций);</w:t>
      </w:r>
    </w:p>
    <w:p w:rsidR="00A54E20" w:rsidRPr="00B20008" w:rsidRDefault="00A54E20" w:rsidP="00F61D34">
      <w:pPr>
        <w:ind w:firstLine="567"/>
        <w:jc w:val="both"/>
      </w:pPr>
      <w:r w:rsidRPr="00B20008">
        <w:t>-1</w:t>
      </w:r>
      <w:r w:rsidR="00B20008" w:rsidRPr="00B20008">
        <w:t>6</w:t>
      </w:r>
      <w:r w:rsidRPr="00B20008">
        <w:t xml:space="preserve"> межведомственных выездов с целью выявления организаций, осуществляющих деятельность на территории городского округа, но не зарегистрированных в ИФНС  России по г. Домодедово (проработано </w:t>
      </w:r>
      <w:r w:rsidR="00B20008" w:rsidRPr="00B20008">
        <w:t>519</w:t>
      </w:r>
      <w:r w:rsidRPr="00B20008">
        <w:t xml:space="preserve"> организаци</w:t>
      </w:r>
      <w:r w:rsidR="00B20008" w:rsidRPr="00B20008">
        <w:t>й</w:t>
      </w:r>
      <w:r w:rsidRPr="00B20008">
        <w:t>);</w:t>
      </w:r>
    </w:p>
    <w:p w:rsidR="00A54E20" w:rsidRPr="00B20008" w:rsidRDefault="00A54E20" w:rsidP="00F61D34">
      <w:pPr>
        <w:ind w:firstLine="567"/>
        <w:jc w:val="both"/>
      </w:pPr>
      <w:r w:rsidRPr="00B20008">
        <w:t xml:space="preserve">Всего проработано: </w:t>
      </w:r>
      <w:r w:rsidR="00B20008" w:rsidRPr="00B20008">
        <w:t>1079</w:t>
      </w:r>
      <w:r w:rsidRPr="00B20008">
        <w:t xml:space="preserve"> организаций.  </w:t>
      </w:r>
    </w:p>
    <w:p w:rsidR="00A54E20" w:rsidRDefault="00A54E20" w:rsidP="00F61D34">
      <w:pPr>
        <w:ind w:firstLine="567"/>
        <w:jc w:val="both"/>
      </w:pPr>
      <w:r w:rsidRPr="00B20008">
        <w:t xml:space="preserve">С начала текущего года было выявлено и трудоустроено </w:t>
      </w:r>
      <w:r w:rsidR="00B20008" w:rsidRPr="00B20008">
        <w:t>1660</w:t>
      </w:r>
      <w:r w:rsidRPr="00B20008">
        <w:t xml:space="preserve"> человек, с которыми не заключались трудовые договоры. </w:t>
      </w:r>
    </w:p>
    <w:p w:rsidR="00EA23D5" w:rsidRDefault="00EA23D5" w:rsidP="00F61D3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Ведется </w:t>
      </w:r>
      <w:r w:rsidRPr="00194294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 xml:space="preserve">с убыточными организациями. </w:t>
      </w:r>
      <w:r w:rsidRPr="00194294">
        <w:rPr>
          <w:rFonts w:ascii="Times New Roman" w:hAnsi="Times New Roman"/>
          <w:sz w:val="24"/>
          <w:szCs w:val="24"/>
        </w:rPr>
        <w:t xml:space="preserve">В результате проводимых мероприятий часть организаций вышла на безубыточный </w:t>
      </w:r>
      <w:r w:rsidRPr="000877CE">
        <w:rPr>
          <w:rFonts w:ascii="Times New Roman" w:hAnsi="Times New Roman"/>
          <w:sz w:val="24"/>
          <w:szCs w:val="24"/>
        </w:rPr>
        <w:t>уровень. Поступление налога на прибыль составило 1873,3 тыс.</w:t>
      </w:r>
      <w:r w:rsidR="00F61D34">
        <w:rPr>
          <w:rFonts w:ascii="Times New Roman" w:hAnsi="Times New Roman"/>
          <w:sz w:val="24"/>
          <w:szCs w:val="24"/>
        </w:rPr>
        <w:t xml:space="preserve"> </w:t>
      </w:r>
      <w:r w:rsidRPr="000877CE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1ED1" w:rsidRPr="00F61D34" w:rsidRDefault="00E21ED1" w:rsidP="00F61D34">
      <w:pPr>
        <w:ind w:firstLine="567"/>
        <w:jc w:val="both"/>
        <w:rPr>
          <w:i/>
        </w:rPr>
      </w:pPr>
      <w:r w:rsidRPr="00F61D34">
        <w:rPr>
          <w:i/>
        </w:rPr>
        <w:t>Результаты проделанной работы с начала 2016 года:</w:t>
      </w:r>
    </w:p>
    <w:p w:rsidR="00E21ED1" w:rsidRPr="00B20008" w:rsidRDefault="00E21ED1" w:rsidP="00F61D34">
      <w:pPr>
        <w:ind w:firstLine="567"/>
        <w:jc w:val="both"/>
      </w:pPr>
      <w:r w:rsidRPr="00B20008">
        <w:t>- сумма поступлений по налоговым платежам в бюджеты составила 2</w:t>
      </w:r>
      <w:r w:rsidR="00B20008">
        <w:t>4</w:t>
      </w:r>
      <w:r w:rsidR="00F61D34">
        <w:t>1,</w:t>
      </w:r>
      <w:r w:rsidR="00B20008">
        <w:t>5</w:t>
      </w:r>
      <w:r w:rsidRPr="00B20008">
        <w:t xml:space="preserve"> млн. руб. (в т.</w:t>
      </w:r>
      <w:r w:rsidR="00F61D34">
        <w:t xml:space="preserve"> </w:t>
      </w:r>
      <w:r w:rsidRPr="00B20008">
        <w:t xml:space="preserve">ч. в </w:t>
      </w:r>
      <w:r w:rsidR="00B20008">
        <w:t xml:space="preserve"> местный бюджет</w:t>
      </w:r>
      <w:r w:rsidRPr="00B20008">
        <w:t xml:space="preserve"> – </w:t>
      </w:r>
      <w:r w:rsidR="00B20008">
        <w:t>87</w:t>
      </w:r>
      <w:r w:rsidRPr="00B20008">
        <w:t>,</w:t>
      </w:r>
      <w:r w:rsidR="00B20008">
        <w:t>2</w:t>
      </w:r>
      <w:r w:rsidRPr="00B20008">
        <w:t xml:space="preserve"> млн. руб.); </w:t>
      </w:r>
    </w:p>
    <w:p w:rsidR="006E6837" w:rsidRPr="004F50D4" w:rsidRDefault="006E6837" w:rsidP="00F61D34">
      <w:pPr>
        <w:ind w:firstLine="567"/>
        <w:jc w:val="both"/>
      </w:pPr>
      <w:r w:rsidRPr="004F50D4">
        <w:t>-  задолженность по НДФЛ урегулирована на сумму – 3</w:t>
      </w:r>
      <w:r w:rsidR="00B20008" w:rsidRPr="004F50D4">
        <w:t>1,6</w:t>
      </w:r>
      <w:r w:rsidRPr="004F50D4">
        <w:t xml:space="preserve"> млн.</w:t>
      </w:r>
      <w:r w:rsidR="00F61D34">
        <w:t xml:space="preserve"> </w:t>
      </w:r>
      <w:r w:rsidRPr="004F50D4">
        <w:t>руб.;</w:t>
      </w:r>
    </w:p>
    <w:p w:rsidR="00E21ED1" w:rsidRPr="004F50D4" w:rsidRDefault="00E21ED1" w:rsidP="00F61D34">
      <w:pPr>
        <w:ind w:firstLine="567"/>
        <w:jc w:val="both"/>
      </w:pPr>
      <w:r w:rsidRPr="004F50D4">
        <w:t>-  сумма поступлений по неналоговым платежам – 1</w:t>
      </w:r>
      <w:r w:rsidR="00B20008" w:rsidRPr="004F50D4">
        <w:t>5</w:t>
      </w:r>
      <w:r w:rsidRPr="004F50D4">
        <w:t>,</w:t>
      </w:r>
      <w:r w:rsidR="00B20008" w:rsidRPr="004F50D4">
        <w:t>2</w:t>
      </w:r>
      <w:r w:rsidRPr="004F50D4">
        <w:t xml:space="preserve"> млн. руб.; </w:t>
      </w:r>
    </w:p>
    <w:p w:rsidR="00E21ED1" w:rsidRPr="004F50D4" w:rsidRDefault="00E21ED1" w:rsidP="00F61D34">
      <w:pPr>
        <w:ind w:firstLine="567"/>
        <w:jc w:val="both"/>
      </w:pPr>
      <w:r w:rsidRPr="004F50D4">
        <w:t>- 2</w:t>
      </w:r>
      <w:r w:rsidR="004F50D4" w:rsidRPr="004F50D4">
        <w:t>7</w:t>
      </w:r>
      <w:r w:rsidRPr="004F50D4">
        <w:t xml:space="preserve"> организации повысили заработную плату до среднеотраслевого уровня, </w:t>
      </w:r>
    </w:p>
    <w:p w:rsidR="00E21ED1" w:rsidRPr="004F50D4" w:rsidRDefault="00E21ED1" w:rsidP="00F61D34">
      <w:pPr>
        <w:ind w:firstLine="567"/>
        <w:jc w:val="both"/>
      </w:pPr>
      <w:r w:rsidRPr="004F50D4">
        <w:t>- 4</w:t>
      </w:r>
      <w:r w:rsidR="004F50D4" w:rsidRPr="004F50D4">
        <w:t>5</w:t>
      </w:r>
      <w:r w:rsidRPr="004F50D4">
        <w:t xml:space="preserve"> организации устранили нарушения, связанные с минимальным размером оплаты руда, </w:t>
      </w:r>
    </w:p>
    <w:p w:rsidR="00E21ED1" w:rsidRPr="004F50D4" w:rsidRDefault="004F50D4" w:rsidP="00F61D34">
      <w:pPr>
        <w:ind w:firstLine="567"/>
        <w:jc w:val="both"/>
      </w:pPr>
      <w:r w:rsidRPr="004F50D4">
        <w:lastRenderedPageBreak/>
        <w:t>- 14</w:t>
      </w:r>
      <w:r w:rsidR="00E21ED1" w:rsidRPr="004F50D4">
        <w:t xml:space="preserve"> организаций встали на учет в ИФНС России по г. Домодедово.</w:t>
      </w:r>
    </w:p>
    <w:p w:rsidR="00A54E20" w:rsidRPr="00523A41" w:rsidRDefault="00A54E20" w:rsidP="00F61D34">
      <w:pPr>
        <w:ind w:firstLine="567"/>
        <w:jc w:val="both"/>
        <w:rPr>
          <w:highlight w:val="yellow"/>
        </w:rPr>
      </w:pPr>
    </w:p>
    <w:p w:rsidR="001220A7" w:rsidRPr="00336FEF" w:rsidRDefault="00E21C98" w:rsidP="00F61D34">
      <w:pPr>
        <w:shd w:val="clear" w:color="auto" w:fill="FFFFFF"/>
        <w:ind w:firstLine="567"/>
        <w:jc w:val="both"/>
      </w:pPr>
      <w:bookmarkStart w:id="0" w:name="OLE_LINK1"/>
      <w:r w:rsidRPr="005540DD">
        <w:rPr>
          <w:b/>
        </w:rPr>
        <w:t>5</w:t>
      </w:r>
      <w:r w:rsidR="00832024" w:rsidRPr="005540DD">
        <w:rPr>
          <w:b/>
        </w:rPr>
        <w:t xml:space="preserve">. </w:t>
      </w:r>
      <w:r w:rsidR="001220A7" w:rsidRPr="00F61D34">
        <w:rPr>
          <w:b/>
          <w:i/>
        </w:rPr>
        <w:t>Аэропортовый комплекс</w:t>
      </w:r>
      <w:r w:rsidR="001220A7" w:rsidRPr="005540DD">
        <w:t xml:space="preserve"> </w:t>
      </w:r>
      <w:r w:rsidR="008D26E0" w:rsidRPr="005540DD">
        <w:t xml:space="preserve"> в объеме отгруженных товаров и услуг за январь-сентябрь 2016 года занимает  </w:t>
      </w:r>
      <w:r w:rsidR="008D26E0" w:rsidRPr="00F61D34">
        <w:t>6</w:t>
      </w:r>
      <w:r w:rsidR="005540DD" w:rsidRPr="00F61D34">
        <w:t>5</w:t>
      </w:r>
      <w:r w:rsidR="008D26E0" w:rsidRPr="00F61D34">
        <w:t xml:space="preserve">% – это </w:t>
      </w:r>
      <w:r w:rsidR="005540DD" w:rsidRPr="00F61D34">
        <w:t>120</w:t>
      </w:r>
      <w:r w:rsidR="00E11DCB" w:rsidRPr="00F61D34">
        <w:t xml:space="preserve"> </w:t>
      </w:r>
      <w:r w:rsidR="008D26E0" w:rsidRPr="00F61D34">
        <w:t>млрд. руб</w:t>
      </w:r>
      <w:r w:rsidR="00E11DCB" w:rsidRPr="00F61D34">
        <w:t>лей</w:t>
      </w:r>
      <w:r w:rsidR="008D26E0" w:rsidRPr="00F61D34">
        <w:t>, темп роста 11</w:t>
      </w:r>
      <w:r w:rsidR="005540DD" w:rsidRPr="00F61D34">
        <w:t>7,7</w:t>
      </w:r>
      <w:r w:rsidR="008D26E0" w:rsidRPr="00F61D34">
        <w:t>%.</w:t>
      </w:r>
      <w:r w:rsidR="008D26E0" w:rsidRPr="005540DD">
        <w:rPr>
          <w:b/>
        </w:rPr>
        <w:t xml:space="preserve"> </w:t>
      </w:r>
      <w:r w:rsidR="001220A7" w:rsidRPr="00336FEF">
        <w:t>Снижение доли аэро</w:t>
      </w:r>
      <w:r w:rsidR="00F61D34">
        <w:t xml:space="preserve">портового комплекса </w:t>
      </w:r>
      <w:r w:rsidR="003E119A" w:rsidRPr="00336FEF">
        <w:t>с 7</w:t>
      </w:r>
      <w:r w:rsidR="00336FEF" w:rsidRPr="00336FEF">
        <w:t>0</w:t>
      </w:r>
      <w:r w:rsidR="003E119A" w:rsidRPr="00336FEF">
        <w:t xml:space="preserve">% </w:t>
      </w:r>
      <w:r w:rsidR="000076E9" w:rsidRPr="00336FEF">
        <w:t xml:space="preserve">в прошлом году </w:t>
      </w:r>
      <w:r w:rsidR="003E119A" w:rsidRPr="00336FEF">
        <w:t>до 6</w:t>
      </w:r>
      <w:r w:rsidR="00336FEF" w:rsidRPr="00336FEF">
        <w:t>5</w:t>
      </w:r>
      <w:r w:rsidR="001220A7" w:rsidRPr="00336FEF">
        <w:t>% связано с банкротством авиакомпании «Трансаэро».</w:t>
      </w:r>
    </w:p>
    <w:p w:rsidR="005A1ACF" w:rsidRDefault="00465330" w:rsidP="00F61D34">
      <w:pPr>
        <w:shd w:val="clear" w:color="auto" w:fill="FFFFFF"/>
        <w:ind w:firstLine="567"/>
        <w:jc w:val="both"/>
      </w:pPr>
      <w:r w:rsidRPr="0025419D">
        <w:t>В 2016 год</w:t>
      </w:r>
      <w:r w:rsidR="005540DD" w:rsidRPr="0025419D">
        <w:t>у</w:t>
      </w:r>
      <w:r w:rsidRPr="0025419D">
        <w:t xml:space="preserve"> пассажиропоток воздушной гавани достиг </w:t>
      </w:r>
      <w:r w:rsidRPr="00F61D34">
        <w:rPr>
          <w:bCs/>
        </w:rPr>
        <w:t>2</w:t>
      </w:r>
      <w:r w:rsidR="005540DD" w:rsidRPr="00F61D34">
        <w:rPr>
          <w:bCs/>
        </w:rPr>
        <w:t>8</w:t>
      </w:r>
      <w:r w:rsidRPr="00F61D34">
        <w:rPr>
          <w:bCs/>
        </w:rPr>
        <w:t>,</w:t>
      </w:r>
      <w:r w:rsidR="005540DD" w:rsidRPr="00F61D34">
        <w:rPr>
          <w:bCs/>
        </w:rPr>
        <w:t>5</w:t>
      </w:r>
      <w:r w:rsidRPr="0025419D">
        <w:rPr>
          <w:bCs/>
        </w:rPr>
        <w:t xml:space="preserve"> млн.</w:t>
      </w:r>
      <w:r w:rsidR="00940F23" w:rsidRPr="0025419D">
        <w:t xml:space="preserve"> чел</w:t>
      </w:r>
      <w:r w:rsidR="005A1ACF">
        <w:t>овек</w:t>
      </w:r>
      <w:r w:rsidR="00940F23" w:rsidRPr="0025419D">
        <w:t xml:space="preserve"> и </w:t>
      </w:r>
      <w:r w:rsidR="00AC68DB" w:rsidRPr="0025419D">
        <w:t>снизился</w:t>
      </w:r>
      <w:r w:rsidR="00940F23" w:rsidRPr="0025419D">
        <w:t xml:space="preserve"> на</w:t>
      </w:r>
      <w:r w:rsidR="00AC68DB" w:rsidRPr="0025419D">
        <w:t xml:space="preserve"> </w:t>
      </w:r>
      <w:r w:rsidR="005540DD" w:rsidRPr="00F61D34">
        <w:t>6</w:t>
      </w:r>
      <w:r w:rsidR="00AC68DB" w:rsidRPr="00F61D34">
        <w:t>,</w:t>
      </w:r>
      <w:r w:rsidR="005540DD" w:rsidRPr="00F61D34">
        <w:t>6</w:t>
      </w:r>
      <w:r w:rsidR="00940F23" w:rsidRPr="00F61D34">
        <w:t>%</w:t>
      </w:r>
      <w:r w:rsidR="00940F23" w:rsidRPr="0025419D">
        <w:t xml:space="preserve"> относительно аналогичного периода прошлого года</w:t>
      </w:r>
      <w:r w:rsidRPr="0025419D">
        <w:t xml:space="preserve">. </w:t>
      </w:r>
    </w:p>
    <w:p w:rsidR="005A1ACF" w:rsidRDefault="005A1ACF" w:rsidP="00F61D34">
      <w:pPr>
        <w:shd w:val="clear" w:color="auto" w:fill="FFFFFF"/>
        <w:ind w:firstLine="567"/>
        <w:jc w:val="both"/>
      </w:pPr>
      <w:r w:rsidRPr="00F61D34">
        <w:t>На внутренних воздушных линиях годовой пассажиропоток составил более 16,6 млн</w:t>
      </w:r>
      <w:r w:rsidR="00E11DCB" w:rsidRPr="00F61D34">
        <w:t>.</w:t>
      </w:r>
      <w:r w:rsidRPr="00F61D34">
        <w:t xml:space="preserve"> человек.</w:t>
      </w:r>
      <w:r w:rsidRPr="00434B34">
        <w:rPr>
          <w:b/>
        </w:rPr>
        <w:t xml:space="preserve"> </w:t>
      </w:r>
      <w:r w:rsidRPr="00434B34">
        <w:t>Наибольший рост зафиксирован на следующих внутренних направлениях: Сочи, Новосибирск, Челябинск, Самара, Красноярск. Пассажиропоток на данных направлениях составил 3</w:t>
      </w:r>
      <w:r w:rsidR="00336FEF">
        <w:t>,</w:t>
      </w:r>
      <w:r w:rsidRPr="00434B34">
        <w:t>5</w:t>
      </w:r>
      <w:r w:rsidR="00336FEF">
        <w:t xml:space="preserve"> млн</w:t>
      </w:r>
      <w:r w:rsidR="00E11DCB">
        <w:t>. человек, что на 27</w:t>
      </w:r>
      <w:r w:rsidRPr="00434B34">
        <w:t>% превышает аналогичный показатель прошлого года.</w:t>
      </w:r>
    </w:p>
    <w:p w:rsidR="005A1ACF" w:rsidRPr="00434B34" w:rsidRDefault="005A1ACF" w:rsidP="00F61D34">
      <w:pPr>
        <w:shd w:val="clear" w:color="auto" w:fill="FFFFFF"/>
        <w:ind w:firstLine="567"/>
        <w:jc w:val="both"/>
      </w:pPr>
      <w:r w:rsidRPr="00434B34">
        <w:t>На международных воздушных линиях пассажиропоток превысил 11,88 млн</w:t>
      </w:r>
      <w:r w:rsidR="00E11DCB">
        <w:t>.</w:t>
      </w:r>
      <w:r w:rsidRPr="00434B34">
        <w:t xml:space="preserve"> человек. Наибольший рост зафиксирован на следующих международных направлениях: </w:t>
      </w:r>
      <w:proofErr w:type="spellStart"/>
      <w:r w:rsidRPr="00434B34">
        <w:t>Ларнака</w:t>
      </w:r>
      <w:proofErr w:type="spellEnd"/>
      <w:r w:rsidRPr="00434B34">
        <w:t xml:space="preserve">, </w:t>
      </w:r>
      <w:proofErr w:type="spellStart"/>
      <w:r w:rsidRPr="00434B34">
        <w:t>Пунта</w:t>
      </w:r>
      <w:proofErr w:type="spellEnd"/>
      <w:r w:rsidRPr="00434B34">
        <w:t xml:space="preserve">-Кана, </w:t>
      </w:r>
      <w:proofErr w:type="spellStart"/>
      <w:r w:rsidRPr="00434B34">
        <w:t>Энфида</w:t>
      </w:r>
      <w:proofErr w:type="spellEnd"/>
      <w:r w:rsidRPr="00434B34">
        <w:t xml:space="preserve">, </w:t>
      </w:r>
      <w:proofErr w:type="spellStart"/>
      <w:r w:rsidRPr="00434B34">
        <w:t>Пхукет</w:t>
      </w:r>
      <w:proofErr w:type="spellEnd"/>
      <w:r w:rsidRPr="00434B34">
        <w:t xml:space="preserve">, </w:t>
      </w:r>
      <w:proofErr w:type="spellStart"/>
      <w:r w:rsidRPr="00434B34">
        <w:t>Джерба</w:t>
      </w:r>
      <w:proofErr w:type="spellEnd"/>
      <w:r w:rsidRPr="00434B34">
        <w:t>. За 2016 год на указанных направлениях было перевезено 970 тыс. человек, что в 3,3 раза превышает показатель 2015 г.</w:t>
      </w:r>
    </w:p>
    <w:p w:rsidR="00B017CD" w:rsidRPr="00523A41" w:rsidRDefault="00B017CD" w:rsidP="00F61D34">
      <w:pPr>
        <w:ind w:firstLine="567"/>
        <w:jc w:val="both"/>
        <w:rPr>
          <w:highlight w:val="yellow"/>
        </w:rPr>
      </w:pPr>
    </w:p>
    <w:p w:rsidR="003E3CD1" w:rsidRPr="00F61D34" w:rsidRDefault="00E21C98" w:rsidP="00F61D34">
      <w:pPr>
        <w:ind w:firstLine="567"/>
        <w:jc w:val="both"/>
      </w:pPr>
      <w:r w:rsidRPr="00A44AE9">
        <w:rPr>
          <w:b/>
          <w:bCs/>
        </w:rPr>
        <w:t>6</w:t>
      </w:r>
      <w:r w:rsidR="001B53D8" w:rsidRPr="00A44AE9">
        <w:rPr>
          <w:b/>
          <w:bCs/>
        </w:rPr>
        <w:t>.</w:t>
      </w:r>
      <w:r w:rsidR="001B53D8" w:rsidRPr="00A44AE9">
        <w:rPr>
          <w:b/>
          <w:bCs/>
          <w:i/>
        </w:rPr>
        <w:t xml:space="preserve"> </w:t>
      </w:r>
      <w:r w:rsidR="001220A7" w:rsidRPr="00F61D34">
        <w:rPr>
          <w:b/>
          <w:bCs/>
          <w:i/>
        </w:rPr>
        <w:t>Объем промышленного производства</w:t>
      </w:r>
      <w:r w:rsidR="001220A7" w:rsidRPr="00A44AE9">
        <w:rPr>
          <w:bCs/>
          <w:u w:val="single"/>
        </w:rPr>
        <w:t xml:space="preserve"> </w:t>
      </w:r>
      <w:r w:rsidR="001220A7" w:rsidRPr="00E11DCB">
        <w:rPr>
          <w:bCs/>
        </w:rPr>
        <w:t>городского округа</w:t>
      </w:r>
      <w:r w:rsidR="003E3CD1" w:rsidRPr="00E11DCB">
        <w:rPr>
          <w:bCs/>
        </w:rPr>
        <w:t xml:space="preserve">  </w:t>
      </w:r>
      <w:r w:rsidR="0025419D" w:rsidRPr="00E11DCB">
        <w:rPr>
          <w:bCs/>
        </w:rPr>
        <w:t xml:space="preserve">в </w:t>
      </w:r>
      <w:r w:rsidR="003E3CD1" w:rsidRPr="00E11DCB">
        <w:rPr>
          <w:bCs/>
        </w:rPr>
        <w:t>2016 год</w:t>
      </w:r>
      <w:r w:rsidR="0025419D" w:rsidRPr="00E11DCB">
        <w:rPr>
          <w:bCs/>
        </w:rPr>
        <w:t>у</w:t>
      </w:r>
      <w:r w:rsidR="003E3CD1" w:rsidRPr="00A44AE9">
        <w:t xml:space="preserve"> </w:t>
      </w:r>
      <w:r w:rsidR="003E3CD1" w:rsidRPr="00F61D34">
        <w:t xml:space="preserve">составил </w:t>
      </w:r>
      <w:r w:rsidR="0025419D" w:rsidRPr="00F61D34">
        <w:t>24</w:t>
      </w:r>
      <w:r w:rsidR="003E3CD1" w:rsidRPr="00F61D34">
        <w:t>,</w:t>
      </w:r>
      <w:r w:rsidR="0025419D" w:rsidRPr="00F61D34">
        <w:t>6</w:t>
      </w:r>
      <w:r w:rsidR="00E11DCB" w:rsidRPr="00F61D34">
        <w:t xml:space="preserve"> млн. руб.</w:t>
      </w:r>
      <w:r w:rsidR="00A44AE9" w:rsidRPr="00F61D34">
        <w:t>, что на 14% ниже аналогичного периода прошлого года.</w:t>
      </w:r>
      <w:r w:rsidR="003E3CD1" w:rsidRPr="00F61D34">
        <w:t xml:space="preserve">  В общем объеме отгруженных товаров собственного производства, выполненных работ и услуг </w:t>
      </w:r>
      <w:r w:rsidR="003E3CD1" w:rsidRPr="00F61D34">
        <w:rPr>
          <w:bCs/>
        </w:rPr>
        <w:t>доля промышленности</w:t>
      </w:r>
      <w:r w:rsidR="003E3CD1" w:rsidRPr="00F61D34">
        <w:t xml:space="preserve"> за январь-</w:t>
      </w:r>
      <w:r w:rsidR="00A44AE9" w:rsidRPr="00F61D34">
        <w:t xml:space="preserve">декабрь </w:t>
      </w:r>
      <w:r w:rsidR="003E3CD1" w:rsidRPr="00F61D34">
        <w:t xml:space="preserve"> 2016 год</w:t>
      </w:r>
      <w:r w:rsidR="00A44AE9" w:rsidRPr="00F61D34">
        <w:t>а</w:t>
      </w:r>
      <w:r w:rsidR="003E3CD1" w:rsidRPr="00F61D34">
        <w:t xml:space="preserve"> составила</w:t>
      </w:r>
      <w:r w:rsidR="003E3CD1" w:rsidRPr="00F61D34">
        <w:rPr>
          <w:color w:val="FF0000"/>
        </w:rPr>
        <w:t xml:space="preserve"> </w:t>
      </w:r>
      <w:r w:rsidR="003E3CD1" w:rsidRPr="00F61D34">
        <w:t>13,</w:t>
      </w:r>
      <w:r w:rsidR="00A44AE9" w:rsidRPr="00F61D34">
        <w:t>4</w:t>
      </w:r>
      <w:r w:rsidR="003E3CD1" w:rsidRPr="00F61D34">
        <w:t>%.</w:t>
      </w:r>
    </w:p>
    <w:p w:rsidR="003E3CD1" w:rsidRPr="00523A41" w:rsidRDefault="003E3CD1" w:rsidP="00F61D34">
      <w:pPr>
        <w:ind w:firstLine="567"/>
        <w:jc w:val="both"/>
        <w:rPr>
          <w:b/>
          <w:highlight w:val="yellow"/>
        </w:rPr>
      </w:pPr>
    </w:p>
    <w:p w:rsidR="001220A7" w:rsidRPr="0027761D" w:rsidRDefault="00E21C98" w:rsidP="00F61D34">
      <w:pPr>
        <w:ind w:firstLine="567"/>
        <w:jc w:val="both"/>
        <w:rPr>
          <w:b/>
          <w:i/>
          <w:u w:val="single"/>
        </w:rPr>
      </w:pPr>
      <w:r w:rsidRPr="0027761D">
        <w:rPr>
          <w:b/>
        </w:rPr>
        <w:t>7</w:t>
      </w:r>
      <w:r w:rsidR="001B53D8" w:rsidRPr="0027761D">
        <w:rPr>
          <w:b/>
        </w:rPr>
        <w:t>.</w:t>
      </w:r>
      <w:r w:rsidR="001B53D8" w:rsidRPr="00F61D34">
        <w:rPr>
          <w:b/>
          <w:i/>
        </w:rPr>
        <w:t xml:space="preserve"> </w:t>
      </w:r>
      <w:r w:rsidR="001220A7" w:rsidRPr="00F61D34">
        <w:rPr>
          <w:b/>
          <w:i/>
        </w:rPr>
        <w:t>Инвестиции</w:t>
      </w:r>
    </w:p>
    <w:p w:rsidR="0027761D" w:rsidRDefault="0027761D" w:rsidP="00F61D34">
      <w:pPr>
        <w:ind w:firstLine="567"/>
        <w:jc w:val="both"/>
        <w:rPr>
          <w:rFonts w:eastAsiaTheme="minorHAnsi"/>
          <w:szCs w:val="22"/>
          <w:lang w:eastAsia="en-US"/>
        </w:rPr>
      </w:pPr>
      <w:r w:rsidRPr="00CA3F66">
        <w:rPr>
          <w:rFonts w:eastAsiaTheme="minorHAnsi"/>
          <w:szCs w:val="22"/>
          <w:lang w:eastAsia="en-US"/>
        </w:rPr>
        <w:t>В 201</w:t>
      </w:r>
      <w:r>
        <w:rPr>
          <w:rFonts w:eastAsiaTheme="minorHAnsi"/>
          <w:szCs w:val="22"/>
          <w:lang w:eastAsia="en-US"/>
        </w:rPr>
        <w:t>6</w:t>
      </w:r>
      <w:r w:rsidRPr="00CA3F66">
        <w:rPr>
          <w:rFonts w:eastAsiaTheme="minorHAnsi"/>
          <w:szCs w:val="22"/>
          <w:lang w:eastAsia="en-US"/>
        </w:rPr>
        <w:t xml:space="preserve"> году на развитие экономики и социальной сферы привлечено </w:t>
      </w:r>
      <w:r>
        <w:rPr>
          <w:rFonts w:eastAsiaTheme="minorHAnsi"/>
          <w:szCs w:val="22"/>
          <w:lang w:eastAsia="en-US"/>
        </w:rPr>
        <w:t>40</w:t>
      </w:r>
      <w:r w:rsidRPr="00CA3F66">
        <w:rPr>
          <w:rFonts w:eastAsiaTheme="minorHAnsi"/>
          <w:szCs w:val="22"/>
          <w:lang w:eastAsia="en-US"/>
        </w:rPr>
        <w:t xml:space="preserve"> млрд. руб</w:t>
      </w:r>
      <w:r>
        <w:rPr>
          <w:rFonts w:eastAsiaTheme="minorHAnsi"/>
          <w:szCs w:val="22"/>
          <w:lang w:eastAsia="en-US"/>
        </w:rPr>
        <w:t>лей</w:t>
      </w:r>
      <w:r w:rsidRPr="00CA3F66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bCs/>
          <w:szCs w:val="22"/>
          <w:lang w:eastAsia="en-US"/>
        </w:rPr>
        <w:t xml:space="preserve">инвестиций в основной капитал. </w:t>
      </w:r>
      <w:r>
        <w:rPr>
          <w:rFonts w:eastAsiaTheme="minorHAnsi"/>
          <w:szCs w:val="22"/>
          <w:lang w:eastAsia="en-US"/>
        </w:rPr>
        <w:t xml:space="preserve">Больше других инвестировали </w:t>
      </w:r>
      <w:r w:rsidRPr="009052CF">
        <w:rPr>
          <w:rFonts w:eastAsiaTheme="minorHAnsi"/>
          <w:szCs w:val="22"/>
          <w:lang w:eastAsia="en-US"/>
        </w:rPr>
        <w:t xml:space="preserve">«Асьенда </w:t>
      </w:r>
      <w:proofErr w:type="spellStart"/>
      <w:r w:rsidRPr="009052CF">
        <w:rPr>
          <w:rFonts w:eastAsiaTheme="minorHAnsi"/>
          <w:szCs w:val="22"/>
          <w:lang w:eastAsia="en-US"/>
        </w:rPr>
        <w:t>Инвестментс</w:t>
      </w:r>
      <w:proofErr w:type="spellEnd"/>
      <w:r w:rsidRPr="009052CF">
        <w:rPr>
          <w:rFonts w:eastAsiaTheme="minorHAnsi"/>
          <w:szCs w:val="22"/>
          <w:lang w:eastAsia="en-US"/>
        </w:rPr>
        <w:t xml:space="preserve"> Лимитед», «Стабильность», «ЛСР. Недвижимость-М», ПКФ «</w:t>
      </w:r>
      <w:proofErr w:type="spellStart"/>
      <w:r w:rsidRPr="009052CF">
        <w:rPr>
          <w:rFonts w:eastAsiaTheme="minorHAnsi"/>
          <w:szCs w:val="22"/>
          <w:lang w:eastAsia="en-US"/>
        </w:rPr>
        <w:t>Гюнай</w:t>
      </w:r>
      <w:proofErr w:type="spellEnd"/>
      <w:r w:rsidRPr="009052CF">
        <w:rPr>
          <w:rFonts w:eastAsiaTheme="minorHAnsi"/>
          <w:szCs w:val="22"/>
          <w:lang w:eastAsia="en-US"/>
        </w:rPr>
        <w:t xml:space="preserve">», </w:t>
      </w:r>
      <w:r w:rsidR="00F61D34">
        <w:rPr>
          <w:rFonts w:eastAsiaTheme="minorHAnsi"/>
          <w:szCs w:val="22"/>
          <w:lang w:eastAsia="en-US"/>
        </w:rPr>
        <w:t xml:space="preserve">ФГУП </w:t>
      </w:r>
      <w:r>
        <w:rPr>
          <w:rFonts w:eastAsiaTheme="minorHAnsi"/>
          <w:szCs w:val="22"/>
          <w:lang w:eastAsia="en-US"/>
        </w:rPr>
        <w:t>«Админи</w:t>
      </w:r>
      <w:r w:rsidR="00F61D34">
        <w:rPr>
          <w:rFonts w:eastAsiaTheme="minorHAnsi"/>
          <w:szCs w:val="22"/>
          <w:lang w:eastAsia="en-US"/>
        </w:rPr>
        <w:t xml:space="preserve">страция аэропорта Домодедово», </w:t>
      </w:r>
      <w:r w:rsidRPr="009052CF">
        <w:rPr>
          <w:rFonts w:eastAsiaTheme="minorHAnsi"/>
          <w:szCs w:val="22"/>
          <w:lang w:eastAsia="en-US"/>
        </w:rPr>
        <w:t>«</w:t>
      </w:r>
      <w:proofErr w:type="spellStart"/>
      <w:r w:rsidRPr="009052CF">
        <w:rPr>
          <w:rFonts w:eastAsiaTheme="minorHAnsi"/>
          <w:szCs w:val="22"/>
          <w:lang w:eastAsia="en-US"/>
        </w:rPr>
        <w:t>Мособлстройтрест</w:t>
      </w:r>
      <w:proofErr w:type="spellEnd"/>
      <w:r w:rsidRPr="009052CF">
        <w:rPr>
          <w:rFonts w:eastAsiaTheme="minorHAnsi"/>
          <w:szCs w:val="22"/>
          <w:lang w:eastAsia="en-US"/>
        </w:rPr>
        <w:t xml:space="preserve"> №11», </w:t>
      </w:r>
      <w:r>
        <w:rPr>
          <w:rFonts w:eastAsiaTheme="minorHAnsi"/>
          <w:szCs w:val="22"/>
          <w:lang w:eastAsia="en-US"/>
        </w:rPr>
        <w:t>Госфильмофонд России, «Лидер Групп Домодедово», «</w:t>
      </w:r>
      <w:proofErr w:type="spellStart"/>
      <w:r>
        <w:rPr>
          <w:rFonts w:eastAsiaTheme="minorHAnsi"/>
          <w:szCs w:val="22"/>
          <w:lang w:eastAsia="en-US"/>
        </w:rPr>
        <w:t>Пепсик</w:t>
      </w:r>
      <w:r w:rsidR="00E11DCB">
        <w:rPr>
          <w:rFonts w:eastAsiaTheme="minorHAnsi"/>
          <w:szCs w:val="22"/>
          <w:lang w:eastAsia="en-US"/>
        </w:rPr>
        <w:t>о</w:t>
      </w:r>
      <w:proofErr w:type="spellEnd"/>
      <w:r w:rsidR="00E11DCB">
        <w:rPr>
          <w:rFonts w:eastAsiaTheme="minorHAnsi"/>
          <w:szCs w:val="22"/>
          <w:lang w:eastAsia="en-US"/>
        </w:rPr>
        <w:t xml:space="preserve"> </w:t>
      </w:r>
      <w:proofErr w:type="spellStart"/>
      <w:r w:rsidR="00E11DCB">
        <w:rPr>
          <w:rFonts w:eastAsiaTheme="minorHAnsi"/>
          <w:szCs w:val="22"/>
          <w:lang w:eastAsia="en-US"/>
        </w:rPr>
        <w:t>Холдингс</w:t>
      </w:r>
      <w:proofErr w:type="spellEnd"/>
      <w:r w:rsidR="00E11DCB">
        <w:rPr>
          <w:rFonts w:eastAsiaTheme="minorHAnsi"/>
          <w:szCs w:val="22"/>
          <w:lang w:eastAsia="en-US"/>
        </w:rPr>
        <w:t>»</w:t>
      </w:r>
      <w:r>
        <w:rPr>
          <w:rFonts w:eastAsiaTheme="minorHAnsi"/>
          <w:szCs w:val="22"/>
          <w:lang w:eastAsia="en-US"/>
        </w:rPr>
        <w:t xml:space="preserve">. </w:t>
      </w:r>
    </w:p>
    <w:p w:rsidR="0027761D" w:rsidRDefault="0027761D" w:rsidP="00F61D34">
      <w:pPr>
        <w:ind w:firstLine="567"/>
        <w:jc w:val="both"/>
        <w:rPr>
          <w:rFonts w:eastAsiaTheme="minorHAnsi"/>
          <w:szCs w:val="22"/>
          <w:lang w:eastAsia="en-US"/>
        </w:rPr>
      </w:pPr>
      <w:r w:rsidRPr="00CA3F66">
        <w:rPr>
          <w:rFonts w:eastAsiaTheme="minorHAnsi"/>
          <w:szCs w:val="22"/>
          <w:lang w:eastAsia="en-US"/>
        </w:rPr>
        <w:t xml:space="preserve">В настоящее время на территории округа действуют 5 индустриальных парков и </w:t>
      </w:r>
      <w:proofErr w:type="spellStart"/>
      <w:r w:rsidRPr="00CA3F66">
        <w:rPr>
          <w:rFonts w:eastAsiaTheme="minorHAnsi"/>
          <w:szCs w:val="22"/>
          <w:lang w:eastAsia="en-US"/>
        </w:rPr>
        <w:t>промзон</w:t>
      </w:r>
      <w:proofErr w:type="spellEnd"/>
      <w:r w:rsidRPr="00CA3F66">
        <w:rPr>
          <w:rFonts w:eastAsiaTheme="minorHAnsi"/>
          <w:szCs w:val="22"/>
          <w:lang w:eastAsia="en-US"/>
        </w:rPr>
        <w:t xml:space="preserve"> общей площадью свыше 1 млн. кв. м (ПЛК «Северное Домодедово» - 176 га, индустриальные парки «Южные врата» - 144 га и «</w:t>
      </w:r>
      <w:proofErr w:type="spellStart"/>
      <w:r w:rsidRPr="00CA3F66">
        <w:rPr>
          <w:rFonts w:eastAsiaTheme="minorHAnsi"/>
          <w:szCs w:val="22"/>
          <w:lang w:eastAsia="en-US"/>
        </w:rPr>
        <w:t>Триколор</w:t>
      </w:r>
      <w:proofErr w:type="spellEnd"/>
      <w:r w:rsidRPr="00CA3F66">
        <w:rPr>
          <w:rFonts w:eastAsiaTheme="minorHAnsi"/>
          <w:szCs w:val="22"/>
          <w:lang w:eastAsia="en-US"/>
        </w:rPr>
        <w:t xml:space="preserve">» - 26 га, промышленная зона в черте города Домодедово – 220 га, а также </w:t>
      </w:r>
      <w:proofErr w:type="spellStart"/>
      <w:r w:rsidRPr="00CA3F66">
        <w:rPr>
          <w:rFonts w:eastAsiaTheme="minorHAnsi"/>
          <w:szCs w:val="22"/>
          <w:lang w:eastAsia="en-US"/>
        </w:rPr>
        <w:t>промзона</w:t>
      </w:r>
      <w:proofErr w:type="spellEnd"/>
      <w:r w:rsidRPr="00CA3F66">
        <w:rPr>
          <w:rFonts w:eastAsiaTheme="minorHAnsi"/>
          <w:szCs w:val="22"/>
          <w:lang w:eastAsia="en-US"/>
        </w:rPr>
        <w:t xml:space="preserve"> «</w:t>
      </w:r>
      <w:proofErr w:type="spellStart"/>
      <w:r w:rsidRPr="00CA3F66">
        <w:rPr>
          <w:rFonts w:eastAsiaTheme="minorHAnsi"/>
          <w:szCs w:val="22"/>
          <w:lang w:eastAsia="en-US"/>
        </w:rPr>
        <w:t>Житнево</w:t>
      </w:r>
      <w:proofErr w:type="spellEnd"/>
      <w:r w:rsidRPr="00CA3F66">
        <w:rPr>
          <w:rFonts w:eastAsiaTheme="minorHAnsi"/>
          <w:szCs w:val="22"/>
          <w:lang w:eastAsia="en-US"/>
        </w:rPr>
        <w:t>» - 120 га)</w:t>
      </w:r>
      <w:r>
        <w:rPr>
          <w:rFonts w:eastAsiaTheme="minorHAnsi"/>
          <w:szCs w:val="22"/>
          <w:lang w:eastAsia="en-US"/>
        </w:rPr>
        <w:t xml:space="preserve">. Общее количество организаций – резидентов данных </w:t>
      </w:r>
      <w:proofErr w:type="spellStart"/>
      <w:r>
        <w:rPr>
          <w:rFonts w:eastAsiaTheme="minorHAnsi"/>
          <w:szCs w:val="22"/>
          <w:lang w:eastAsia="en-US"/>
        </w:rPr>
        <w:t>промзон</w:t>
      </w:r>
      <w:proofErr w:type="spellEnd"/>
      <w:r>
        <w:rPr>
          <w:rFonts w:eastAsiaTheme="minorHAnsi"/>
          <w:szCs w:val="22"/>
          <w:lang w:eastAsia="en-US"/>
        </w:rPr>
        <w:t xml:space="preserve"> составляет более </w:t>
      </w:r>
      <w:r w:rsidRPr="004B598B">
        <w:rPr>
          <w:rFonts w:eastAsiaTheme="minorHAnsi"/>
          <w:szCs w:val="22"/>
          <w:lang w:eastAsia="en-US"/>
        </w:rPr>
        <w:t>240</w:t>
      </w:r>
      <w:r>
        <w:rPr>
          <w:rFonts w:eastAsiaTheme="minorHAnsi"/>
          <w:szCs w:val="22"/>
          <w:lang w:eastAsia="en-US"/>
        </w:rPr>
        <w:t xml:space="preserve"> единиц, количество работников – </w:t>
      </w:r>
      <w:r w:rsidRPr="004B598B">
        <w:rPr>
          <w:rFonts w:eastAsiaTheme="minorHAnsi"/>
          <w:szCs w:val="22"/>
          <w:lang w:eastAsia="en-US"/>
        </w:rPr>
        <w:t>13 тыс. человек</w:t>
      </w:r>
      <w:r>
        <w:rPr>
          <w:rFonts w:eastAsiaTheme="minorHAnsi"/>
          <w:szCs w:val="22"/>
          <w:lang w:eastAsia="en-US"/>
        </w:rPr>
        <w:t xml:space="preserve">. </w:t>
      </w:r>
    </w:p>
    <w:p w:rsidR="0027761D" w:rsidRDefault="0027761D" w:rsidP="00F61D34">
      <w:pPr>
        <w:ind w:firstLine="567"/>
        <w:jc w:val="both"/>
        <w:rPr>
          <w:rFonts w:eastAsiaTheme="minorHAnsi"/>
          <w:szCs w:val="22"/>
          <w:lang w:eastAsia="en-US"/>
        </w:rPr>
      </w:pPr>
    </w:p>
    <w:bookmarkEnd w:id="0"/>
    <w:p w:rsidR="006E03DC" w:rsidRPr="004A030C" w:rsidRDefault="00E21C98" w:rsidP="00F61D34">
      <w:pPr>
        <w:pStyle w:val="2"/>
        <w:ind w:right="-5" w:firstLine="567"/>
        <w:jc w:val="both"/>
        <w:rPr>
          <w:i/>
          <w:sz w:val="24"/>
        </w:rPr>
      </w:pPr>
      <w:r w:rsidRPr="00027047">
        <w:rPr>
          <w:sz w:val="24"/>
        </w:rPr>
        <w:t>8</w:t>
      </w:r>
      <w:r w:rsidR="00B017CD" w:rsidRPr="00027047">
        <w:rPr>
          <w:sz w:val="24"/>
        </w:rPr>
        <w:t>.</w:t>
      </w:r>
      <w:r w:rsidR="00B017CD" w:rsidRPr="00027047">
        <w:rPr>
          <w:i/>
          <w:sz w:val="24"/>
        </w:rPr>
        <w:t xml:space="preserve"> </w:t>
      </w:r>
      <w:r w:rsidR="006E03DC" w:rsidRPr="00E72D9F">
        <w:rPr>
          <w:i/>
          <w:sz w:val="24"/>
        </w:rPr>
        <w:t>Сельское хозяйство</w:t>
      </w:r>
    </w:p>
    <w:p w:rsidR="00A82002" w:rsidRDefault="005C3D42" w:rsidP="00F61D34">
      <w:pPr>
        <w:ind w:firstLine="567"/>
        <w:jc w:val="both"/>
      </w:pPr>
      <w:r w:rsidRPr="00E11DCB">
        <w:t xml:space="preserve">За </w:t>
      </w:r>
      <w:r w:rsidR="004A030C" w:rsidRPr="00E11DCB">
        <w:t xml:space="preserve">2016 год </w:t>
      </w:r>
      <w:r w:rsidR="006E03DC" w:rsidRPr="00E11DCB">
        <w:t xml:space="preserve">сельскохозяйственными предприятиями произведено </w:t>
      </w:r>
      <w:r w:rsidR="004A030C" w:rsidRPr="00E11DCB">
        <w:t>50</w:t>
      </w:r>
      <w:r w:rsidR="006E03DC" w:rsidRPr="00E11DCB">
        <w:t> </w:t>
      </w:r>
      <w:r w:rsidR="004A030C" w:rsidRPr="00E11DCB">
        <w:t>296</w:t>
      </w:r>
      <w:r w:rsidR="006E03DC" w:rsidRPr="00E11DCB">
        <w:t xml:space="preserve"> т</w:t>
      </w:r>
      <w:r w:rsidR="00A54E20" w:rsidRPr="00E11DCB">
        <w:t>онн</w:t>
      </w:r>
      <w:r w:rsidR="006E03DC" w:rsidRPr="00E11DCB">
        <w:rPr>
          <w:highlight w:val="yellow"/>
        </w:rPr>
        <w:t xml:space="preserve"> </w:t>
      </w:r>
      <w:r w:rsidR="006E03DC" w:rsidRPr="00E11DCB">
        <w:t>высококачественного молока,</w:t>
      </w:r>
      <w:r w:rsidR="00A82002" w:rsidRPr="00A82002">
        <w:t xml:space="preserve"> </w:t>
      </w:r>
      <w:r w:rsidR="00A82002">
        <w:t xml:space="preserve">что на 798 тонн выше запланированного. На долю округа приходится около </w:t>
      </w:r>
      <w:r w:rsidR="00A82002" w:rsidRPr="00F61D34">
        <w:t>8% от областного производства молока.</w:t>
      </w:r>
      <w:r w:rsidR="00A82002">
        <w:t xml:space="preserve"> </w:t>
      </w:r>
    </w:p>
    <w:p w:rsidR="00B76AC9" w:rsidRPr="00E11DCB" w:rsidRDefault="006E03DC" w:rsidP="00F61D34">
      <w:pPr>
        <w:pStyle w:val="2"/>
        <w:ind w:right="-5" w:firstLine="567"/>
        <w:jc w:val="both"/>
        <w:rPr>
          <w:b w:val="0"/>
          <w:sz w:val="24"/>
        </w:rPr>
      </w:pPr>
      <w:r w:rsidRPr="00E11DCB">
        <w:rPr>
          <w:b w:val="0"/>
          <w:sz w:val="24"/>
        </w:rPr>
        <w:t xml:space="preserve"> Надоено от каждой </w:t>
      </w:r>
      <w:r w:rsidRPr="00E11DCB">
        <w:rPr>
          <w:b w:val="0"/>
          <w:color w:val="FF0000"/>
          <w:sz w:val="24"/>
        </w:rPr>
        <w:t xml:space="preserve"> </w:t>
      </w:r>
      <w:r w:rsidRPr="00E11DCB">
        <w:rPr>
          <w:b w:val="0"/>
          <w:sz w:val="24"/>
        </w:rPr>
        <w:t>коров</w:t>
      </w:r>
      <w:r w:rsidR="005C3D42" w:rsidRPr="00E11DCB">
        <w:rPr>
          <w:b w:val="0"/>
          <w:sz w:val="24"/>
        </w:rPr>
        <w:t>ы</w:t>
      </w:r>
      <w:r w:rsidRPr="00E11DCB">
        <w:rPr>
          <w:b w:val="0"/>
          <w:sz w:val="24"/>
        </w:rPr>
        <w:t xml:space="preserve"> – </w:t>
      </w:r>
      <w:r w:rsidR="007012D6" w:rsidRPr="00E11DCB">
        <w:rPr>
          <w:b w:val="0"/>
          <w:sz w:val="24"/>
        </w:rPr>
        <w:t>6 691</w:t>
      </w:r>
      <w:r w:rsidR="00C47B64" w:rsidRPr="00E11DCB">
        <w:rPr>
          <w:b w:val="0"/>
          <w:sz w:val="24"/>
        </w:rPr>
        <w:t xml:space="preserve"> </w:t>
      </w:r>
      <w:r w:rsidRPr="00E11DCB">
        <w:rPr>
          <w:b w:val="0"/>
          <w:sz w:val="24"/>
        </w:rPr>
        <w:t>кг молока (</w:t>
      </w:r>
      <w:r w:rsidR="005C3D42" w:rsidRPr="00E11DCB">
        <w:rPr>
          <w:b w:val="0"/>
          <w:sz w:val="24"/>
        </w:rPr>
        <w:t>-</w:t>
      </w:r>
      <w:r w:rsidR="008F06E3" w:rsidRPr="00E11DCB">
        <w:rPr>
          <w:b w:val="0"/>
          <w:sz w:val="24"/>
        </w:rPr>
        <w:t>42</w:t>
      </w:r>
      <w:r w:rsidR="00C47B64" w:rsidRPr="00E11DCB">
        <w:rPr>
          <w:b w:val="0"/>
          <w:sz w:val="24"/>
        </w:rPr>
        <w:t xml:space="preserve"> </w:t>
      </w:r>
      <w:r w:rsidRPr="00E11DCB">
        <w:rPr>
          <w:b w:val="0"/>
          <w:sz w:val="24"/>
        </w:rPr>
        <w:t xml:space="preserve">кг к 2015г). На </w:t>
      </w:r>
      <w:r w:rsidR="007012D6" w:rsidRPr="00E11DCB">
        <w:rPr>
          <w:b w:val="0"/>
          <w:sz w:val="24"/>
        </w:rPr>
        <w:t>9,6</w:t>
      </w:r>
      <w:r w:rsidRPr="00E11DCB">
        <w:rPr>
          <w:b w:val="0"/>
          <w:sz w:val="24"/>
        </w:rPr>
        <w:t xml:space="preserve">% выросла товарность молока, составившая  </w:t>
      </w:r>
      <w:r w:rsidR="007012D6" w:rsidRPr="00E11DCB">
        <w:rPr>
          <w:b w:val="0"/>
          <w:sz w:val="24"/>
        </w:rPr>
        <w:t xml:space="preserve">в </w:t>
      </w:r>
      <w:r w:rsidRPr="00E11DCB">
        <w:rPr>
          <w:b w:val="0"/>
          <w:sz w:val="24"/>
        </w:rPr>
        <w:t>2016г</w:t>
      </w:r>
      <w:r w:rsidR="00C47B64" w:rsidRPr="00E11DCB">
        <w:rPr>
          <w:b w:val="0"/>
          <w:sz w:val="24"/>
        </w:rPr>
        <w:t>.</w:t>
      </w:r>
      <w:r w:rsidRPr="00E11DCB">
        <w:rPr>
          <w:b w:val="0"/>
          <w:sz w:val="24"/>
        </w:rPr>
        <w:t xml:space="preserve"> по округу 9</w:t>
      </w:r>
      <w:r w:rsidR="00C61FF9" w:rsidRPr="00E11DCB">
        <w:rPr>
          <w:b w:val="0"/>
          <w:sz w:val="24"/>
        </w:rPr>
        <w:t>3</w:t>
      </w:r>
      <w:r w:rsidRPr="00E11DCB">
        <w:rPr>
          <w:b w:val="0"/>
          <w:sz w:val="24"/>
        </w:rPr>
        <w:t>,</w:t>
      </w:r>
      <w:r w:rsidR="007012D6" w:rsidRPr="00E11DCB">
        <w:rPr>
          <w:b w:val="0"/>
          <w:sz w:val="24"/>
        </w:rPr>
        <w:t>5</w:t>
      </w:r>
      <w:r w:rsidRPr="00E11DCB">
        <w:rPr>
          <w:b w:val="0"/>
          <w:sz w:val="24"/>
        </w:rPr>
        <w:t>%.</w:t>
      </w:r>
      <w:r w:rsidR="00B76AC9" w:rsidRPr="00E11DCB">
        <w:rPr>
          <w:b w:val="0"/>
          <w:color w:val="FF0000"/>
        </w:rPr>
        <w:t xml:space="preserve"> </w:t>
      </w:r>
      <w:r w:rsidR="00B76AC9" w:rsidRPr="00E11DCB">
        <w:rPr>
          <w:b w:val="0"/>
          <w:sz w:val="24"/>
        </w:rPr>
        <w:t>На молочные комбинаты г.</w:t>
      </w:r>
      <w:r w:rsidR="00F61D34">
        <w:rPr>
          <w:b w:val="0"/>
          <w:sz w:val="24"/>
        </w:rPr>
        <w:t xml:space="preserve"> </w:t>
      </w:r>
      <w:r w:rsidR="00B76AC9" w:rsidRPr="00E11DCB">
        <w:rPr>
          <w:b w:val="0"/>
          <w:sz w:val="24"/>
        </w:rPr>
        <w:t xml:space="preserve">Москвы и области за отчетный период отправлено </w:t>
      </w:r>
      <w:r w:rsidR="007012D6" w:rsidRPr="00E11DCB">
        <w:rPr>
          <w:b w:val="0"/>
          <w:sz w:val="24"/>
        </w:rPr>
        <w:t>47 035</w:t>
      </w:r>
      <w:r w:rsidR="00B76AC9" w:rsidRPr="00E11DCB">
        <w:rPr>
          <w:b w:val="0"/>
          <w:sz w:val="24"/>
        </w:rPr>
        <w:t xml:space="preserve"> т высококачественного молока европейского стандарта, с процентом жира 3,9</w:t>
      </w:r>
      <w:r w:rsidR="00F61D34">
        <w:rPr>
          <w:b w:val="0"/>
          <w:sz w:val="24"/>
        </w:rPr>
        <w:t>, что на 11% больше прошлогоднего.</w:t>
      </w:r>
      <w:r w:rsidRPr="00E11DCB">
        <w:rPr>
          <w:b w:val="0"/>
          <w:sz w:val="24"/>
        </w:rPr>
        <w:t xml:space="preserve"> Реализовано мяса скота и птицы на убой в живом весе </w:t>
      </w:r>
      <w:r w:rsidR="008F06E3" w:rsidRPr="00E11DCB">
        <w:rPr>
          <w:b w:val="0"/>
          <w:sz w:val="24"/>
        </w:rPr>
        <w:t>17 747</w:t>
      </w:r>
      <w:r w:rsidR="00C47B64" w:rsidRPr="00E11DCB">
        <w:rPr>
          <w:b w:val="0"/>
          <w:sz w:val="24"/>
        </w:rPr>
        <w:t xml:space="preserve"> </w:t>
      </w:r>
      <w:r w:rsidRPr="00E11DCB">
        <w:rPr>
          <w:b w:val="0"/>
          <w:sz w:val="24"/>
        </w:rPr>
        <w:t>т</w:t>
      </w:r>
      <w:r w:rsidR="00A54E20" w:rsidRPr="00E11DCB">
        <w:rPr>
          <w:b w:val="0"/>
          <w:sz w:val="24"/>
        </w:rPr>
        <w:t>он</w:t>
      </w:r>
      <w:r w:rsidRPr="00E11DCB">
        <w:rPr>
          <w:b w:val="0"/>
          <w:sz w:val="24"/>
        </w:rPr>
        <w:t>н</w:t>
      </w:r>
      <w:r w:rsidR="00FF5E0C" w:rsidRPr="00E11DCB">
        <w:rPr>
          <w:b w:val="0"/>
          <w:sz w:val="24"/>
        </w:rPr>
        <w:t>ы</w:t>
      </w:r>
      <w:r w:rsidRPr="00E11DCB">
        <w:rPr>
          <w:b w:val="0"/>
          <w:sz w:val="24"/>
        </w:rPr>
        <w:t>.</w:t>
      </w:r>
    </w:p>
    <w:p w:rsidR="00B76AC9" w:rsidRPr="00E11DCB" w:rsidRDefault="00B76AC9" w:rsidP="00F61D34">
      <w:pPr>
        <w:ind w:firstLine="567"/>
        <w:jc w:val="both"/>
      </w:pPr>
      <w:r w:rsidRPr="00E11DCB">
        <w:t>Растениеводами городского округа Домодедово с 6</w:t>
      </w:r>
      <w:r w:rsidR="00343483" w:rsidRPr="00E11DCB">
        <w:t>81</w:t>
      </w:r>
      <w:r w:rsidRPr="00E11DCB">
        <w:t>0 га получено 2</w:t>
      </w:r>
      <w:r w:rsidR="00343483" w:rsidRPr="00E11DCB">
        <w:t>4327</w:t>
      </w:r>
      <w:r w:rsidR="00985386" w:rsidRPr="00E11DCB">
        <w:t xml:space="preserve"> </w:t>
      </w:r>
      <w:r w:rsidRPr="00E11DCB">
        <w:t>т зерна, урожайность  в среднем по округу составила 3</w:t>
      </w:r>
      <w:r w:rsidR="00343483" w:rsidRPr="00E11DCB">
        <w:t>5</w:t>
      </w:r>
      <w:r w:rsidRPr="00E11DCB">
        <w:t>,</w:t>
      </w:r>
      <w:r w:rsidR="00343483" w:rsidRPr="00E11DCB">
        <w:t>7</w:t>
      </w:r>
      <w:r w:rsidR="00985386" w:rsidRPr="00E11DCB">
        <w:t xml:space="preserve"> </w:t>
      </w:r>
      <w:r w:rsidRPr="00E11DCB">
        <w:t>ц/га, что на 2</w:t>
      </w:r>
      <w:r w:rsidR="00343483" w:rsidRPr="00E11DCB">
        <w:t>6</w:t>
      </w:r>
      <w:r w:rsidRPr="00E11DCB">
        <w:t>% выше среднего по области, составляющего 2</w:t>
      </w:r>
      <w:r w:rsidR="00343483" w:rsidRPr="00E11DCB">
        <w:t>8,2</w:t>
      </w:r>
      <w:r w:rsidR="00985386" w:rsidRPr="00E11DCB">
        <w:t xml:space="preserve"> </w:t>
      </w:r>
      <w:r w:rsidRPr="00E11DCB">
        <w:t>ц/га, урожайность озимой пшеницы – 38,3</w:t>
      </w:r>
      <w:r w:rsidR="00985386" w:rsidRPr="00E11DCB">
        <w:t xml:space="preserve"> </w:t>
      </w:r>
      <w:r w:rsidRPr="00E11DCB">
        <w:t xml:space="preserve">ц/га при </w:t>
      </w:r>
      <w:proofErr w:type="spellStart"/>
      <w:r w:rsidRPr="00E11DCB">
        <w:t>среднеобластной</w:t>
      </w:r>
      <w:proofErr w:type="spellEnd"/>
      <w:r w:rsidRPr="00E11DCB">
        <w:t xml:space="preserve"> – 3</w:t>
      </w:r>
      <w:r w:rsidR="00F61D34">
        <w:t>2,7 ц/га.</w:t>
      </w:r>
      <w:r w:rsidRPr="00E11DCB">
        <w:t xml:space="preserve"> Максимальная урожайность зерновых </w:t>
      </w:r>
      <w:r w:rsidR="00343483" w:rsidRPr="00E11DCB">
        <w:t xml:space="preserve">40,2 </w:t>
      </w:r>
      <w:r w:rsidRPr="00E11DCB">
        <w:t>ц/га в ОАО ПЗ «Барыбино».</w:t>
      </w:r>
    </w:p>
    <w:p w:rsidR="00343483" w:rsidRDefault="00E11DCB" w:rsidP="00F61D34">
      <w:pPr>
        <w:ind w:firstLine="567"/>
        <w:jc w:val="both"/>
      </w:pPr>
      <w:r>
        <w:t>В</w:t>
      </w:r>
      <w:r w:rsidR="00B76AC9" w:rsidRPr="00343483">
        <w:t xml:space="preserve"> целях проверки целевого использования земли сельскохозяйственного назначения, осуществлено предварительное обследование 146 участков на площади 7713</w:t>
      </w:r>
      <w:r w:rsidR="00985386" w:rsidRPr="00343483">
        <w:t xml:space="preserve"> </w:t>
      </w:r>
      <w:r w:rsidR="00B76AC9" w:rsidRPr="00343483">
        <w:t xml:space="preserve">га. </w:t>
      </w:r>
      <w:r w:rsidR="00343483" w:rsidRPr="00343483">
        <w:t>В рамках муниципального земельного контроля проведены</w:t>
      </w:r>
      <w:r w:rsidR="00343483">
        <w:t xml:space="preserve"> внеплановые выездные проверки 47 земельных участков площадью 1665га.</w:t>
      </w:r>
    </w:p>
    <w:p w:rsidR="00A92CE8" w:rsidRPr="00523A41" w:rsidRDefault="006E03DC" w:rsidP="00F61D34">
      <w:pPr>
        <w:pStyle w:val="2"/>
        <w:ind w:right="-5" w:firstLine="567"/>
        <w:jc w:val="both"/>
        <w:rPr>
          <w:sz w:val="24"/>
          <w:highlight w:val="yellow"/>
        </w:rPr>
      </w:pPr>
      <w:r w:rsidRPr="00523A41">
        <w:rPr>
          <w:b w:val="0"/>
          <w:sz w:val="24"/>
          <w:highlight w:val="yellow"/>
        </w:rPr>
        <w:lastRenderedPageBreak/>
        <w:t xml:space="preserve"> </w:t>
      </w:r>
    </w:p>
    <w:p w:rsidR="006E03DC" w:rsidRPr="000F2BB8" w:rsidRDefault="00E21C98" w:rsidP="00F61D34">
      <w:pPr>
        <w:pStyle w:val="2"/>
        <w:ind w:right="-5" w:firstLine="567"/>
        <w:jc w:val="both"/>
        <w:rPr>
          <w:i/>
          <w:sz w:val="24"/>
          <w:u w:val="single"/>
        </w:rPr>
      </w:pPr>
      <w:r w:rsidRPr="000F2BB8">
        <w:rPr>
          <w:sz w:val="24"/>
        </w:rPr>
        <w:t>9</w:t>
      </w:r>
      <w:r w:rsidR="00EE4EA4" w:rsidRPr="00E72D9F">
        <w:rPr>
          <w:sz w:val="24"/>
        </w:rPr>
        <w:t>.</w:t>
      </w:r>
      <w:r w:rsidR="00EE4EA4" w:rsidRPr="00E72D9F">
        <w:rPr>
          <w:i/>
          <w:sz w:val="24"/>
        </w:rPr>
        <w:t xml:space="preserve"> </w:t>
      </w:r>
      <w:r w:rsidR="006E03DC" w:rsidRPr="00E72D9F">
        <w:rPr>
          <w:i/>
          <w:sz w:val="24"/>
        </w:rPr>
        <w:t>Потребительский рынок</w:t>
      </w:r>
    </w:p>
    <w:p w:rsidR="006E03DC" w:rsidRPr="003D3D82" w:rsidRDefault="006E03DC" w:rsidP="00F61D34">
      <w:pPr>
        <w:ind w:firstLine="567"/>
        <w:jc w:val="both"/>
      </w:pPr>
      <w:r w:rsidRPr="000F2BB8">
        <w:t xml:space="preserve">По состоянию на 01 </w:t>
      </w:r>
      <w:r w:rsidR="000F2BB8" w:rsidRPr="000F2BB8">
        <w:t xml:space="preserve">января </w:t>
      </w:r>
      <w:r w:rsidRPr="000F2BB8">
        <w:t>201</w:t>
      </w:r>
      <w:r w:rsidR="000F2BB8" w:rsidRPr="000F2BB8">
        <w:t>7</w:t>
      </w:r>
      <w:r w:rsidRPr="000F2BB8">
        <w:t xml:space="preserve"> года в городском округе Домодедово функциониру</w:t>
      </w:r>
      <w:r w:rsidR="00C61FF9" w:rsidRPr="000F2BB8">
        <w:t>ет</w:t>
      </w:r>
      <w:r w:rsidR="000F2BB8">
        <w:t xml:space="preserve"> </w:t>
      </w:r>
      <w:r w:rsidRPr="000F2BB8">
        <w:t xml:space="preserve"> 8</w:t>
      </w:r>
      <w:r w:rsidR="00C61FF9" w:rsidRPr="000F2BB8">
        <w:t>31</w:t>
      </w:r>
      <w:r w:rsidRPr="000F2BB8">
        <w:t xml:space="preserve"> </w:t>
      </w:r>
      <w:r w:rsidRPr="003D3D82">
        <w:t>предприяти</w:t>
      </w:r>
      <w:r w:rsidR="00C61FF9" w:rsidRPr="003D3D82">
        <w:t>е</w:t>
      </w:r>
      <w:r w:rsidRPr="003D3D82">
        <w:t xml:space="preserve"> в 126</w:t>
      </w:r>
      <w:r w:rsidR="00C61FF9" w:rsidRPr="003D3D82">
        <w:t>4</w:t>
      </w:r>
      <w:r w:rsidRPr="003D3D82">
        <w:t xml:space="preserve"> точках розничной торговли и общественного питания, из них:</w:t>
      </w:r>
    </w:p>
    <w:p w:rsidR="006E03DC" w:rsidRPr="003D3D82" w:rsidRDefault="006E03DC" w:rsidP="00F61D34">
      <w:pPr>
        <w:ind w:firstLine="567"/>
        <w:jc w:val="both"/>
      </w:pPr>
      <w:r w:rsidRPr="003D3D82">
        <w:t>- 62</w:t>
      </w:r>
      <w:r w:rsidR="003D3D82" w:rsidRPr="003D3D82">
        <w:t>5</w:t>
      </w:r>
      <w:r w:rsidRPr="003D3D82">
        <w:t xml:space="preserve"> стационарных магазинов, </w:t>
      </w:r>
    </w:p>
    <w:p w:rsidR="006E03DC" w:rsidRPr="003D3D82" w:rsidRDefault="006E03DC" w:rsidP="00F61D34">
      <w:pPr>
        <w:ind w:firstLine="567"/>
        <w:jc w:val="both"/>
      </w:pPr>
      <w:r w:rsidRPr="003D3D82">
        <w:t>- 16</w:t>
      </w:r>
      <w:r w:rsidR="003D3D82" w:rsidRPr="003D3D82">
        <w:t>5</w:t>
      </w:r>
      <w:r w:rsidRPr="003D3D82">
        <w:t xml:space="preserve"> объект</w:t>
      </w:r>
      <w:r w:rsidR="003D3D82">
        <w:t>ов</w:t>
      </w:r>
      <w:r w:rsidRPr="003D3D82">
        <w:t xml:space="preserve"> общественного питания на 8</w:t>
      </w:r>
      <w:r w:rsidR="003D3D82" w:rsidRPr="003D3D82">
        <w:t>131</w:t>
      </w:r>
      <w:r w:rsidRPr="003D3D82">
        <w:t xml:space="preserve"> посадочных мест</w:t>
      </w:r>
      <w:r w:rsidR="00C61FF9" w:rsidRPr="003D3D82">
        <w:t>а</w:t>
      </w:r>
      <w:r w:rsidRPr="003D3D82">
        <w:t>;</w:t>
      </w:r>
    </w:p>
    <w:p w:rsidR="006E03DC" w:rsidRPr="003D3D82" w:rsidRDefault="006E03DC" w:rsidP="00F61D34">
      <w:pPr>
        <w:ind w:firstLine="567"/>
        <w:jc w:val="both"/>
      </w:pPr>
      <w:r w:rsidRPr="003D3D82">
        <w:t xml:space="preserve">- 2 </w:t>
      </w:r>
      <w:proofErr w:type="gramStart"/>
      <w:r w:rsidRPr="003D3D82">
        <w:t>универсальных</w:t>
      </w:r>
      <w:proofErr w:type="gramEnd"/>
      <w:r w:rsidRPr="003D3D82">
        <w:t xml:space="preserve"> рынка.</w:t>
      </w:r>
    </w:p>
    <w:p w:rsidR="00C933DD" w:rsidRPr="00E72D9F" w:rsidRDefault="00C933DD" w:rsidP="00F61D34">
      <w:pPr>
        <w:ind w:firstLine="567"/>
        <w:jc w:val="both"/>
      </w:pPr>
      <w:r w:rsidRPr="00E72D9F">
        <w:t>Торговая площадь всех торговых объектов составила 15</w:t>
      </w:r>
      <w:r w:rsidR="0027669B" w:rsidRPr="00E72D9F">
        <w:t>9</w:t>
      </w:r>
      <w:r w:rsidRPr="00E72D9F">
        <w:t>,</w:t>
      </w:r>
      <w:r w:rsidR="0027669B" w:rsidRPr="00E72D9F">
        <w:t>4</w:t>
      </w:r>
      <w:r w:rsidRPr="00E72D9F">
        <w:t xml:space="preserve">  тыс. кв. м. Введено </w:t>
      </w:r>
      <w:r w:rsidR="0027669B" w:rsidRPr="00E72D9F">
        <w:t>8</w:t>
      </w:r>
      <w:r w:rsidRPr="00E72D9F">
        <w:t>,</w:t>
      </w:r>
      <w:r w:rsidR="003D3D82" w:rsidRPr="00E72D9F">
        <w:t>4</w:t>
      </w:r>
      <w:r w:rsidR="0027669B" w:rsidRPr="00E72D9F">
        <w:t>5</w:t>
      </w:r>
      <w:r w:rsidRPr="00E72D9F">
        <w:t xml:space="preserve"> тыс. кв. м. торговых площадей.</w:t>
      </w:r>
    </w:p>
    <w:p w:rsidR="006E03DC" w:rsidRPr="00E72D9F" w:rsidRDefault="006E03DC" w:rsidP="00F61D34">
      <w:pPr>
        <w:ind w:firstLine="567"/>
        <w:jc w:val="both"/>
      </w:pPr>
      <w:r w:rsidRPr="003D3D82">
        <w:rPr>
          <w:u w:val="single"/>
        </w:rPr>
        <w:t>Оборот розничной торговли</w:t>
      </w:r>
      <w:r w:rsidRPr="003D3D82">
        <w:t xml:space="preserve"> за 2016 год – </w:t>
      </w:r>
      <w:r w:rsidR="00E11DCB" w:rsidRPr="00E72D9F">
        <w:t>35</w:t>
      </w:r>
      <w:r w:rsidRPr="00E72D9F">
        <w:t xml:space="preserve"> м</w:t>
      </w:r>
      <w:r w:rsidR="00C47B64" w:rsidRPr="00E72D9F">
        <w:rPr>
          <w:bCs/>
        </w:rPr>
        <w:t>лрд</w:t>
      </w:r>
      <w:r w:rsidRPr="00E72D9F">
        <w:rPr>
          <w:bCs/>
        </w:rPr>
        <w:t>. руб., темп роста по сравнению с соответствующим периодом 2015 года составил 12</w:t>
      </w:r>
      <w:r w:rsidR="00E306D0" w:rsidRPr="00E72D9F">
        <w:rPr>
          <w:bCs/>
        </w:rPr>
        <w:t>1</w:t>
      </w:r>
      <w:r w:rsidRPr="00E72D9F">
        <w:rPr>
          <w:bCs/>
        </w:rPr>
        <w:t>%</w:t>
      </w:r>
      <w:r w:rsidR="00C47B64" w:rsidRPr="00E72D9F">
        <w:rPr>
          <w:bCs/>
        </w:rPr>
        <w:t>.</w:t>
      </w:r>
    </w:p>
    <w:p w:rsidR="006E03DC" w:rsidRDefault="006E03DC" w:rsidP="00F61D34">
      <w:pPr>
        <w:ind w:firstLine="567"/>
        <w:jc w:val="both"/>
        <w:rPr>
          <w:bCs/>
        </w:rPr>
      </w:pPr>
      <w:r w:rsidRPr="00E306D0">
        <w:rPr>
          <w:bCs/>
        </w:rPr>
        <w:t>В структуре оборота розничной торговли удельный вес пищ</w:t>
      </w:r>
      <w:r w:rsidR="00E72D9F">
        <w:rPr>
          <w:bCs/>
        </w:rPr>
        <w:t>евых продуктов, включая напитки и табачные изделия,</w:t>
      </w:r>
      <w:r w:rsidRPr="00E306D0">
        <w:rPr>
          <w:bCs/>
        </w:rPr>
        <w:t xml:space="preserve"> составил </w:t>
      </w:r>
      <w:r w:rsidR="00E306D0" w:rsidRPr="00E306D0">
        <w:rPr>
          <w:bCs/>
        </w:rPr>
        <w:t>50,4</w:t>
      </w:r>
      <w:r w:rsidRPr="00E306D0">
        <w:rPr>
          <w:bCs/>
        </w:rPr>
        <w:t xml:space="preserve">%, непродовольственных товаров – </w:t>
      </w:r>
      <w:r w:rsidR="00E306D0" w:rsidRPr="00E306D0">
        <w:rPr>
          <w:bCs/>
        </w:rPr>
        <w:t>49,6</w:t>
      </w:r>
      <w:r w:rsidRPr="00E306D0">
        <w:rPr>
          <w:bCs/>
        </w:rPr>
        <w:t>% (за аналогич</w:t>
      </w:r>
      <w:r w:rsidR="00BC69C5" w:rsidRPr="00E306D0">
        <w:rPr>
          <w:bCs/>
        </w:rPr>
        <w:t>ный период прошлого года – 5</w:t>
      </w:r>
      <w:r w:rsidR="0027669B" w:rsidRPr="00E306D0">
        <w:rPr>
          <w:bCs/>
        </w:rPr>
        <w:t>3</w:t>
      </w:r>
      <w:r w:rsidR="00BC69C5" w:rsidRPr="00E306D0">
        <w:rPr>
          <w:bCs/>
        </w:rPr>
        <w:t>,</w:t>
      </w:r>
      <w:r w:rsidR="00E306D0" w:rsidRPr="00E306D0">
        <w:rPr>
          <w:bCs/>
        </w:rPr>
        <w:t>4</w:t>
      </w:r>
      <w:r w:rsidR="00BC69C5" w:rsidRPr="00E306D0">
        <w:rPr>
          <w:bCs/>
        </w:rPr>
        <w:t>% и 4</w:t>
      </w:r>
      <w:r w:rsidR="0027669B" w:rsidRPr="00E306D0">
        <w:rPr>
          <w:bCs/>
        </w:rPr>
        <w:t>6</w:t>
      </w:r>
      <w:r w:rsidR="00BC69C5" w:rsidRPr="00E306D0">
        <w:rPr>
          <w:bCs/>
        </w:rPr>
        <w:t>,</w:t>
      </w:r>
      <w:r w:rsidR="00E306D0" w:rsidRPr="00E306D0">
        <w:rPr>
          <w:bCs/>
        </w:rPr>
        <w:t>6</w:t>
      </w:r>
      <w:r w:rsidRPr="00E306D0">
        <w:rPr>
          <w:bCs/>
        </w:rPr>
        <w:t>% соответственно).</w:t>
      </w:r>
    </w:p>
    <w:p w:rsidR="004C041F" w:rsidRPr="00E72D9F" w:rsidRDefault="004C041F" w:rsidP="00F61D34">
      <w:pPr>
        <w:ind w:firstLine="567"/>
        <w:jc w:val="both"/>
        <w:rPr>
          <w:bCs/>
        </w:rPr>
      </w:pPr>
      <w:r w:rsidRPr="00E72D9F">
        <w:rPr>
          <w:u w:val="single"/>
        </w:rPr>
        <w:t>Оборот общественного питания</w:t>
      </w:r>
      <w:r w:rsidRPr="001E251B">
        <w:t xml:space="preserve"> за 2016 год – </w:t>
      </w:r>
      <w:r w:rsidR="00E11DCB" w:rsidRPr="00E72D9F">
        <w:t xml:space="preserve">8 </w:t>
      </w:r>
      <w:r w:rsidRPr="00E72D9F">
        <w:rPr>
          <w:bCs/>
        </w:rPr>
        <w:t xml:space="preserve">млрд. руб. Темп роста по сравнению с соответствующим периодом 2015 года составил </w:t>
      </w:r>
      <w:r w:rsidR="00E11DCB" w:rsidRPr="00E72D9F">
        <w:rPr>
          <w:bCs/>
        </w:rPr>
        <w:t>103</w:t>
      </w:r>
      <w:r w:rsidRPr="00E72D9F">
        <w:rPr>
          <w:bCs/>
        </w:rPr>
        <w:t xml:space="preserve">%. </w:t>
      </w:r>
    </w:p>
    <w:p w:rsidR="00642825" w:rsidRPr="00E72D9F" w:rsidRDefault="00E306D0" w:rsidP="00F61D34">
      <w:pPr>
        <w:ind w:firstLine="567"/>
        <w:jc w:val="both"/>
        <w:rPr>
          <w:bCs/>
          <w:u w:val="single"/>
        </w:rPr>
      </w:pPr>
      <w:r w:rsidRPr="00E72D9F">
        <w:rPr>
          <w:bCs/>
          <w:u w:val="single"/>
        </w:rPr>
        <w:t>В</w:t>
      </w:r>
      <w:r w:rsidR="0027669B" w:rsidRPr="00E72D9F">
        <w:rPr>
          <w:bCs/>
          <w:u w:val="single"/>
        </w:rPr>
        <w:t xml:space="preserve"> 2016 год</w:t>
      </w:r>
      <w:r w:rsidRPr="00E72D9F">
        <w:rPr>
          <w:bCs/>
          <w:u w:val="single"/>
        </w:rPr>
        <w:t>у</w:t>
      </w:r>
      <w:r w:rsidR="00642825" w:rsidRPr="00E72D9F">
        <w:rPr>
          <w:bCs/>
          <w:u w:val="single"/>
        </w:rPr>
        <w:t xml:space="preserve"> демонтировано </w:t>
      </w:r>
      <w:r w:rsidRPr="00E72D9F">
        <w:rPr>
          <w:bCs/>
          <w:u w:val="single"/>
        </w:rPr>
        <w:t>135</w:t>
      </w:r>
      <w:r w:rsidR="00642825" w:rsidRPr="00E72D9F">
        <w:rPr>
          <w:bCs/>
          <w:u w:val="single"/>
        </w:rPr>
        <w:t xml:space="preserve"> нестационарных торговых объект</w:t>
      </w:r>
      <w:r w:rsidR="0027669B" w:rsidRPr="00E72D9F">
        <w:rPr>
          <w:bCs/>
          <w:u w:val="single"/>
        </w:rPr>
        <w:t>а</w:t>
      </w:r>
      <w:r w:rsidR="00642825" w:rsidRPr="00E72D9F">
        <w:rPr>
          <w:bCs/>
          <w:u w:val="single"/>
        </w:rPr>
        <w:t>, установленных в нарушение требований</w:t>
      </w:r>
      <w:r w:rsidR="00C47B64" w:rsidRPr="00E72D9F">
        <w:rPr>
          <w:bCs/>
          <w:u w:val="single"/>
        </w:rPr>
        <w:t xml:space="preserve"> действующего законодательства. </w:t>
      </w:r>
      <w:r w:rsidR="00642825" w:rsidRPr="00E72D9F">
        <w:rPr>
          <w:bCs/>
          <w:u w:val="single"/>
        </w:rPr>
        <w:t xml:space="preserve">Утвержден и согласован с </w:t>
      </w:r>
      <w:proofErr w:type="spellStart"/>
      <w:r w:rsidR="00642825" w:rsidRPr="00E72D9F">
        <w:rPr>
          <w:bCs/>
          <w:u w:val="single"/>
        </w:rPr>
        <w:t>Главархитектурой</w:t>
      </w:r>
      <w:proofErr w:type="spellEnd"/>
      <w:r w:rsidR="00642825" w:rsidRPr="00E72D9F">
        <w:rPr>
          <w:bCs/>
          <w:u w:val="single"/>
        </w:rPr>
        <w:t xml:space="preserve"> внешний архитектурный облик объектов нестационарной торговли.</w:t>
      </w:r>
    </w:p>
    <w:p w:rsidR="00B76AC9" w:rsidRPr="00A623A5" w:rsidRDefault="00B76AC9" w:rsidP="00F61D34">
      <w:pPr>
        <w:ind w:firstLine="567"/>
        <w:jc w:val="both"/>
        <w:rPr>
          <w:bCs/>
        </w:rPr>
      </w:pPr>
      <w:r w:rsidRPr="00A623A5">
        <w:rPr>
          <w:bCs/>
        </w:rPr>
        <w:t xml:space="preserve">Согласно сведениям из государственного сводного реестра лицензий в настоящий момент на территории городского округа Домодедово действует </w:t>
      </w:r>
      <w:r w:rsidR="00A623A5" w:rsidRPr="00A623A5">
        <w:rPr>
          <w:bCs/>
        </w:rPr>
        <w:t>197</w:t>
      </w:r>
      <w:r w:rsidRPr="00A623A5">
        <w:rPr>
          <w:bCs/>
        </w:rPr>
        <w:t xml:space="preserve"> лицензий на розничную продажу алкогольной продукци</w:t>
      </w:r>
      <w:r w:rsidR="00A623A5">
        <w:rPr>
          <w:bCs/>
        </w:rPr>
        <w:t xml:space="preserve">и </w:t>
      </w:r>
      <w:r w:rsidR="00A623A5" w:rsidRPr="00A623A5">
        <w:rPr>
          <w:bCs/>
        </w:rPr>
        <w:t xml:space="preserve">и </w:t>
      </w:r>
      <w:r w:rsidRPr="00A623A5">
        <w:rPr>
          <w:bCs/>
        </w:rPr>
        <w:t xml:space="preserve">58 лицензий на розничную продажу алкогольной продукции, осуществляемую предприятиями общественного питания. </w:t>
      </w:r>
    </w:p>
    <w:p w:rsidR="00B76AC9" w:rsidRPr="00A623A5" w:rsidRDefault="00B76AC9" w:rsidP="00F61D34">
      <w:pPr>
        <w:ind w:firstLine="567"/>
        <w:jc w:val="both"/>
        <w:rPr>
          <w:bCs/>
        </w:rPr>
      </w:pPr>
      <w:r w:rsidRPr="00A623A5">
        <w:rPr>
          <w:bCs/>
        </w:rPr>
        <w:t>С начала года было выявлено 67 предприятий, нарушающих законодательство в сфере розничной продажи алкогольной продукции, из них 37 предприятий, реализующих алкогольную продукцию без лицензии</w:t>
      </w:r>
      <w:r w:rsidR="00985386" w:rsidRPr="00A623A5">
        <w:rPr>
          <w:bCs/>
        </w:rPr>
        <w:t>.</w:t>
      </w:r>
    </w:p>
    <w:p w:rsidR="00642825" w:rsidRPr="00F07D02" w:rsidRDefault="00642825" w:rsidP="00F61D34">
      <w:pPr>
        <w:ind w:firstLine="567"/>
        <w:jc w:val="both"/>
        <w:rPr>
          <w:bCs/>
        </w:rPr>
      </w:pPr>
      <w:r w:rsidRPr="002B30F9">
        <w:rPr>
          <w:bCs/>
          <w:u w:val="single"/>
        </w:rPr>
        <w:t xml:space="preserve">Проведено </w:t>
      </w:r>
      <w:r w:rsidR="002B30F9" w:rsidRPr="002B30F9">
        <w:rPr>
          <w:bCs/>
          <w:u w:val="single"/>
        </w:rPr>
        <w:t>34</w:t>
      </w:r>
      <w:r w:rsidRPr="002B30F9">
        <w:rPr>
          <w:b/>
          <w:bCs/>
          <w:u w:val="single"/>
        </w:rPr>
        <w:t xml:space="preserve"> </w:t>
      </w:r>
      <w:r w:rsidRPr="002B30F9">
        <w:rPr>
          <w:bCs/>
          <w:u w:val="single"/>
        </w:rPr>
        <w:t>ярмар</w:t>
      </w:r>
      <w:r w:rsidR="002B30F9" w:rsidRPr="002B30F9">
        <w:rPr>
          <w:bCs/>
          <w:u w:val="single"/>
        </w:rPr>
        <w:t>ки</w:t>
      </w:r>
      <w:r w:rsidRPr="002B30F9">
        <w:rPr>
          <w:bCs/>
        </w:rPr>
        <w:t xml:space="preserve">. </w:t>
      </w:r>
      <w:r w:rsidRPr="00F07D02">
        <w:rPr>
          <w:bCs/>
        </w:rPr>
        <w:t xml:space="preserve">В качестве поддержки на проводимых ярмарках местным товаропроизводителям предоставляются бесплатные торговые места для реализации продукции собственного производства. </w:t>
      </w:r>
    </w:p>
    <w:p w:rsidR="0052620D" w:rsidRPr="00AF6B0A" w:rsidRDefault="0052620D" w:rsidP="00F61D34">
      <w:pPr>
        <w:ind w:firstLine="567"/>
        <w:jc w:val="both"/>
        <w:rPr>
          <w:bCs/>
        </w:rPr>
      </w:pPr>
    </w:p>
    <w:p w:rsidR="00F8460E" w:rsidRPr="00027047" w:rsidRDefault="006E6837" w:rsidP="00F61D34">
      <w:pPr>
        <w:ind w:firstLine="567"/>
        <w:jc w:val="both"/>
        <w:rPr>
          <w:b/>
          <w:bCs/>
          <w:i/>
        </w:rPr>
      </w:pPr>
      <w:r w:rsidRPr="00E72D9F">
        <w:rPr>
          <w:b/>
          <w:bCs/>
        </w:rPr>
        <w:t xml:space="preserve"> </w:t>
      </w:r>
      <w:r w:rsidR="00E21C98" w:rsidRPr="00E72D9F">
        <w:rPr>
          <w:b/>
          <w:bCs/>
        </w:rPr>
        <w:t>10</w:t>
      </w:r>
      <w:r w:rsidR="00EE4EA4" w:rsidRPr="00E72D9F">
        <w:rPr>
          <w:b/>
          <w:bCs/>
          <w:i/>
        </w:rPr>
        <w:t xml:space="preserve">. </w:t>
      </w:r>
      <w:r w:rsidR="00F8460E" w:rsidRPr="00E72D9F">
        <w:rPr>
          <w:b/>
          <w:bCs/>
          <w:i/>
        </w:rPr>
        <w:t xml:space="preserve">Малый </w:t>
      </w:r>
      <w:r w:rsidR="00F8460E" w:rsidRPr="00027047">
        <w:rPr>
          <w:b/>
          <w:bCs/>
          <w:i/>
        </w:rPr>
        <w:t>бизнес</w:t>
      </w:r>
    </w:p>
    <w:p w:rsidR="00F7715D" w:rsidRDefault="00F7715D" w:rsidP="00F61D34">
      <w:pPr>
        <w:ind w:firstLine="567"/>
        <w:jc w:val="both"/>
      </w:pPr>
      <w:r>
        <w:t xml:space="preserve">Малый бизнес является одним из </w:t>
      </w:r>
      <w:r w:rsidRPr="00AF5FEE">
        <w:t xml:space="preserve"> важнейших стратегических приоритетов экономической политики </w:t>
      </w:r>
      <w:r>
        <w:t>округа. В 2016 году осуществляли свою деятельность свыше 8 тысяч субъектов малого бизнеса, в т.</w:t>
      </w:r>
      <w:r w:rsidR="000C4735">
        <w:t xml:space="preserve"> </w:t>
      </w:r>
      <w:r>
        <w:t xml:space="preserve">ч. – более </w:t>
      </w:r>
      <w:r w:rsidRPr="00FC6794">
        <w:t>4</w:t>
      </w:r>
      <w:r>
        <w:t xml:space="preserve"> тыс. индивидуальных предпринимателей. </w:t>
      </w:r>
      <w:r w:rsidRPr="00C262F7">
        <w:t xml:space="preserve">На долю малого </w:t>
      </w:r>
      <w:r w:rsidR="000C4735">
        <w:t xml:space="preserve">и среднего </w:t>
      </w:r>
      <w:r w:rsidRPr="00C262F7">
        <w:t xml:space="preserve">бизнеса приходится </w:t>
      </w:r>
      <w:r>
        <w:t>2</w:t>
      </w:r>
      <w:r w:rsidR="000C4735">
        <w:t>5</w:t>
      </w:r>
      <w:r w:rsidRPr="00346A8A">
        <w:t>%</w:t>
      </w:r>
      <w:r w:rsidRPr="00C262F7">
        <w:t xml:space="preserve"> </w:t>
      </w:r>
      <w:r w:rsidR="000C4735">
        <w:t xml:space="preserve">от </w:t>
      </w:r>
      <w:r w:rsidRPr="00C262F7">
        <w:t>всего экономического оборота городского округа</w:t>
      </w:r>
      <w:r w:rsidR="000C4735">
        <w:t xml:space="preserve">, </w:t>
      </w:r>
      <w:r w:rsidRPr="00C262F7">
        <w:t xml:space="preserve">среднесписочная численность работающих составила </w:t>
      </w:r>
      <w:r w:rsidR="000C4735">
        <w:t xml:space="preserve">25 тыс. </w:t>
      </w:r>
      <w:r w:rsidRPr="00C262F7">
        <w:t xml:space="preserve">человек. </w:t>
      </w:r>
      <w:r w:rsidR="000C4735">
        <w:t>В этом сегменте рынка повысилась</w:t>
      </w:r>
      <w:r>
        <w:t xml:space="preserve"> и заработная плата, составив более 30 тыс. рублей.</w:t>
      </w:r>
    </w:p>
    <w:p w:rsidR="00F7715D" w:rsidRDefault="00F7715D" w:rsidP="00F61D34">
      <w:pPr>
        <w:ind w:firstLine="567"/>
        <w:jc w:val="both"/>
      </w:pPr>
      <w:r>
        <w:t>В рамках реализации муниципальной программы развития малого и среднего  бизнеса с 2011 по 2016 годы (включительно) 30 организаций и предпринимателей получили безвозмездные субсидии из трех бюджетов в общей сумме 34,6 млн. рублей.</w:t>
      </w:r>
    </w:p>
    <w:p w:rsidR="00F7715D" w:rsidRDefault="00F7715D" w:rsidP="00F61D34">
      <w:pPr>
        <w:ind w:firstLine="567"/>
        <w:jc w:val="both"/>
      </w:pPr>
      <w:r w:rsidRPr="00A65698">
        <w:t>Муниципальная программа  по развитию малого и среднего предпринимательства   с 2016 года финансируется только за счет средств местного бюджета</w:t>
      </w:r>
      <w:r>
        <w:t xml:space="preserve">, три субъекта малого предпринимательства получили финансовую поддержку на сумму 1,3 млн. рублей на приобретение оборудования в целях производства товаров. Кроме того, </w:t>
      </w:r>
      <w:r w:rsidR="00960202">
        <w:t>10</w:t>
      </w:r>
      <w:r>
        <w:t xml:space="preserve"> предпринимателей обратились за финансовой поддержкой в область, </w:t>
      </w:r>
      <w:r w:rsidR="00960202">
        <w:t xml:space="preserve">6 </w:t>
      </w:r>
      <w:r>
        <w:t xml:space="preserve"> из которых получили денежные средства на компенсацию своих затрат. </w:t>
      </w:r>
      <w:r w:rsidRPr="00A65698">
        <w:t xml:space="preserve"> </w:t>
      </w:r>
    </w:p>
    <w:p w:rsidR="00F7715D" w:rsidRDefault="00F7715D" w:rsidP="00F61D34">
      <w:pPr>
        <w:ind w:firstLine="567"/>
        <w:jc w:val="both"/>
      </w:pPr>
      <w:r w:rsidRPr="00A65698">
        <w:t xml:space="preserve">В целях поддержки начинающих предпринимателей </w:t>
      </w:r>
      <w:r>
        <w:t xml:space="preserve">в </w:t>
      </w:r>
      <w:r w:rsidRPr="00A65698">
        <w:t>2016 год</w:t>
      </w:r>
      <w:r>
        <w:t>у</w:t>
      </w:r>
      <w:r w:rsidRPr="00A65698">
        <w:t xml:space="preserve"> в здании молодежного центра «Победа» откры</w:t>
      </w:r>
      <w:r>
        <w:t>лся</w:t>
      </w:r>
      <w:r w:rsidRPr="00A65698">
        <w:t xml:space="preserve"> </w:t>
      </w:r>
      <w:proofErr w:type="spellStart"/>
      <w:r w:rsidRPr="00A65698">
        <w:t>коворкинг</w:t>
      </w:r>
      <w:proofErr w:type="spellEnd"/>
      <w:r w:rsidRPr="00A65698">
        <w:t>-центр</w:t>
      </w:r>
      <w:r w:rsidR="00960202">
        <w:t xml:space="preserve"> «Старт»</w:t>
      </w:r>
      <w:r w:rsidRPr="00A65698">
        <w:t xml:space="preserve">, на создание которого привлечено 670 тыс. рублей за счет внебюджетных источников. </w:t>
      </w:r>
    </w:p>
    <w:p w:rsidR="00F7715D" w:rsidRDefault="00F7715D" w:rsidP="00F61D34">
      <w:pPr>
        <w:ind w:firstLine="567"/>
        <w:jc w:val="both"/>
        <w:rPr>
          <w:b/>
          <w:bCs/>
          <w:i/>
          <w:highlight w:val="yellow"/>
          <w:u w:val="single"/>
        </w:rPr>
      </w:pPr>
    </w:p>
    <w:p w:rsidR="00E72D9F" w:rsidRDefault="00E72D9F" w:rsidP="00F61D34">
      <w:pPr>
        <w:ind w:firstLine="567"/>
        <w:jc w:val="both"/>
        <w:rPr>
          <w:b/>
          <w:bCs/>
          <w:i/>
          <w:highlight w:val="yellow"/>
          <w:u w:val="single"/>
        </w:rPr>
      </w:pPr>
    </w:p>
    <w:p w:rsidR="00E72D9F" w:rsidRPr="00523A41" w:rsidRDefault="00E72D9F" w:rsidP="00F61D34">
      <w:pPr>
        <w:ind w:firstLine="567"/>
        <w:jc w:val="both"/>
        <w:rPr>
          <w:b/>
          <w:bCs/>
          <w:i/>
          <w:highlight w:val="yellow"/>
          <w:u w:val="single"/>
        </w:rPr>
      </w:pPr>
    </w:p>
    <w:p w:rsidR="006E03DC" w:rsidRPr="009B1B7F" w:rsidRDefault="00E21C98" w:rsidP="00F61D34">
      <w:pPr>
        <w:pStyle w:val="2"/>
        <w:ind w:right="-5" w:firstLine="567"/>
        <w:jc w:val="both"/>
        <w:rPr>
          <w:i/>
          <w:sz w:val="24"/>
          <w:u w:val="single"/>
        </w:rPr>
      </w:pPr>
      <w:r w:rsidRPr="009B1B7F">
        <w:rPr>
          <w:sz w:val="24"/>
        </w:rPr>
        <w:lastRenderedPageBreak/>
        <w:t>11</w:t>
      </w:r>
      <w:r w:rsidR="00B4471D" w:rsidRPr="00E72D9F">
        <w:rPr>
          <w:sz w:val="24"/>
        </w:rPr>
        <w:t xml:space="preserve">. </w:t>
      </w:r>
      <w:r w:rsidR="00E71912" w:rsidRPr="00E72D9F">
        <w:rPr>
          <w:i/>
          <w:sz w:val="24"/>
        </w:rPr>
        <w:t>Образование</w:t>
      </w:r>
    </w:p>
    <w:p w:rsidR="00675D25" w:rsidRPr="0097635E" w:rsidRDefault="00CD1F22" w:rsidP="00F61D34">
      <w:pPr>
        <w:tabs>
          <w:tab w:val="left" w:pos="169"/>
          <w:tab w:val="left" w:pos="3661"/>
        </w:tabs>
        <w:ind w:right="72" w:firstLine="567"/>
        <w:jc w:val="both"/>
        <w:rPr>
          <w:b/>
        </w:rPr>
      </w:pPr>
      <w:r w:rsidRPr="009B1B7F">
        <w:t xml:space="preserve">Первоочередное внимание уделяется проблеме ликвидации очередности в детские дошкольные учреждения. </w:t>
      </w:r>
      <w:r w:rsidR="00675D25" w:rsidRPr="00675D25">
        <w:t>Всего за 2016 год поставлено на очередь в детские сады  4 165 человек,</w:t>
      </w:r>
      <w:r w:rsidR="00E72D9F">
        <w:t xml:space="preserve"> что </w:t>
      </w:r>
      <w:r w:rsidR="00675D25" w:rsidRPr="00675D25">
        <w:t xml:space="preserve"> в 2 раза больше по сравнению с прошлым годом (в 2015 году - 2 067 человек). </w:t>
      </w:r>
    </w:p>
    <w:p w:rsidR="00CD1F22" w:rsidRPr="002014B1" w:rsidRDefault="00CD1F22" w:rsidP="00F61D34">
      <w:pPr>
        <w:ind w:firstLine="567"/>
        <w:jc w:val="both"/>
      </w:pPr>
      <w:r w:rsidRPr="00675D25">
        <w:t xml:space="preserve">Дошкольные образовательные учреждения посещают </w:t>
      </w:r>
      <w:r w:rsidR="002E4E0F">
        <w:t>9045</w:t>
      </w:r>
      <w:r w:rsidRPr="00675D25">
        <w:t xml:space="preserve"> </w:t>
      </w:r>
      <w:r w:rsidR="009B1B7F" w:rsidRPr="00675D25">
        <w:t>детей</w:t>
      </w:r>
      <w:r w:rsidR="002014B1">
        <w:t>.</w:t>
      </w:r>
      <w:r w:rsidRPr="00675D25">
        <w:t xml:space="preserve"> </w:t>
      </w:r>
      <w:r w:rsidRPr="002014B1">
        <w:t xml:space="preserve">Охват дошкольным образованием детей в возрасте от 3 до 7 лет на 1 </w:t>
      </w:r>
      <w:r w:rsidR="00675D25" w:rsidRPr="002014B1">
        <w:t>января</w:t>
      </w:r>
      <w:r w:rsidRPr="002014B1">
        <w:t xml:space="preserve"> 201</w:t>
      </w:r>
      <w:r w:rsidR="00675D25" w:rsidRPr="002014B1">
        <w:t>7</w:t>
      </w:r>
      <w:r w:rsidRPr="002014B1">
        <w:t xml:space="preserve"> года составляет 100%. Все 43 муниципальных детских сада с сентября переведены на новый график работы – 12 часов (ранее – 10,5).</w:t>
      </w:r>
    </w:p>
    <w:p w:rsidR="00675D25" w:rsidRPr="0038094F" w:rsidRDefault="00675D25" w:rsidP="00F61D34">
      <w:pPr>
        <w:ind w:firstLine="567"/>
        <w:jc w:val="both"/>
      </w:pPr>
      <w:r w:rsidRPr="0038094F">
        <w:t>В 2016 году приняли детей детский сад №42 «Русалочка» (120 мест) и д/с №11 «Рябинка» (100 мест).</w:t>
      </w:r>
    </w:p>
    <w:p w:rsidR="00CD1F22" w:rsidRPr="002E4E0F" w:rsidRDefault="00030E0B" w:rsidP="00F61D34">
      <w:pPr>
        <w:ind w:firstLine="567"/>
        <w:jc w:val="both"/>
      </w:pPr>
      <w:r w:rsidRPr="0060212A">
        <w:t>На 01.</w:t>
      </w:r>
      <w:r w:rsidR="0060212A" w:rsidRPr="0060212A">
        <w:t>0</w:t>
      </w:r>
      <w:r w:rsidR="00CD1F22" w:rsidRPr="0060212A">
        <w:t>1</w:t>
      </w:r>
      <w:r w:rsidRPr="0060212A">
        <w:t>.201</w:t>
      </w:r>
      <w:r w:rsidR="0060212A" w:rsidRPr="0060212A">
        <w:t>7</w:t>
      </w:r>
      <w:r w:rsidRPr="0060212A">
        <w:t xml:space="preserve"> г. актуальная очерёдность детей  в возрасте  от 3 до 7 лет  составляет </w:t>
      </w:r>
      <w:r w:rsidRPr="0060212A">
        <w:rPr>
          <w:u w:val="single"/>
        </w:rPr>
        <w:t xml:space="preserve">0 </w:t>
      </w:r>
      <w:r w:rsidRPr="002E4E0F">
        <w:t>человек</w:t>
      </w:r>
      <w:r w:rsidR="002E4E0F" w:rsidRPr="002E4E0F">
        <w:t>.</w:t>
      </w:r>
    </w:p>
    <w:p w:rsidR="00DB1C0B" w:rsidRPr="005021F8" w:rsidRDefault="00DB1C0B" w:rsidP="00F61D34">
      <w:pPr>
        <w:ind w:firstLine="567"/>
        <w:jc w:val="both"/>
      </w:pPr>
      <w:r w:rsidRPr="005021F8">
        <w:t xml:space="preserve">В 2016 году введены в эксплуатацию 2 школы: школа № 8 и школа № 10, </w:t>
      </w:r>
      <w:r w:rsidR="005021F8" w:rsidRPr="005021F8">
        <w:t>построен блок начальных классов Домодедовской гимназии №5.</w:t>
      </w:r>
    </w:p>
    <w:p w:rsidR="00F446E0" w:rsidRDefault="00030E0B" w:rsidP="00F61D34">
      <w:pPr>
        <w:ind w:firstLine="567"/>
        <w:jc w:val="both"/>
        <w:rPr>
          <w:b/>
        </w:rPr>
      </w:pPr>
      <w:r w:rsidRPr="002014B1">
        <w:t>В муниципальных общеобразовательных учреждениях  обуча</w:t>
      </w:r>
      <w:r w:rsidR="00CD1F22" w:rsidRPr="002014B1">
        <w:t>ется</w:t>
      </w:r>
      <w:r w:rsidRPr="002014B1">
        <w:t xml:space="preserve">  1</w:t>
      </w:r>
      <w:r w:rsidR="00CD1F22" w:rsidRPr="002014B1">
        <w:t>8</w:t>
      </w:r>
      <w:r w:rsidRPr="002014B1">
        <w:t xml:space="preserve"> </w:t>
      </w:r>
      <w:r w:rsidR="00CD1F22" w:rsidRPr="002014B1">
        <w:t>559</w:t>
      </w:r>
      <w:r w:rsidRPr="002014B1">
        <w:t xml:space="preserve"> чел.,</w:t>
      </w:r>
      <w:r w:rsidR="00DB1C0B" w:rsidRPr="002014B1">
        <w:t xml:space="preserve"> открыто 736 классов, что на 44 класса больше, чем в прошлом году. </w:t>
      </w:r>
      <w:r w:rsidR="007F25B0" w:rsidRPr="002014B1">
        <w:t>Количество первоклассников увеличилось на 1</w:t>
      </w:r>
      <w:r w:rsidR="00DB1C0B" w:rsidRPr="002014B1">
        <w:t>4</w:t>
      </w:r>
      <w:r w:rsidR="007F25B0" w:rsidRPr="002014B1">
        <w:t xml:space="preserve"> %. На уровне среднего общего образования функционируют 26 профильных класса. </w:t>
      </w:r>
      <w:r w:rsidR="00F446E0" w:rsidRPr="002014B1">
        <w:t>1</w:t>
      </w:r>
      <w:r w:rsidR="007F25B0" w:rsidRPr="002014B1">
        <w:t xml:space="preserve"> сентября в Домодедовской школе №6 открылся казачий класс</w:t>
      </w:r>
      <w:r w:rsidR="007F25B0" w:rsidRPr="00DB1C0B">
        <w:rPr>
          <w:b/>
        </w:rPr>
        <w:t>.</w:t>
      </w:r>
    </w:p>
    <w:p w:rsidR="00DB1C0B" w:rsidRPr="002014B1" w:rsidRDefault="00DB1C0B" w:rsidP="00F61D34">
      <w:pPr>
        <w:ind w:firstLine="567"/>
        <w:jc w:val="both"/>
      </w:pPr>
      <w:r w:rsidRPr="002014B1">
        <w:t>Во вторую смену на начало учебного года занимались 2001 человек (10,</w:t>
      </w:r>
      <w:r w:rsidR="002014B1" w:rsidRPr="002014B1">
        <w:t xml:space="preserve">78% от общего числа школьников). На 01.01.2017 доля </w:t>
      </w:r>
      <w:proofErr w:type="gramStart"/>
      <w:r w:rsidR="002014B1" w:rsidRPr="002014B1">
        <w:t>обучающихся</w:t>
      </w:r>
      <w:proofErr w:type="gramEnd"/>
      <w:r w:rsidR="002014B1" w:rsidRPr="002014B1">
        <w:t xml:space="preserve"> во вторую смену составила 6,5%.</w:t>
      </w:r>
      <w:r w:rsidRPr="002014B1">
        <w:t xml:space="preserve"> </w:t>
      </w:r>
    </w:p>
    <w:p w:rsidR="00DD65C3" w:rsidRPr="00DD65C3" w:rsidRDefault="00DD65C3" w:rsidP="00BC14E4">
      <w:pPr>
        <w:tabs>
          <w:tab w:val="left" w:pos="1134"/>
        </w:tabs>
        <w:ind w:firstLine="567"/>
        <w:jc w:val="both"/>
      </w:pPr>
      <w:r w:rsidRPr="00DD65C3">
        <w:t>Большое внимание уделяется организации работы в образовательных у</w:t>
      </w:r>
      <w:r>
        <w:t xml:space="preserve">чреждениях с одаренными </w:t>
      </w:r>
      <w:proofErr w:type="spellStart"/>
      <w:r>
        <w:t>детьми</w:t>
      </w:r>
      <w:proofErr w:type="gramStart"/>
      <w:r>
        <w:t>.</w:t>
      </w:r>
      <w:r w:rsidRPr="00DD65C3">
        <w:t>В</w:t>
      </w:r>
      <w:proofErr w:type="spellEnd"/>
      <w:proofErr w:type="gramEnd"/>
      <w:r w:rsidRPr="00DD65C3">
        <w:t xml:space="preserve"> Министерство образования представлены материалы на 78 претендентов именной стипендии Губернатора (15 победителей и призеров регионального этапа всероссийской олимпиады школьников по общеобразовательным предметам за 2016 год; 63 победителя и призера региональных и всероссийских конкурсов и соревнований), что на 45 человек больше, чем в 2015 году. </w:t>
      </w:r>
    </w:p>
    <w:p w:rsidR="003D4035" w:rsidRPr="0038094F" w:rsidRDefault="000E0F4F" w:rsidP="00F61D34">
      <w:pPr>
        <w:ind w:firstLine="567"/>
        <w:jc w:val="both"/>
        <w:rPr>
          <w:bCs/>
        </w:rPr>
      </w:pPr>
      <w:proofErr w:type="gramStart"/>
      <w:r w:rsidRPr="0038094F">
        <w:t xml:space="preserve">Дополнительным образованием охвачены </w:t>
      </w:r>
      <w:r w:rsidRPr="0038094F">
        <w:rPr>
          <w:bCs/>
        </w:rPr>
        <w:t>8</w:t>
      </w:r>
      <w:r w:rsidR="005021F8" w:rsidRPr="0038094F">
        <w:rPr>
          <w:bCs/>
        </w:rPr>
        <w:t>7</w:t>
      </w:r>
      <w:r w:rsidRPr="0038094F">
        <w:rPr>
          <w:bCs/>
        </w:rPr>
        <w:t>,</w:t>
      </w:r>
      <w:r w:rsidR="007F60F6" w:rsidRPr="0038094F">
        <w:rPr>
          <w:bCs/>
        </w:rPr>
        <w:t>3</w:t>
      </w:r>
      <w:r w:rsidRPr="0038094F">
        <w:rPr>
          <w:bCs/>
        </w:rPr>
        <w:t xml:space="preserve"> % детей в возрасте от 5 до 18 лет в организациях дополнительного образования</w:t>
      </w:r>
      <w:r w:rsidR="0038094F" w:rsidRPr="0038094F">
        <w:rPr>
          <w:bCs/>
        </w:rPr>
        <w:t>.</w:t>
      </w:r>
      <w:r w:rsidRPr="0038094F">
        <w:rPr>
          <w:bCs/>
        </w:rPr>
        <w:t xml:space="preserve"> </w:t>
      </w:r>
      <w:proofErr w:type="gramEnd"/>
    </w:p>
    <w:p w:rsidR="00EC0B9B" w:rsidRPr="0038094F" w:rsidRDefault="00BC14E4" w:rsidP="00F61D34">
      <w:pPr>
        <w:ind w:firstLine="567"/>
        <w:jc w:val="both"/>
      </w:pPr>
      <w:r>
        <w:t xml:space="preserve">Доля детей, </w:t>
      </w:r>
      <w:r w:rsidR="00A24B3D" w:rsidRPr="0038094F">
        <w:t>привлекаемых  к участию  в  творческих  мероприятиях, от общего числа детей, в том числе: в сфере образования» в декабре 2016 года составил</w:t>
      </w:r>
      <w:r w:rsidR="00515450" w:rsidRPr="0038094F">
        <w:t>а</w:t>
      </w:r>
      <w:r w:rsidR="00A24B3D" w:rsidRPr="0038094F">
        <w:t xml:space="preserve"> 26,4% (8535 учащихся и воспитанников). По сравнению с 2015 годом показат</w:t>
      </w:r>
      <w:r>
        <w:t xml:space="preserve">ель превышен на 10,6%. </w:t>
      </w:r>
    </w:p>
    <w:p w:rsidR="00184717" w:rsidRPr="00A9148F" w:rsidRDefault="00184717" w:rsidP="00F61D34">
      <w:pPr>
        <w:ind w:firstLine="567"/>
        <w:jc w:val="both"/>
        <w:rPr>
          <w:sz w:val="22"/>
          <w:szCs w:val="22"/>
        </w:rPr>
      </w:pPr>
    </w:p>
    <w:p w:rsidR="004F0E2A" w:rsidRPr="006E6CB3" w:rsidRDefault="00E21C98" w:rsidP="00F61D34">
      <w:pPr>
        <w:ind w:firstLine="567"/>
        <w:rPr>
          <w:color w:val="000000" w:themeColor="text1"/>
        </w:rPr>
      </w:pPr>
      <w:r w:rsidRPr="00EB6018">
        <w:rPr>
          <w:b/>
          <w:bCs/>
        </w:rPr>
        <w:t>12</w:t>
      </w:r>
      <w:r w:rsidR="00B4471D" w:rsidRPr="006E6CB3">
        <w:rPr>
          <w:b/>
          <w:bCs/>
        </w:rPr>
        <w:t>.</w:t>
      </w:r>
      <w:r w:rsidR="00B4471D" w:rsidRPr="006E6CB3">
        <w:rPr>
          <w:b/>
          <w:bCs/>
          <w:i/>
        </w:rPr>
        <w:t xml:space="preserve"> </w:t>
      </w:r>
      <w:r w:rsidR="008B7A00" w:rsidRPr="006E6CB3">
        <w:rPr>
          <w:b/>
          <w:bCs/>
          <w:i/>
        </w:rPr>
        <w:t>Культура, спорт, молодежная политика</w:t>
      </w:r>
      <w:r w:rsidR="004F0E2A" w:rsidRPr="006E6CB3">
        <w:rPr>
          <w:color w:val="000000" w:themeColor="text1"/>
        </w:rPr>
        <w:t xml:space="preserve"> </w:t>
      </w:r>
    </w:p>
    <w:p w:rsidR="008B7A00" w:rsidRPr="00EB6018" w:rsidRDefault="00B4471D" w:rsidP="00F61D34">
      <w:pPr>
        <w:pStyle w:val="Standard"/>
        <w:spacing w:before="14" w:line="254" w:lineRule="exact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B6018">
        <w:rPr>
          <w:rFonts w:eastAsia="Times New Roman" w:cs="Times New Roman"/>
          <w:kern w:val="0"/>
          <w:lang w:eastAsia="ru-RU" w:bidi="ar-SA"/>
        </w:rPr>
        <w:t xml:space="preserve">Проведено </w:t>
      </w:r>
      <w:r w:rsidR="00EB6018" w:rsidRPr="00EB6018">
        <w:rPr>
          <w:rFonts w:eastAsia="Times New Roman" w:cs="Times New Roman"/>
          <w:kern w:val="0"/>
          <w:lang w:eastAsia="ru-RU" w:bidi="ar-SA"/>
        </w:rPr>
        <w:t>167</w:t>
      </w:r>
      <w:r w:rsidRPr="00EB6018">
        <w:rPr>
          <w:rFonts w:eastAsia="Times New Roman" w:cs="Times New Roman"/>
          <w:kern w:val="0"/>
          <w:lang w:eastAsia="ru-RU" w:bidi="ar-SA"/>
        </w:rPr>
        <w:t xml:space="preserve"> мероприяти</w:t>
      </w:r>
      <w:r w:rsidR="00CD1209" w:rsidRPr="00EB6018">
        <w:rPr>
          <w:rFonts w:eastAsia="Times New Roman" w:cs="Times New Roman"/>
          <w:kern w:val="0"/>
          <w:lang w:eastAsia="ru-RU" w:bidi="ar-SA"/>
        </w:rPr>
        <w:t xml:space="preserve">й </w:t>
      </w:r>
      <w:r w:rsidRPr="00EB6018">
        <w:rPr>
          <w:rFonts w:eastAsia="Times New Roman" w:cs="Times New Roman"/>
          <w:kern w:val="0"/>
          <w:lang w:eastAsia="ru-RU" w:bidi="ar-SA"/>
        </w:rPr>
        <w:t xml:space="preserve">окружного уровня по культуре, </w:t>
      </w:r>
      <w:r w:rsidR="008B7A00" w:rsidRPr="00EB6018">
        <w:rPr>
          <w:rFonts w:eastAsia="Times New Roman" w:cs="Times New Roman"/>
          <w:kern w:val="0"/>
          <w:lang w:eastAsia="ru-RU" w:bidi="ar-SA"/>
        </w:rPr>
        <w:t xml:space="preserve">спорту </w:t>
      </w:r>
      <w:r w:rsidRPr="00EB6018">
        <w:rPr>
          <w:rFonts w:eastAsia="Times New Roman" w:cs="Times New Roman"/>
          <w:kern w:val="0"/>
          <w:lang w:eastAsia="ru-RU" w:bidi="ar-SA"/>
        </w:rPr>
        <w:t xml:space="preserve">и молодежной политике </w:t>
      </w:r>
      <w:r w:rsidR="008B7A00" w:rsidRPr="00EB6018">
        <w:rPr>
          <w:rFonts w:eastAsia="Times New Roman" w:cs="Times New Roman"/>
          <w:kern w:val="0"/>
          <w:lang w:eastAsia="ru-RU" w:bidi="ar-SA"/>
        </w:rPr>
        <w:t xml:space="preserve">с охватом населения более </w:t>
      </w:r>
      <w:r w:rsidR="00CD1209" w:rsidRPr="00EB6018">
        <w:rPr>
          <w:rFonts w:eastAsia="Times New Roman" w:cs="Times New Roman"/>
          <w:kern w:val="0"/>
          <w:lang w:eastAsia="ru-RU" w:bidi="ar-SA"/>
        </w:rPr>
        <w:t>1</w:t>
      </w:r>
      <w:r w:rsidR="00EB6018" w:rsidRPr="00EB6018">
        <w:rPr>
          <w:rFonts w:eastAsia="Times New Roman" w:cs="Times New Roman"/>
          <w:kern w:val="0"/>
          <w:lang w:eastAsia="ru-RU" w:bidi="ar-SA"/>
        </w:rPr>
        <w:t>40</w:t>
      </w:r>
      <w:r w:rsidR="008B7A00" w:rsidRPr="00EB6018">
        <w:rPr>
          <w:rFonts w:eastAsia="Times New Roman" w:cs="Times New Roman"/>
          <w:kern w:val="0"/>
          <w:lang w:eastAsia="ru-RU" w:bidi="ar-SA"/>
        </w:rPr>
        <w:t xml:space="preserve"> 000  человек, из них </w:t>
      </w:r>
      <w:r w:rsidR="00EB6018" w:rsidRPr="00EB6018">
        <w:rPr>
          <w:rFonts w:eastAsia="Times New Roman" w:cs="Times New Roman"/>
          <w:kern w:val="0"/>
          <w:lang w:eastAsia="ru-RU" w:bidi="ar-SA"/>
        </w:rPr>
        <w:t>7</w:t>
      </w:r>
      <w:r w:rsidR="00CD1209" w:rsidRPr="00EB6018">
        <w:rPr>
          <w:rFonts w:eastAsia="Times New Roman" w:cs="Times New Roman"/>
          <w:kern w:val="0"/>
          <w:lang w:eastAsia="ru-RU" w:bidi="ar-SA"/>
        </w:rPr>
        <w:t>3</w:t>
      </w:r>
      <w:r w:rsidR="00FC4C47" w:rsidRPr="00EB6018">
        <w:rPr>
          <w:rFonts w:eastAsia="Times New Roman" w:cs="Times New Roman"/>
          <w:kern w:val="0"/>
          <w:lang w:eastAsia="ru-RU" w:bidi="ar-SA"/>
        </w:rPr>
        <w:t xml:space="preserve"> </w:t>
      </w:r>
      <w:r w:rsidR="008B7A00" w:rsidRPr="00EB6018">
        <w:rPr>
          <w:rFonts w:eastAsia="Times New Roman" w:cs="Times New Roman"/>
          <w:kern w:val="0"/>
          <w:lang w:eastAsia="ru-RU" w:bidi="ar-SA"/>
        </w:rPr>
        <w:t xml:space="preserve">- это фестивали, конкурсы, соревнования и </w:t>
      </w:r>
      <w:r w:rsidR="00EB6018" w:rsidRPr="00EB6018">
        <w:rPr>
          <w:rFonts w:eastAsia="Times New Roman" w:cs="Times New Roman"/>
          <w:kern w:val="0"/>
          <w:lang w:eastAsia="ru-RU" w:bidi="ar-SA"/>
        </w:rPr>
        <w:t>94</w:t>
      </w:r>
      <w:r w:rsidR="008B7A00" w:rsidRPr="00EB6018">
        <w:rPr>
          <w:rFonts w:eastAsia="Times New Roman" w:cs="Times New Roman"/>
          <w:kern w:val="0"/>
          <w:lang w:eastAsia="ru-RU" w:bidi="ar-SA"/>
        </w:rPr>
        <w:t xml:space="preserve"> - торжественно - праздничные мероприятия, посвященные различным календарным датам и событиям. </w:t>
      </w:r>
    </w:p>
    <w:p w:rsidR="00B043E9" w:rsidRPr="00284A6A" w:rsidRDefault="008B7A00" w:rsidP="00F61D34">
      <w:pPr>
        <w:tabs>
          <w:tab w:val="left" w:pos="426"/>
        </w:tabs>
        <w:ind w:firstLine="567"/>
        <w:jc w:val="both"/>
        <w:rPr>
          <w:rFonts w:eastAsia="Calibri"/>
          <w:bCs/>
          <w:iCs/>
          <w:lang w:eastAsia="en-US"/>
        </w:rPr>
      </w:pPr>
      <w:r w:rsidRPr="00BA39A0">
        <w:rPr>
          <w:b/>
          <w:bCs/>
          <w:iCs/>
        </w:rPr>
        <w:t xml:space="preserve"> </w:t>
      </w:r>
      <w:r w:rsidR="00BA39A0">
        <w:rPr>
          <w:b/>
          <w:bCs/>
          <w:iCs/>
        </w:rPr>
        <w:tab/>
      </w:r>
      <w:r w:rsidR="00B043E9" w:rsidRPr="006E6CB3">
        <w:rPr>
          <w:color w:val="000000" w:themeColor="text1"/>
          <w:u w:val="single"/>
        </w:rPr>
        <w:t>В сфере физической культуры и спорта</w:t>
      </w:r>
      <w:r w:rsidR="006E6CB3">
        <w:rPr>
          <w:b/>
          <w:color w:val="000000" w:themeColor="text1"/>
        </w:rPr>
        <w:t xml:space="preserve"> </w:t>
      </w:r>
      <w:r w:rsidR="00B043E9" w:rsidRPr="00353EB1">
        <w:rPr>
          <w:color w:val="000000" w:themeColor="text1"/>
        </w:rPr>
        <w:t xml:space="preserve">наряду с различными соревнованиями  проведен </w:t>
      </w:r>
      <w:r w:rsidR="00B043E9">
        <w:rPr>
          <w:color w:val="000000" w:themeColor="text1"/>
          <w:lang w:eastAsia="ar-SA"/>
        </w:rPr>
        <w:t>Молодежный форум - «Развитие массового спорта в городском округе Домодедово».</w:t>
      </w:r>
      <w:r w:rsidR="00B043E9" w:rsidRPr="00284A6A">
        <w:rPr>
          <w:rFonts w:eastAsia="Calibri"/>
          <w:bCs/>
          <w:iCs/>
          <w:lang w:eastAsia="en-US"/>
        </w:rPr>
        <w:t xml:space="preserve"> </w:t>
      </w:r>
      <w:r w:rsidR="00B043E9">
        <w:rPr>
          <w:rFonts w:eastAsia="Calibri"/>
          <w:bCs/>
          <w:iCs/>
          <w:lang w:eastAsia="en-US"/>
        </w:rPr>
        <w:t xml:space="preserve">Продолжается </w:t>
      </w:r>
      <w:r w:rsidR="00B043E9" w:rsidRPr="000478BF">
        <w:rPr>
          <w:rFonts w:eastAsia="Calibri"/>
          <w:bCs/>
          <w:iCs/>
          <w:lang w:eastAsia="en-US"/>
        </w:rPr>
        <w:t>работ</w:t>
      </w:r>
      <w:r w:rsidR="00B043E9">
        <w:rPr>
          <w:rFonts w:eastAsia="Calibri"/>
          <w:bCs/>
          <w:iCs/>
          <w:lang w:eastAsia="en-US"/>
        </w:rPr>
        <w:t>а</w:t>
      </w:r>
      <w:r w:rsidR="00B043E9" w:rsidRPr="000478BF">
        <w:rPr>
          <w:rFonts w:eastAsia="Calibri"/>
          <w:bCs/>
          <w:iCs/>
          <w:lang w:eastAsia="en-US"/>
        </w:rPr>
        <w:t xml:space="preserve"> </w:t>
      </w:r>
      <w:r w:rsidR="00B043E9">
        <w:rPr>
          <w:rFonts w:eastAsia="Calibri"/>
          <w:bCs/>
          <w:iCs/>
          <w:lang w:eastAsia="en-US"/>
        </w:rPr>
        <w:t>по созданию общественного</w:t>
      </w:r>
      <w:r w:rsidR="00B043E9" w:rsidRPr="000478BF">
        <w:rPr>
          <w:rFonts w:eastAsia="Calibri"/>
          <w:bCs/>
          <w:iCs/>
          <w:lang w:eastAsia="en-US"/>
        </w:rPr>
        <w:t xml:space="preserve">  совет</w:t>
      </w:r>
      <w:r w:rsidR="00B043E9">
        <w:rPr>
          <w:rFonts w:eastAsia="Calibri"/>
          <w:bCs/>
          <w:iCs/>
          <w:lang w:eastAsia="en-US"/>
        </w:rPr>
        <w:t>а</w:t>
      </w:r>
      <w:r w:rsidR="00B043E9" w:rsidRPr="000478BF">
        <w:rPr>
          <w:rFonts w:eastAsia="Calibri"/>
          <w:bCs/>
          <w:iCs/>
          <w:lang w:eastAsia="en-US"/>
        </w:rPr>
        <w:t xml:space="preserve"> по вопросам физической культуры и спорта.</w:t>
      </w:r>
    </w:p>
    <w:p w:rsidR="00B043E9" w:rsidRPr="00B043E9" w:rsidRDefault="00B043E9" w:rsidP="00F61D34">
      <w:pPr>
        <w:pStyle w:val="2"/>
        <w:ind w:firstLine="567"/>
        <w:jc w:val="both"/>
        <w:rPr>
          <w:b w:val="0"/>
          <w:color w:val="000000" w:themeColor="text1"/>
          <w:sz w:val="24"/>
        </w:rPr>
      </w:pPr>
      <w:r w:rsidRPr="00B043E9">
        <w:rPr>
          <w:b w:val="0"/>
          <w:color w:val="000000" w:themeColor="text1"/>
          <w:sz w:val="24"/>
        </w:rPr>
        <w:t>Успешно работают общественные физкультурно-спортивные организации: Федерация футбола, Федерация дзюдо, Федерация роллер спорта, Федерация хоккея</w:t>
      </w:r>
      <w:r>
        <w:rPr>
          <w:b w:val="0"/>
          <w:color w:val="000000" w:themeColor="text1"/>
          <w:sz w:val="24"/>
        </w:rPr>
        <w:t>.</w:t>
      </w:r>
      <w:r w:rsidRPr="00B043E9">
        <w:rPr>
          <w:b w:val="0"/>
          <w:color w:val="000000" w:themeColor="text1"/>
          <w:sz w:val="24"/>
        </w:rPr>
        <w:t xml:space="preserve"> </w:t>
      </w:r>
      <w:r>
        <w:rPr>
          <w:b w:val="0"/>
          <w:color w:val="000000" w:themeColor="text1"/>
          <w:sz w:val="24"/>
        </w:rPr>
        <w:t>П</w:t>
      </w:r>
      <w:r w:rsidRPr="00B043E9">
        <w:rPr>
          <w:b w:val="0"/>
          <w:color w:val="000000" w:themeColor="text1"/>
          <w:sz w:val="24"/>
        </w:rPr>
        <w:t>о п</w:t>
      </w:r>
      <w:r>
        <w:rPr>
          <w:b w:val="0"/>
          <w:color w:val="000000" w:themeColor="text1"/>
          <w:sz w:val="24"/>
        </w:rPr>
        <w:t>еречисленным видам спорта</w:t>
      </w:r>
      <w:r w:rsidRPr="00B043E9">
        <w:rPr>
          <w:b w:val="0"/>
          <w:color w:val="000000" w:themeColor="text1"/>
          <w:sz w:val="24"/>
        </w:rPr>
        <w:t xml:space="preserve"> </w:t>
      </w:r>
      <w:r>
        <w:rPr>
          <w:b w:val="0"/>
          <w:color w:val="000000" w:themeColor="text1"/>
          <w:sz w:val="24"/>
        </w:rPr>
        <w:t>п</w:t>
      </w:r>
      <w:r w:rsidRPr="00B043E9">
        <w:rPr>
          <w:b w:val="0"/>
          <w:color w:val="000000" w:themeColor="text1"/>
          <w:sz w:val="24"/>
        </w:rPr>
        <w:t>ровод</w:t>
      </w:r>
      <w:r w:rsidR="006E6CB3">
        <w:rPr>
          <w:b w:val="0"/>
          <w:color w:val="000000" w:themeColor="text1"/>
          <w:sz w:val="24"/>
        </w:rPr>
        <w:t xml:space="preserve">ятся официальные соревнования, </w:t>
      </w:r>
      <w:r w:rsidRPr="00B043E9">
        <w:rPr>
          <w:b w:val="0"/>
          <w:color w:val="000000" w:themeColor="text1"/>
          <w:sz w:val="24"/>
        </w:rPr>
        <w:t>Чемпионаты и Первенства городского округа Домодедово</w:t>
      </w:r>
      <w:r w:rsidR="0038094F">
        <w:rPr>
          <w:b w:val="0"/>
          <w:color w:val="000000" w:themeColor="text1"/>
          <w:sz w:val="24"/>
        </w:rPr>
        <w:t>.</w:t>
      </w:r>
      <w:r w:rsidRPr="00B043E9">
        <w:rPr>
          <w:b w:val="0"/>
          <w:color w:val="000000" w:themeColor="text1"/>
          <w:sz w:val="24"/>
        </w:rPr>
        <w:t xml:space="preserve"> С каждым годом растет число участников Чемпионатов городского округа Домодедово по футболу и мини-футболу. Так в 2015 году число участвующих составляло 33 команды, а в 2016 году - 44 команды. Ведется работа по созданию еще двух  Федераций  по  волейболу и бадминтону.</w:t>
      </w:r>
    </w:p>
    <w:p w:rsidR="00B043E9" w:rsidRPr="00B043E9" w:rsidRDefault="006E6CB3" w:rsidP="00F61D34">
      <w:pPr>
        <w:pStyle w:val="2"/>
        <w:ind w:firstLine="567"/>
        <w:jc w:val="both"/>
        <w:rPr>
          <w:b w:val="0"/>
          <w:color w:val="000000" w:themeColor="text1"/>
          <w:sz w:val="24"/>
        </w:rPr>
      </w:pPr>
      <w:proofErr w:type="gramStart"/>
      <w:r>
        <w:rPr>
          <w:b w:val="0"/>
          <w:color w:val="000000" w:themeColor="text1"/>
          <w:sz w:val="24"/>
        </w:rPr>
        <w:t xml:space="preserve">Начиная с </w:t>
      </w:r>
      <w:r w:rsidR="00B043E9" w:rsidRPr="00B043E9">
        <w:rPr>
          <w:b w:val="0"/>
          <w:color w:val="000000" w:themeColor="text1"/>
          <w:sz w:val="24"/>
        </w:rPr>
        <w:t>2014 года городской округ Домодедово продолжает успешно внедрять</w:t>
      </w:r>
      <w:proofErr w:type="gramEnd"/>
      <w:r w:rsidR="00B043E9" w:rsidRPr="00B043E9">
        <w:rPr>
          <w:b w:val="0"/>
          <w:color w:val="000000" w:themeColor="text1"/>
          <w:sz w:val="24"/>
        </w:rPr>
        <w:t xml:space="preserve"> ВФСК ГТО среди населения. В 2016 г. приобретено два мобильных  комплекса для прохождения испытаний</w:t>
      </w:r>
      <w:r w:rsidR="0038094F">
        <w:rPr>
          <w:b w:val="0"/>
          <w:color w:val="000000" w:themeColor="text1"/>
          <w:sz w:val="24"/>
        </w:rPr>
        <w:t xml:space="preserve"> ГТО. Проведено 10 мероприятий с </w:t>
      </w:r>
      <w:r w:rsidR="00B043E9" w:rsidRPr="00B043E9">
        <w:rPr>
          <w:b w:val="0"/>
          <w:color w:val="000000" w:themeColor="text1"/>
          <w:sz w:val="24"/>
        </w:rPr>
        <w:t>количество</w:t>
      </w:r>
      <w:r w:rsidR="0038094F">
        <w:rPr>
          <w:b w:val="0"/>
          <w:color w:val="000000" w:themeColor="text1"/>
          <w:sz w:val="24"/>
        </w:rPr>
        <w:t xml:space="preserve">м участников </w:t>
      </w:r>
      <w:r w:rsidR="00B043E9" w:rsidRPr="00B043E9">
        <w:rPr>
          <w:b w:val="0"/>
          <w:color w:val="000000" w:themeColor="text1"/>
          <w:sz w:val="24"/>
        </w:rPr>
        <w:t>1557</w:t>
      </w:r>
      <w:r w:rsidR="0038094F">
        <w:rPr>
          <w:b w:val="0"/>
          <w:color w:val="000000" w:themeColor="text1"/>
          <w:sz w:val="24"/>
        </w:rPr>
        <w:t xml:space="preserve"> человек</w:t>
      </w:r>
      <w:r w:rsidR="00B043E9" w:rsidRPr="00B043E9">
        <w:rPr>
          <w:b w:val="0"/>
          <w:color w:val="000000" w:themeColor="text1"/>
          <w:sz w:val="24"/>
        </w:rPr>
        <w:t>. 179 человек получили знаки ГТО различного достоинства (54 золото, 71 серебро, 54 бронза).</w:t>
      </w:r>
    </w:p>
    <w:p w:rsidR="00FC4C47" w:rsidRPr="00B043E9" w:rsidRDefault="001D2F62" w:rsidP="00F61D34">
      <w:pPr>
        <w:ind w:firstLine="567"/>
        <w:jc w:val="both"/>
      </w:pPr>
      <w:r w:rsidRPr="00B043E9">
        <w:rPr>
          <w:rFonts w:eastAsia="Arial Unicode MS"/>
          <w:bCs/>
          <w:color w:val="000000"/>
        </w:rPr>
        <w:lastRenderedPageBreak/>
        <w:t>Ведется строительство Ледового дворца</w:t>
      </w:r>
      <w:r w:rsidR="00030E0B" w:rsidRPr="00B043E9">
        <w:rPr>
          <w:rFonts w:eastAsia="Arial Unicode MS"/>
          <w:bCs/>
          <w:color w:val="000000"/>
        </w:rPr>
        <w:t xml:space="preserve">, где планируется открытие </w:t>
      </w:r>
      <w:proofErr w:type="gramStart"/>
      <w:r w:rsidR="00030E0B" w:rsidRPr="00B043E9">
        <w:rPr>
          <w:rFonts w:eastAsia="Arial Unicode MS"/>
          <w:bCs/>
          <w:color w:val="000000"/>
        </w:rPr>
        <w:t>академии</w:t>
      </w:r>
      <w:r w:rsidRPr="00B043E9">
        <w:rPr>
          <w:rFonts w:eastAsia="Arial Unicode MS"/>
          <w:bCs/>
          <w:color w:val="000000"/>
        </w:rPr>
        <w:t xml:space="preserve"> </w:t>
      </w:r>
      <w:r w:rsidR="00A430EC" w:rsidRPr="00B043E9">
        <w:t xml:space="preserve">  </w:t>
      </w:r>
      <w:r w:rsidRPr="00B043E9">
        <w:t>хоккея имени заслуженного мастера спорта СССР</w:t>
      </w:r>
      <w:proofErr w:type="gramEnd"/>
      <w:r w:rsidRPr="00B043E9">
        <w:t xml:space="preserve">  В. А. Фетисова.</w:t>
      </w:r>
    </w:p>
    <w:p w:rsidR="00BA39A0" w:rsidRPr="003A4BD3" w:rsidRDefault="00BA39A0" w:rsidP="00F61D3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6E6CB3">
        <w:rPr>
          <w:rFonts w:eastAsia="SimSun"/>
          <w:color w:val="000000" w:themeColor="text1"/>
          <w:u w:val="single"/>
          <w:lang w:bidi="hi-IN"/>
        </w:rPr>
        <w:t>В сфере молодежной политики</w:t>
      </w:r>
      <w:r>
        <w:rPr>
          <w:rFonts w:eastAsia="SimSun"/>
          <w:b/>
          <w:color w:val="000000" w:themeColor="text1"/>
          <w:u w:val="single"/>
          <w:lang w:bidi="hi-IN"/>
        </w:rPr>
        <w:t xml:space="preserve"> </w:t>
      </w:r>
      <w:r w:rsidRPr="002A3A34">
        <w:rPr>
          <w:rFonts w:eastAsia="SimSun"/>
          <w:b/>
          <w:color w:val="000000" w:themeColor="text1"/>
          <w:lang w:bidi="hi-IN"/>
        </w:rPr>
        <w:t xml:space="preserve"> </w:t>
      </w:r>
      <w:r>
        <w:t>продолжается работа по вовлечению молодежи в молодежные общественные объединения и добровольческую деятельность. В д</w:t>
      </w:r>
      <w:r w:rsidRPr="002A3A34">
        <w:t>екабр</w:t>
      </w:r>
      <w:r>
        <w:t>е</w:t>
      </w:r>
      <w:r w:rsidRPr="002A3A34">
        <w:t xml:space="preserve"> </w:t>
      </w:r>
      <w:r>
        <w:t>в</w:t>
      </w:r>
      <w:r w:rsidRPr="002A3A34">
        <w:t xml:space="preserve">  городском округе Домодедово </w:t>
      </w:r>
      <w:r>
        <w:t xml:space="preserve">состоялся </w:t>
      </w:r>
      <w:r w:rsidRPr="00707B46">
        <w:rPr>
          <w:lang w:val="en-US"/>
        </w:rPr>
        <w:t>XII</w:t>
      </w:r>
      <w:r w:rsidRPr="00707B46">
        <w:t xml:space="preserve"> молодежный форум  «Перспектива</w:t>
      </w:r>
      <w:r w:rsidR="00707B46">
        <w:t xml:space="preserve">. </w:t>
      </w:r>
      <w:r w:rsidRPr="002A3A34">
        <w:t xml:space="preserve"> В ходе форума участники получили навыки организации и управления процессом, знания реалий политической сферы, навы</w:t>
      </w:r>
      <w:r w:rsidR="006E6CB3">
        <w:t xml:space="preserve">ки создания  и работы команды, </w:t>
      </w:r>
      <w:r w:rsidRPr="002A3A34">
        <w:t>а также обоснованные рекомендации относительно наиболее эффективных путей развития  домодедовской организации молодежи (ДОМ).</w:t>
      </w:r>
      <w:r>
        <w:t xml:space="preserve"> </w:t>
      </w:r>
    </w:p>
    <w:p w:rsidR="00BA39A0" w:rsidRPr="00707B46" w:rsidRDefault="00BA39A0" w:rsidP="00F61D3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07B46">
        <w:rPr>
          <w:rFonts w:eastAsia="Calibri"/>
          <w:lang w:eastAsia="en-US"/>
        </w:rPr>
        <w:t xml:space="preserve">Молодежный </w:t>
      </w:r>
      <w:proofErr w:type="spellStart"/>
      <w:r w:rsidRPr="00707B46">
        <w:rPr>
          <w:rFonts w:eastAsia="Calibri"/>
          <w:lang w:eastAsia="en-US"/>
        </w:rPr>
        <w:t>Медиацентр</w:t>
      </w:r>
      <w:proofErr w:type="spellEnd"/>
      <w:r w:rsidRPr="00707B46">
        <w:rPr>
          <w:rFonts w:eastAsia="Calibri"/>
          <w:lang w:eastAsia="en-US"/>
        </w:rPr>
        <w:t xml:space="preserve">, </w:t>
      </w:r>
      <w:r w:rsidRPr="00707B46">
        <w:t xml:space="preserve">созданный в рамках программы развития Молодежных </w:t>
      </w:r>
      <w:proofErr w:type="spellStart"/>
      <w:r w:rsidRPr="00707B46">
        <w:t>Медиацентров</w:t>
      </w:r>
      <w:proofErr w:type="spellEnd"/>
      <w:r w:rsidRPr="00707B46">
        <w:t xml:space="preserve"> Московской области, входит в десятку лучших развивающихся </w:t>
      </w:r>
      <w:proofErr w:type="spellStart"/>
      <w:r w:rsidRPr="00707B46">
        <w:t>Медиацентров</w:t>
      </w:r>
      <w:proofErr w:type="spellEnd"/>
      <w:r w:rsidRPr="00707B46">
        <w:t>, в октябре занял пятую строчку регионального рейтинга.</w:t>
      </w:r>
    </w:p>
    <w:p w:rsidR="00BA39A0" w:rsidRPr="00707B46" w:rsidRDefault="006E6CB3" w:rsidP="00F61D34">
      <w:pPr>
        <w:ind w:firstLine="567"/>
        <w:jc w:val="both"/>
      </w:pPr>
      <w:r>
        <w:t>В сентябре состоялся</w:t>
      </w:r>
      <w:r w:rsidR="00BA39A0" w:rsidRPr="00707B46">
        <w:t xml:space="preserve"> </w:t>
      </w:r>
      <w:r w:rsidR="00BA39A0" w:rsidRPr="00707B46">
        <w:rPr>
          <w:lang w:val="en-US"/>
        </w:rPr>
        <w:t>I</w:t>
      </w:r>
      <w:r w:rsidR="00BA39A0" w:rsidRPr="00707B46">
        <w:t xml:space="preserve"> слет военно-патриотических объединений городского округа Домодедово, в котором приняли участие 700 человек.</w:t>
      </w:r>
    </w:p>
    <w:p w:rsidR="00BA39A0" w:rsidRPr="00707B46" w:rsidRDefault="00BA39A0" w:rsidP="00F61D34">
      <w:pPr>
        <w:ind w:firstLine="567"/>
        <w:jc w:val="both"/>
      </w:pPr>
      <w:r w:rsidRPr="00707B46">
        <w:t xml:space="preserve">Ведется большая работа по организации </w:t>
      </w:r>
      <w:proofErr w:type="spellStart"/>
      <w:r w:rsidRPr="00707B46">
        <w:t>Юнармии</w:t>
      </w:r>
      <w:proofErr w:type="spellEnd"/>
      <w:r w:rsidRPr="00707B46">
        <w:t xml:space="preserve"> городского округа Домодедово, создан штаб.</w:t>
      </w:r>
    </w:p>
    <w:p w:rsidR="0074027B" w:rsidRPr="00707B46" w:rsidRDefault="0074027B" w:rsidP="00F61D3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C72720">
        <w:rPr>
          <w:rFonts w:ascii="Times New Roman CYR" w:hAnsi="Times New Roman CYR" w:cs="Times New Roman CYR"/>
          <w:color w:val="000000" w:themeColor="text1"/>
          <w:u w:val="single"/>
        </w:rPr>
        <w:t>В сфере культуры и искусства</w:t>
      </w:r>
      <w:r w:rsidRPr="006F2B3A">
        <w:rPr>
          <w:rFonts w:ascii="Times New Roman CYR" w:hAnsi="Times New Roman CYR" w:cs="Times New Roman CYR"/>
          <w:b/>
          <w:color w:val="000000" w:themeColor="text1"/>
        </w:rPr>
        <w:t xml:space="preserve"> </w:t>
      </w:r>
      <w:r w:rsidRPr="006F2B3A">
        <w:rPr>
          <w:rFonts w:ascii="Times New Roman CYR" w:hAnsi="Times New Roman CYR" w:cs="Times New Roman CYR"/>
          <w:color w:val="000000" w:themeColor="text1"/>
        </w:rPr>
        <w:t xml:space="preserve">самым значимым мероприятием стало празднование </w:t>
      </w:r>
      <w:r w:rsidRPr="00707B46">
        <w:rPr>
          <w:rFonts w:ascii="Times New Roman CYR" w:hAnsi="Times New Roman CYR" w:cs="Times New Roman CYR"/>
          <w:color w:val="000000" w:themeColor="text1"/>
        </w:rPr>
        <w:t>Дня города в формате  Года российского кино.</w:t>
      </w:r>
      <w:r w:rsidR="00C72720">
        <w:rPr>
          <w:rFonts w:ascii="Times New Roman CYR" w:hAnsi="Times New Roman CYR" w:cs="Times New Roman CYR"/>
          <w:color w:val="000000" w:themeColor="text1"/>
        </w:rPr>
        <w:t xml:space="preserve"> Встреча через песню и анимацию</w:t>
      </w:r>
      <w:r w:rsidRPr="00707B46">
        <w:rPr>
          <w:rFonts w:ascii="Times New Roman CYR" w:hAnsi="Times New Roman CYR" w:cs="Times New Roman CYR"/>
          <w:color w:val="000000" w:themeColor="text1"/>
        </w:rPr>
        <w:t xml:space="preserve"> с любимыми персонажа</w:t>
      </w:r>
      <w:r w:rsidR="00C72720">
        <w:rPr>
          <w:rFonts w:ascii="Times New Roman CYR" w:hAnsi="Times New Roman CYR" w:cs="Times New Roman CYR"/>
          <w:color w:val="000000" w:themeColor="text1"/>
        </w:rPr>
        <w:t>ми отечественного кинематографа</w:t>
      </w:r>
      <w:r w:rsidRPr="00707B46">
        <w:rPr>
          <w:rFonts w:ascii="Times New Roman CYR" w:hAnsi="Times New Roman CYR" w:cs="Times New Roman CYR"/>
          <w:color w:val="000000" w:themeColor="text1"/>
        </w:rPr>
        <w:t xml:space="preserve"> вызвала большой интерес у жителей округа, праздник посетили более 15 000 человек.</w:t>
      </w:r>
    </w:p>
    <w:p w:rsidR="0074027B" w:rsidRDefault="00C72720" w:rsidP="00F61D3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В декабре 2016 года получено новое современное</w:t>
      </w:r>
      <w:r w:rsidR="0074027B" w:rsidRPr="00707B46">
        <w:rPr>
          <w:rFonts w:ascii="Times New Roman CYR" w:hAnsi="Times New Roman CYR" w:cs="Times New Roman CYR"/>
          <w:color w:val="000000" w:themeColor="text1"/>
        </w:rPr>
        <w:t xml:space="preserve"> помещение для Аэропортовской</w:t>
      </w:r>
      <w:r w:rsidR="0074027B" w:rsidRPr="002A3A34">
        <w:rPr>
          <w:rFonts w:ascii="Times New Roman CYR" w:hAnsi="Times New Roman CYR" w:cs="Times New Roman CYR"/>
          <w:color w:val="000000" w:themeColor="text1"/>
        </w:rPr>
        <w:t xml:space="preserve"> детской музыкальной школы, что по</w:t>
      </w:r>
      <w:r w:rsidR="0074027B">
        <w:rPr>
          <w:rFonts w:ascii="Times New Roman CYR" w:hAnsi="Times New Roman CYR" w:cs="Times New Roman CYR"/>
          <w:color w:val="000000" w:themeColor="text1"/>
        </w:rPr>
        <w:t>ложительно скаж</w:t>
      </w:r>
      <w:r w:rsidR="00707B46">
        <w:rPr>
          <w:rFonts w:ascii="Times New Roman CYR" w:hAnsi="Times New Roman CYR" w:cs="Times New Roman CYR"/>
          <w:color w:val="000000" w:themeColor="text1"/>
        </w:rPr>
        <w:t>ется на качестве</w:t>
      </w:r>
      <w:r w:rsidR="0074027B" w:rsidRPr="002A3A34">
        <w:rPr>
          <w:rFonts w:ascii="Times New Roman CYR" w:hAnsi="Times New Roman CYR" w:cs="Times New Roman CYR"/>
          <w:color w:val="000000" w:themeColor="text1"/>
        </w:rPr>
        <w:t xml:space="preserve"> оказываемых услуг в микр</w:t>
      </w:r>
      <w:r w:rsidR="0074027B">
        <w:rPr>
          <w:rFonts w:ascii="Times New Roman CYR" w:hAnsi="Times New Roman CYR" w:cs="Times New Roman CYR"/>
          <w:color w:val="000000" w:themeColor="text1"/>
        </w:rPr>
        <w:t xml:space="preserve">орайоне </w:t>
      </w:r>
      <w:proofErr w:type="gramStart"/>
      <w:r w:rsidR="0074027B">
        <w:rPr>
          <w:rFonts w:ascii="Times New Roman CYR" w:hAnsi="Times New Roman CYR" w:cs="Times New Roman CYR"/>
          <w:color w:val="000000" w:themeColor="text1"/>
        </w:rPr>
        <w:t>Авиационный</w:t>
      </w:r>
      <w:proofErr w:type="gramEnd"/>
      <w:r w:rsidR="0074027B">
        <w:rPr>
          <w:rFonts w:ascii="Times New Roman CYR" w:hAnsi="Times New Roman CYR" w:cs="Times New Roman CYR"/>
          <w:color w:val="000000" w:themeColor="text1"/>
        </w:rPr>
        <w:t xml:space="preserve"> и увеличение</w:t>
      </w:r>
      <w:r w:rsidR="0074027B" w:rsidRPr="002A3A34">
        <w:rPr>
          <w:rFonts w:ascii="Times New Roman CYR" w:hAnsi="Times New Roman CYR" w:cs="Times New Roman CYR"/>
          <w:color w:val="000000" w:themeColor="text1"/>
        </w:rPr>
        <w:t xml:space="preserve"> контингента обучающихся.</w:t>
      </w:r>
    </w:p>
    <w:p w:rsidR="0074027B" w:rsidRPr="002A3A34" w:rsidRDefault="0074027B" w:rsidP="00F61D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A3A34">
        <w:rPr>
          <w:szCs w:val="28"/>
        </w:rPr>
        <w:t xml:space="preserve"> </w:t>
      </w:r>
    </w:p>
    <w:p w:rsidR="00B364AF" w:rsidRPr="00C72720" w:rsidRDefault="00C72720" w:rsidP="00F61D34">
      <w:pPr>
        <w:autoSpaceDE w:val="0"/>
        <w:autoSpaceDN w:val="0"/>
        <w:adjustRightInd w:val="0"/>
        <w:ind w:firstLine="567"/>
        <w:jc w:val="both"/>
        <w:rPr>
          <w:b/>
          <w:i/>
          <w:highlight w:val="yellow"/>
        </w:rPr>
      </w:pPr>
      <w:r>
        <w:t xml:space="preserve"> </w:t>
      </w:r>
      <w:r w:rsidR="00E21C98" w:rsidRPr="002B1963">
        <w:rPr>
          <w:b/>
        </w:rPr>
        <w:t>13</w:t>
      </w:r>
      <w:r w:rsidR="00B364AF" w:rsidRPr="002B1963">
        <w:rPr>
          <w:b/>
        </w:rPr>
        <w:t>.</w:t>
      </w:r>
      <w:r w:rsidR="00B364AF" w:rsidRPr="002B1963">
        <w:t xml:space="preserve"> </w:t>
      </w:r>
      <w:r w:rsidR="00B364AF" w:rsidRPr="00C72720">
        <w:rPr>
          <w:b/>
          <w:i/>
        </w:rPr>
        <w:t>Здравоохранение</w:t>
      </w:r>
    </w:p>
    <w:p w:rsidR="00B364AF" w:rsidRPr="00707B46" w:rsidRDefault="00782CA2" w:rsidP="00F61D34">
      <w:pPr>
        <w:ind w:firstLine="567"/>
        <w:jc w:val="both"/>
      </w:pPr>
      <w:r w:rsidRPr="00707B46">
        <w:rPr>
          <w:color w:val="000000" w:themeColor="text1"/>
        </w:rPr>
        <w:t xml:space="preserve">В 2016г. </w:t>
      </w:r>
      <w:r w:rsidR="00A03E7F" w:rsidRPr="00707B46">
        <w:rPr>
          <w:color w:val="000000" w:themeColor="text1"/>
        </w:rPr>
        <w:t>про</w:t>
      </w:r>
      <w:r w:rsidRPr="00707B46">
        <w:rPr>
          <w:color w:val="000000" w:themeColor="text1"/>
        </w:rPr>
        <w:t xml:space="preserve">шли диспансеризацию </w:t>
      </w:r>
      <w:r w:rsidR="008E6681" w:rsidRPr="00707B46">
        <w:rPr>
          <w:color w:val="000000" w:themeColor="text1"/>
        </w:rPr>
        <w:t>26</w:t>
      </w:r>
      <w:r w:rsidRPr="00707B46">
        <w:rPr>
          <w:color w:val="000000" w:themeColor="text1"/>
        </w:rPr>
        <w:t xml:space="preserve"> </w:t>
      </w:r>
      <w:r w:rsidR="008E6681" w:rsidRPr="00707B46">
        <w:rPr>
          <w:color w:val="000000" w:themeColor="text1"/>
        </w:rPr>
        <w:t>207</w:t>
      </w:r>
      <w:r w:rsidRPr="00707B46">
        <w:rPr>
          <w:color w:val="000000" w:themeColor="text1"/>
        </w:rPr>
        <w:t xml:space="preserve"> чел. (</w:t>
      </w:r>
      <w:r w:rsidR="00A03E7F" w:rsidRPr="00707B46">
        <w:rPr>
          <w:color w:val="000000" w:themeColor="text1"/>
        </w:rPr>
        <w:t>95,8</w:t>
      </w:r>
      <w:r w:rsidR="001A2135" w:rsidRPr="00A74294">
        <w:rPr>
          <w:color w:val="000000" w:themeColor="text1"/>
        </w:rPr>
        <w:t xml:space="preserve">%). </w:t>
      </w:r>
      <w:r w:rsidR="003B25F9" w:rsidRPr="00A74294">
        <w:t>Впервые выявлены</w:t>
      </w:r>
      <w:r w:rsidR="003B25F9" w:rsidRPr="00707B46">
        <w:t xml:space="preserve"> заболевания у </w:t>
      </w:r>
      <w:r w:rsidR="00C81446" w:rsidRPr="00707B46">
        <w:t>7862</w:t>
      </w:r>
      <w:r w:rsidR="003B25F9" w:rsidRPr="00707B46">
        <w:t xml:space="preserve"> человек.</w:t>
      </w:r>
    </w:p>
    <w:p w:rsidR="00A03E7F" w:rsidRPr="00707B46" w:rsidRDefault="00A430EC" w:rsidP="00F61D34">
      <w:pPr>
        <w:ind w:firstLine="567"/>
        <w:jc w:val="both"/>
      </w:pPr>
      <w:r w:rsidRPr="00707B46">
        <w:t>Укомплектованность врачебными кадрами первичного звена з</w:t>
      </w:r>
      <w:r w:rsidR="0093328D" w:rsidRPr="00707B46">
        <w:t xml:space="preserve">дравоохранения составляет </w:t>
      </w:r>
      <w:r w:rsidR="00C72720">
        <w:t>73</w:t>
      </w:r>
      <w:r w:rsidR="0093328D" w:rsidRPr="00707B46">
        <w:t>%</w:t>
      </w:r>
      <w:r w:rsidR="001A2135">
        <w:t xml:space="preserve"> (за</w:t>
      </w:r>
      <w:r w:rsidRPr="00707B46">
        <w:t xml:space="preserve"> 2015 год – 65,</w:t>
      </w:r>
      <w:r w:rsidR="00A03E7F" w:rsidRPr="00707B46">
        <w:t>0</w:t>
      </w:r>
      <w:r w:rsidRPr="00707B46">
        <w:t>%). Укомплектованность врачами общей практики -</w:t>
      </w:r>
      <w:r w:rsidR="00A03E7F" w:rsidRPr="00707B46">
        <w:t>96</w:t>
      </w:r>
      <w:r w:rsidRPr="00707B46">
        <w:t>%.</w:t>
      </w:r>
      <w:r w:rsidR="00707B46" w:rsidRPr="00707B46">
        <w:t xml:space="preserve"> </w:t>
      </w:r>
      <w:r w:rsidR="00A03E7F" w:rsidRPr="00707B46">
        <w:t>Прирост по врачам составил+36 человек.</w:t>
      </w:r>
    </w:p>
    <w:p w:rsidR="002B1963" w:rsidRPr="00707B46" w:rsidRDefault="002B1963" w:rsidP="00F61D34">
      <w:pPr>
        <w:ind w:firstLine="567"/>
        <w:jc w:val="both"/>
      </w:pPr>
      <w:r w:rsidRPr="00707B46">
        <w:rPr>
          <w:color w:val="000000"/>
        </w:rPr>
        <w:t>С</w:t>
      </w:r>
      <w:r w:rsidRPr="00707B46">
        <w:t xml:space="preserve"> 1 февраля 2016 года в городской поликлинике открыт </w:t>
      </w:r>
      <w:r w:rsidRPr="001A2135">
        <w:t>кабинет неотложной медицинской помощи. План</w:t>
      </w:r>
      <w:r w:rsidRPr="00707B46">
        <w:t xml:space="preserve"> посещений по неотложной помощи на 2016 год составляет 50 000 посещений, выполнено – 34 834 посещений. План выполнен на 69,7%. </w:t>
      </w:r>
    </w:p>
    <w:p w:rsidR="00065539" w:rsidRPr="00707B46" w:rsidRDefault="002B1963" w:rsidP="00F61D34">
      <w:pPr>
        <w:ind w:firstLine="567"/>
        <w:jc w:val="both"/>
      </w:pPr>
      <w:r w:rsidRPr="00707B46">
        <w:t>С 1 июня 2016 года</w:t>
      </w:r>
      <w:r w:rsidR="00A74294">
        <w:t xml:space="preserve"> </w:t>
      </w:r>
      <w:r w:rsidR="00065539" w:rsidRPr="00707B46">
        <w:t xml:space="preserve">открыт </w:t>
      </w:r>
      <w:r w:rsidR="00065539" w:rsidRPr="00A74294">
        <w:rPr>
          <w:i/>
        </w:rPr>
        <w:t>кабинет паллиативной помощи</w:t>
      </w:r>
      <w:r w:rsidR="00065539" w:rsidRPr="00707B46">
        <w:t xml:space="preserve">, </w:t>
      </w:r>
      <w:r w:rsidR="00065539" w:rsidRPr="00707B46">
        <w:rPr>
          <w:shd w:val="clear" w:color="auto" w:fill="FFFFFF"/>
        </w:rPr>
        <w:t>направленной на раннее выявление болезни и предупреждение физических, психологических, социальных и духовных страданий б</w:t>
      </w:r>
      <w:r w:rsidR="00782CA2" w:rsidRPr="00707B46">
        <w:rPr>
          <w:shd w:val="clear" w:color="auto" w:fill="FFFFFF"/>
        </w:rPr>
        <w:t>ольных со смертельным диагнозом,</w:t>
      </w:r>
      <w:r w:rsidR="00065539" w:rsidRPr="00707B46">
        <w:rPr>
          <w:shd w:val="clear" w:color="auto" w:fill="FFFFFF"/>
        </w:rPr>
        <w:t xml:space="preserve"> </w:t>
      </w:r>
      <w:r w:rsidR="00782CA2" w:rsidRPr="00707B46">
        <w:rPr>
          <w:shd w:val="clear" w:color="auto" w:fill="FFFFFF"/>
        </w:rPr>
        <w:t xml:space="preserve">который посетили более </w:t>
      </w:r>
      <w:r w:rsidRPr="00707B46">
        <w:rPr>
          <w:shd w:val="clear" w:color="auto" w:fill="FFFFFF"/>
        </w:rPr>
        <w:t>1000</w:t>
      </w:r>
      <w:r w:rsidR="00065539" w:rsidRPr="00707B46">
        <w:t xml:space="preserve"> </w:t>
      </w:r>
      <w:r w:rsidR="00782CA2" w:rsidRPr="00707B46">
        <w:t>человек.</w:t>
      </w:r>
    </w:p>
    <w:p w:rsidR="007F0208" w:rsidRPr="00707B46" w:rsidRDefault="007F0208" w:rsidP="00F61D34">
      <w:pPr>
        <w:ind w:firstLine="567"/>
        <w:contextualSpacing/>
        <w:jc w:val="both"/>
        <w:rPr>
          <w:color w:val="000000" w:themeColor="text1"/>
        </w:rPr>
      </w:pPr>
      <w:r w:rsidRPr="00707B46">
        <w:rPr>
          <w:color w:val="000000" w:themeColor="text1"/>
        </w:rPr>
        <w:t>С 1 сентября 2016 года на базе ГБУЗ МО «ДЦГБ» работают кафедры МОНИКИ по следующим направлениям: неврология, терапия, хирургия, травматология, урология, нефрология и инфекционные болезни.</w:t>
      </w:r>
    </w:p>
    <w:p w:rsidR="007F0208" w:rsidRPr="00707B46" w:rsidRDefault="00A74294" w:rsidP="00F61D3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26</w:t>
      </w:r>
      <w:r w:rsidR="007F0208" w:rsidRPr="00707B46">
        <w:rPr>
          <w:color w:val="000000" w:themeColor="text1"/>
        </w:rPr>
        <w:t xml:space="preserve"> сентября 2016 года начал функционировать новый двухэтажный инфекционный корпус на 50 коек, имеющий палаты </w:t>
      </w:r>
      <w:proofErr w:type="spellStart"/>
      <w:r w:rsidR="007F0208" w:rsidRPr="00707B46">
        <w:rPr>
          <w:color w:val="000000" w:themeColor="text1"/>
        </w:rPr>
        <w:t>боксированного</w:t>
      </w:r>
      <w:proofErr w:type="spellEnd"/>
      <w:r w:rsidR="007F0208" w:rsidRPr="00707B46">
        <w:rPr>
          <w:color w:val="000000" w:themeColor="text1"/>
        </w:rPr>
        <w:t xml:space="preserve"> типа.</w:t>
      </w:r>
    </w:p>
    <w:p w:rsidR="007F0208" w:rsidRPr="00523A41" w:rsidRDefault="007F0208" w:rsidP="00F61D34">
      <w:pPr>
        <w:ind w:firstLine="567"/>
        <w:jc w:val="both"/>
        <w:rPr>
          <w:sz w:val="26"/>
          <w:szCs w:val="26"/>
          <w:highlight w:val="yellow"/>
        </w:rPr>
      </w:pPr>
    </w:p>
    <w:p w:rsidR="00862632" w:rsidRPr="00C3284A" w:rsidRDefault="00E21C98" w:rsidP="00F61D34">
      <w:pPr>
        <w:pStyle w:val="a7"/>
        <w:ind w:left="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3284A">
        <w:rPr>
          <w:rFonts w:ascii="Times New Roman" w:hAnsi="Times New Roman"/>
          <w:b/>
          <w:sz w:val="24"/>
          <w:szCs w:val="24"/>
        </w:rPr>
        <w:t>14</w:t>
      </w:r>
      <w:r w:rsidR="0017481E" w:rsidRPr="00C3284A">
        <w:rPr>
          <w:rFonts w:ascii="Times New Roman" w:hAnsi="Times New Roman"/>
          <w:b/>
          <w:sz w:val="24"/>
          <w:szCs w:val="24"/>
        </w:rPr>
        <w:t xml:space="preserve">. </w:t>
      </w:r>
      <w:r w:rsidR="00862632" w:rsidRPr="00A74294">
        <w:rPr>
          <w:rFonts w:ascii="Times New Roman" w:hAnsi="Times New Roman"/>
          <w:b/>
          <w:i/>
          <w:sz w:val="24"/>
          <w:szCs w:val="24"/>
        </w:rPr>
        <w:t>Формирование архитектурно-художественного обли</w:t>
      </w:r>
      <w:r w:rsidR="00184717" w:rsidRPr="00A74294">
        <w:rPr>
          <w:rFonts w:ascii="Times New Roman" w:hAnsi="Times New Roman"/>
          <w:b/>
          <w:i/>
          <w:sz w:val="24"/>
          <w:szCs w:val="24"/>
        </w:rPr>
        <w:t xml:space="preserve">ка городского округа </w:t>
      </w:r>
      <w:r w:rsidR="000D779A" w:rsidRPr="00A74294">
        <w:rPr>
          <w:rFonts w:ascii="Times New Roman" w:hAnsi="Times New Roman"/>
          <w:b/>
          <w:i/>
          <w:sz w:val="24"/>
          <w:szCs w:val="24"/>
        </w:rPr>
        <w:t>Домодедово</w:t>
      </w:r>
    </w:p>
    <w:p w:rsidR="00333888" w:rsidRPr="00A567EA" w:rsidRDefault="00D67F78" w:rsidP="00F61D3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284A">
        <w:rPr>
          <w:rFonts w:ascii="Times New Roman" w:hAnsi="Times New Roman"/>
          <w:sz w:val="24"/>
          <w:szCs w:val="24"/>
        </w:rPr>
        <w:t>В рамках</w:t>
      </w:r>
      <w:r w:rsidR="00A87F08" w:rsidRPr="00C3284A">
        <w:rPr>
          <w:rFonts w:ascii="Times New Roman" w:hAnsi="Times New Roman"/>
          <w:sz w:val="24"/>
          <w:szCs w:val="24"/>
        </w:rPr>
        <w:t xml:space="preserve"> концепции</w:t>
      </w:r>
      <w:r w:rsidRPr="00C3284A">
        <w:rPr>
          <w:rFonts w:ascii="Times New Roman" w:hAnsi="Times New Roman"/>
          <w:sz w:val="24"/>
          <w:szCs w:val="24"/>
        </w:rPr>
        <w:t xml:space="preserve"> формирования архитектурно-художественного облика </w:t>
      </w:r>
      <w:r w:rsidR="00A87F08" w:rsidRPr="00C3284A">
        <w:rPr>
          <w:rFonts w:ascii="Times New Roman" w:hAnsi="Times New Roman"/>
          <w:sz w:val="24"/>
          <w:szCs w:val="24"/>
        </w:rPr>
        <w:t>городского округа Домодедов</w:t>
      </w:r>
      <w:r w:rsidR="00404607" w:rsidRPr="00C3284A">
        <w:rPr>
          <w:rFonts w:ascii="Times New Roman" w:hAnsi="Times New Roman"/>
          <w:sz w:val="24"/>
          <w:szCs w:val="24"/>
        </w:rPr>
        <w:t>о</w:t>
      </w:r>
      <w:r w:rsidRPr="00C3284A">
        <w:rPr>
          <w:rFonts w:ascii="Times New Roman" w:hAnsi="Times New Roman"/>
          <w:sz w:val="24"/>
          <w:szCs w:val="24"/>
        </w:rPr>
        <w:t xml:space="preserve"> в</w:t>
      </w:r>
      <w:r w:rsidR="00333888" w:rsidRPr="00C3284A">
        <w:rPr>
          <w:rFonts w:ascii="Times New Roman" w:hAnsi="Times New Roman"/>
          <w:sz w:val="24"/>
          <w:szCs w:val="24"/>
        </w:rPr>
        <w:t xml:space="preserve">ыполнены работы по благоустройству площади перед ДК «Авиатор», в том числе устройство покрытия из брусчатки, переустройство инженерных коммуникаций, </w:t>
      </w:r>
      <w:r w:rsidR="00333888" w:rsidRPr="00A567EA">
        <w:rPr>
          <w:rFonts w:ascii="Times New Roman" w:hAnsi="Times New Roman"/>
          <w:sz w:val="24"/>
          <w:szCs w:val="24"/>
        </w:rPr>
        <w:t xml:space="preserve">смонтирован и запущен новый плоскостной фонтан. </w:t>
      </w:r>
    </w:p>
    <w:p w:rsidR="00333888" w:rsidRPr="00C3284A" w:rsidRDefault="00333888" w:rsidP="00F61D3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7EA">
        <w:rPr>
          <w:rFonts w:ascii="Times New Roman" w:hAnsi="Times New Roman"/>
          <w:sz w:val="24"/>
          <w:szCs w:val="24"/>
        </w:rPr>
        <w:t>Заканчиваются работы по благоустройству</w:t>
      </w:r>
      <w:r w:rsidR="0015780B" w:rsidRPr="00A567EA">
        <w:rPr>
          <w:rFonts w:ascii="Times New Roman" w:hAnsi="Times New Roman"/>
          <w:sz w:val="24"/>
          <w:szCs w:val="24"/>
        </w:rPr>
        <w:t xml:space="preserve"> Сквера памяти ликвидаторов </w:t>
      </w:r>
      <w:r w:rsidR="00A567EA" w:rsidRPr="00A567EA">
        <w:rPr>
          <w:rFonts w:ascii="Times New Roman" w:hAnsi="Times New Roman"/>
          <w:sz w:val="24"/>
          <w:szCs w:val="24"/>
        </w:rPr>
        <w:t>аварии Чернобыльской АЭС и ветеранов подразделения особого риска</w:t>
      </w:r>
      <w:r w:rsidR="00A567EA" w:rsidRPr="00A567EA">
        <w:rPr>
          <w:rFonts w:ascii="Times New Roman" w:hAnsi="Times New Roman"/>
          <w:b/>
          <w:sz w:val="24"/>
          <w:szCs w:val="24"/>
        </w:rPr>
        <w:t xml:space="preserve"> </w:t>
      </w:r>
      <w:r w:rsidR="0015780B" w:rsidRPr="00C3284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5780B" w:rsidRPr="00C3284A">
        <w:rPr>
          <w:rFonts w:ascii="Times New Roman" w:hAnsi="Times New Roman"/>
          <w:sz w:val="24"/>
          <w:szCs w:val="24"/>
        </w:rPr>
        <w:t>мкр</w:t>
      </w:r>
      <w:proofErr w:type="spellEnd"/>
      <w:r w:rsidR="0015780B" w:rsidRPr="00C3284A">
        <w:rPr>
          <w:rFonts w:ascii="Times New Roman" w:hAnsi="Times New Roman"/>
          <w:sz w:val="24"/>
          <w:szCs w:val="24"/>
        </w:rPr>
        <w:t>. Северный</w:t>
      </w:r>
      <w:r w:rsidRPr="00C3284A">
        <w:rPr>
          <w:rFonts w:ascii="Times New Roman" w:hAnsi="Times New Roman"/>
          <w:sz w:val="24"/>
          <w:szCs w:val="24"/>
        </w:rPr>
        <w:t xml:space="preserve">. Выполнена вертикальная планировка, мощение, уличное освещение, посажен газон, обустроен тротуар и </w:t>
      </w:r>
      <w:r w:rsidRPr="00C3284A">
        <w:rPr>
          <w:rFonts w:ascii="Times New Roman" w:hAnsi="Times New Roman"/>
          <w:sz w:val="24"/>
          <w:szCs w:val="24"/>
        </w:rPr>
        <w:lastRenderedPageBreak/>
        <w:t>велодорожка. Заканчивается проектирование памятного знака «Ликвидаторам аварии на Чернобыльской АЭС и ветеранам подразделений особого риска».</w:t>
      </w:r>
    </w:p>
    <w:p w:rsidR="00F04B11" w:rsidRPr="00D16B53" w:rsidRDefault="003356BC" w:rsidP="00F61D3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6B53">
        <w:rPr>
          <w:rFonts w:ascii="Times New Roman" w:hAnsi="Times New Roman"/>
          <w:b/>
          <w:sz w:val="24"/>
          <w:szCs w:val="24"/>
        </w:rPr>
        <w:t>Р</w:t>
      </w:r>
      <w:r w:rsidR="00F04B11" w:rsidRPr="00D16B53">
        <w:rPr>
          <w:rFonts w:ascii="Times New Roman" w:hAnsi="Times New Roman"/>
          <w:b/>
          <w:sz w:val="24"/>
          <w:szCs w:val="24"/>
        </w:rPr>
        <w:t>екламные конструкции и вывески.</w:t>
      </w:r>
    </w:p>
    <w:p w:rsidR="00F04B11" w:rsidRPr="00D16B53" w:rsidRDefault="00F04B11" w:rsidP="00F61D3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 xml:space="preserve">За 2016 год </w:t>
      </w:r>
      <w:r w:rsidRPr="00E05F98">
        <w:rPr>
          <w:rFonts w:ascii="Times New Roman" w:hAnsi="Times New Roman"/>
          <w:sz w:val="24"/>
          <w:szCs w:val="24"/>
        </w:rPr>
        <w:t xml:space="preserve">демонтировано </w:t>
      </w:r>
      <w:r w:rsidR="00E05F98" w:rsidRPr="00E05F98">
        <w:rPr>
          <w:rFonts w:ascii="Times New Roman" w:hAnsi="Times New Roman"/>
          <w:sz w:val="24"/>
          <w:szCs w:val="24"/>
        </w:rPr>
        <w:t xml:space="preserve">4540 </w:t>
      </w:r>
      <w:r w:rsidRPr="00E05F98">
        <w:rPr>
          <w:rFonts w:ascii="Times New Roman" w:hAnsi="Times New Roman"/>
          <w:sz w:val="24"/>
          <w:szCs w:val="24"/>
        </w:rPr>
        <w:t xml:space="preserve">объектов наружной рекламы и информации на зданиях, ограждениях, деревьях, дорожных знаках, опорах ЛЭП и отдельно стоящих РК (включая рекламный мусор), выдано </w:t>
      </w:r>
      <w:r w:rsidR="0015780B" w:rsidRPr="00E05F98">
        <w:rPr>
          <w:rFonts w:ascii="Times New Roman" w:hAnsi="Times New Roman"/>
          <w:sz w:val="24"/>
          <w:szCs w:val="24"/>
        </w:rPr>
        <w:t>2</w:t>
      </w:r>
      <w:r w:rsidR="00D16B53" w:rsidRPr="00E05F98">
        <w:rPr>
          <w:rFonts w:ascii="Times New Roman" w:hAnsi="Times New Roman"/>
          <w:sz w:val="24"/>
          <w:szCs w:val="24"/>
        </w:rPr>
        <w:t>83</w:t>
      </w:r>
      <w:r w:rsidRPr="00E05F98">
        <w:rPr>
          <w:rFonts w:ascii="Times New Roman" w:hAnsi="Times New Roman"/>
          <w:sz w:val="24"/>
          <w:szCs w:val="24"/>
        </w:rPr>
        <w:t xml:space="preserve"> предписани</w:t>
      </w:r>
      <w:r w:rsidR="0015780B" w:rsidRPr="00E05F98">
        <w:rPr>
          <w:rFonts w:ascii="Times New Roman" w:hAnsi="Times New Roman"/>
          <w:sz w:val="24"/>
          <w:szCs w:val="24"/>
        </w:rPr>
        <w:t>я</w:t>
      </w:r>
      <w:r w:rsidRPr="00E05F98">
        <w:rPr>
          <w:rFonts w:ascii="Times New Roman" w:hAnsi="Times New Roman"/>
          <w:sz w:val="24"/>
          <w:szCs w:val="24"/>
        </w:rPr>
        <w:t xml:space="preserve"> на демонтаж.</w:t>
      </w:r>
      <w:r w:rsidRPr="00D16B53">
        <w:rPr>
          <w:rFonts w:ascii="Times New Roman" w:hAnsi="Times New Roman"/>
          <w:sz w:val="24"/>
          <w:szCs w:val="24"/>
        </w:rPr>
        <w:t xml:space="preserve"> Выдано </w:t>
      </w:r>
      <w:r w:rsidR="00E05F98">
        <w:rPr>
          <w:rFonts w:ascii="Times New Roman" w:hAnsi="Times New Roman"/>
          <w:sz w:val="24"/>
          <w:szCs w:val="24"/>
        </w:rPr>
        <w:t>303 разрешения</w:t>
      </w:r>
      <w:r w:rsidRPr="00D16B53">
        <w:rPr>
          <w:rFonts w:ascii="Times New Roman" w:hAnsi="Times New Roman"/>
          <w:sz w:val="24"/>
          <w:szCs w:val="24"/>
        </w:rPr>
        <w:t xml:space="preserve"> на установку и эксплуатацию объектов наружной рекламы и информации</w:t>
      </w:r>
      <w:r w:rsidR="00E05F98">
        <w:rPr>
          <w:rFonts w:ascii="Times New Roman" w:hAnsi="Times New Roman"/>
          <w:sz w:val="24"/>
          <w:szCs w:val="24"/>
        </w:rPr>
        <w:t>.</w:t>
      </w:r>
      <w:r w:rsidRPr="00D16B53">
        <w:rPr>
          <w:rFonts w:ascii="Times New Roman" w:hAnsi="Times New Roman"/>
          <w:sz w:val="24"/>
          <w:szCs w:val="24"/>
        </w:rPr>
        <w:t xml:space="preserve"> Поступило в бюджет городского округа </w:t>
      </w:r>
      <w:r w:rsidR="00D16B53" w:rsidRPr="00D16B53">
        <w:rPr>
          <w:rFonts w:ascii="Times New Roman" w:hAnsi="Times New Roman"/>
          <w:sz w:val="24"/>
          <w:szCs w:val="24"/>
        </w:rPr>
        <w:t>565</w:t>
      </w:r>
      <w:r w:rsidRPr="00D16B53">
        <w:rPr>
          <w:rFonts w:ascii="Times New Roman" w:hAnsi="Times New Roman"/>
          <w:sz w:val="24"/>
          <w:szCs w:val="24"/>
        </w:rPr>
        <w:t xml:space="preserve"> тыс. руб</w:t>
      </w:r>
      <w:r w:rsidR="00D16B53" w:rsidRPr="00D16B53">
        <w:rPr>
          <w:rFonts w:ascii="Times New Roman" w:hAnsi="Times New Roman"/>
          <w:sz w:val="24"/>
          <w:szCs w:val="24"/>
        </w:rPr>
        <w:t>лей</w:t>
      </w:r>
      <w:r w:rsidRPr="00D16B53">
        <w:rPr>
          <w:rFonts w:ascii="Times New Roman" w:hAnsi="Times New Roman"/>
          <w:sz w:val="24"/>
          <w:szCs w:val="24"/>
        </w:rPr>
        <w:t xml:space="preserve"> госпошлины.</w:t>
      </w:r>
    </w:p>
    <w:p w:rsidR="00F04B11" w:rsidRPr="00D16B53" w:rsidRDefault="00F04B11" w:rsidP="00F61D34">
      <w:pPr>
        <w:ind w:firstLine="567"/>
        <w:rPr>
          <w:b/>
        </w:rPr>
      </w:pPr>
      <w:r w:rsidRPr="00D16B53">
        <w:rPr>
          <w:b/>
        </w:rPr>
        <w:t>Уличное освещение.</w:t>
      </w:r>
    </w:p>
    <w:p w:rsidR="00F04B11" w:rsidRPr="00D16B53" w:rsidRDefault="00D16B53" w:rsidP="00F61D34">
      <w:pPr>
        <w:ind w:firstLine="567"/>
        <w:jc w:val="both"/>
        <w:rPr>
          <w:color w:val="FF0000"/>
        </w:rPr>
      </w:pPr>
      <w:r w:rsidRPr="00D16B53">
        <w:t>В</w:t>
      </w:r>
      <w:r w:rsidR="00F04B11" w:rsidRPr="00D16B53">
        <w:t xml:space="preserve"> 2016 год</w:t>
      </w:r>
      <w:r w:rsidRPr="00D16B53">
        <w:t>у</w:t>
      </w:r>
      <w:r w:rsidR="00F04B11" w:rsidRPr="00D16B53">
        <w:t xml:space="preserve"> установлен</w:t>
      </w:r>
      <w:r w:rsidR="00E05F98">
        <w:t>о</w:t>
      </w:r>
      <w:r w:rsidR="00F04B11" w:rsidRPr="00D16B53">
        <w:t xml:space="preserve"> </w:t>
      </w:r>
      <w:r w:rsidRPr="00D16B53">
        <w:t>1065</w:t>
      </w:r>
      <w:r w:rsidR="00F04B11" w:rsidRPr="00A74294">
        <w:t xml:space="preserve"> </w:t>
      </w:r>
      <w:r w:rsidR="00F04B11" w:rsidRPr="00E05F98">
        <w:t>энергосберегающи</w:t>
      </w:r>
      <w:r w:rsidRPr="00E05F98">
        <w:t>х</w:t>
      </w:r>
      <w:r w:rsidR="00F04B11" w:rsidRPr="00E05F98">
        <w:t xml:space="preserve"> светильник</w:t>
      </w:r>
      <w:r w:rsidRPr="00E05F98">
        <w:t>ов</w:t>
      </w:r>
      <w:r w:rsidR="00F04B11" w:rsidRPr="00D16B53">
        <w:t xml:space="preserve">, из них </w:t>
      </w:r>
      <w:r w:rsidRPr="00D16B53">
        <w:t>675</w:t>
      </w:r>
      <w:r w:rsidR="00F04B11" w:rsidRPr="00D16B53">
        <w:t xml:space="preserve"> – при устройстве новых систем уличного освещения, что составляет </w:t>
      </w:r>
      <w:r w:rsidRPr="00D16B53">
        <w:t>88</w:t>
      </w:r>
      <w:r w:rsidR="00F04B11" w:rsidRPr="00D16B53">
        <w:t xml:space="preserve">% от плана Минэнерго Московской области. </w:t>
      </w:r>
    </w:p>
    <w:p w:rsidR="00F04B11" w:rsidRPr="00D16B53" w:rsidRDefault="00F04B11" w:rsidP="00F61D34">
      <w:pPr>
        <w:ind w:firstLine="567"/>
        <w:jc w:val="both"/>
      </w:pPr>
      <w:r w:rsidRPr="00D16B53">
        <w:t xml:space="preserve">Из муниципального бюджета выделено 10 млн. руб. на реконструкцию 12 объектов уличного освещения. Данные мероприятия реализуются силами МУП «Электросеть». </w:t>
      </w:r>
    </w:p>
    <w:p w:rsidR="00F04B11" w:rsidRPr="00523A41" w:rsidRDefault="00F04B11" w:rsidP="00F61D34">
      <w:pPr>
        <w:ind w:firstLine="567"/>
        <w:jc w:val="both"/>
        <w:rPr>
          <w:highlight w:val="yellow"/>
        </w:rPr>
      </w:pPr>
      <w:r w:rsidRPr="00D16B53">
        <w:t xml:space="preserve">Из бюджета Московской области выделен 1 млн. руб. на ремонт уличного освещения </w:t>
      </w:r>
      <w:proofErr w:type="gramStart"/>
      <w:r w:rsidRPr="00D16B53">
        <w:t>в</w:t>
      </w:r>
      <w:proofErr w:type="gramEnd"/>
      <w:r w:rsidRPr="00D16B53">
        <w:t xml:space="preserve"> с. Шубино и дер. </w:t>
      </w:r>
      <w:proofErr w:type="spellStart"/>
      <w:r w:rsidRPr="00D16B53">
        <w:t>Степанчиково</w:t>
      </w:r>
      <w:proofErr w:type="spellEnd"/>
      <w:r w:rsidRPr="00D16B53">
        <w:t xml:space="preserve">. </w:t>
      </w:r>
      <w:r w:rsidR="00D16B53">
        <w:t>Работы выполнены.</w:t>
      </w:r>
    </w:p>
    <w:p w:rsidR="00F04B11" w:rsidRPr="000557F9" w:rsidRDefault="00F04B11" w:rsidP="00F61D34">
      <w:pPr>
        <w:ind w:firstLine="567"/>
        <w:jc w:val="both"/>
      </w:pPr>
      <w:r w:rsidRPr="00D16B53">
        <w:rPr>
          <w:bCs/>
        </w:rPr>
        <w:t xml:space="preserve">В городском округе продолжает </w:t>
      </w:r>
      <w:r w:rsidRPr="00D16B53">
        <w:rPr>
          <w:b/>
          <w:bCs/>
        </w:rPr>
        <w:t xml:space="preserve">активно развиваться жилищное </w:t>
      </w:r>
      <w:r w:rsidRPr="00027047">
        <w:rPr>
          <w:b/>
          <w:bCs/>
        </w:rPr>
        <w:t>строительство.</w:t>
      </w:r>
      <w:r w:rsidRPr="00027047">
        <w:t xml:space="preserve"> </w:t>
      </w:r>
      <w:r w:rsidR="00D16B53" w:rsidRPr="00027047">
        <w:t>В</w:t>
      </w:r>
      <w:r w:rsidRPr="00A74294">
        <w:t xml:space="preserve"> 2016 год</w:t>
      </w:r>
      <w:r w:rsidR="00D16B53" w:rsidRPr="00A74294">
        <w:t>у</w:t>
      </w:r>
      <w:r w:rsidRPr="00A74294">
        <w:t xml:space="preserve"> </w:t>
      </w:r>
      <w:proofErr w:type="gramStart"/>
      <w:r w:rsidRPr="00A74294">
        <w:t>введены</w:t>
      </w:r>
      <w:proofErr w:type="gramEnd"/>
      <w:r w:rsidRPr="00A74294">
        <w:t xml:space="preserve"> в эксплуатацию </w:t>
      </w:r>
      <w:r w:rsidR="00D16B53" w:rsidRPr="00A74294">
        <w:t>571,1</w:t>
      </w:r>
      <w:r w:rsidRPr="00A74294">
        <w:t xml:space="preserve"> тыс. кв. метров жилых домов, что составило </w:t>
      </w:r>
      <w:r w:rsidR="000557F9" w:rsidRPr="00A74294">
        <w:t>132</w:t>
      </w:r>
      <w:r w:rsidR="000557F9" w:rsidRPr="000557F9">
        <w:t>,1</w:t>
      </w:r>
      <w:r w:rsidRPr="000557F9">
        <w:t xml:space="preserve"> % к уровню прошлого года. В том числе </w:t>
      </w:r>
      <w:r w:rsidR="000557F9" w:rsidRPr="000557F9">
        <w:t>1019</w:t>
      </w:r>
      <w:r w:rsidRPr="000557F9">
        <w:t xml:space="preserve"> индивидуальных жилых дома общей площадью </w:t>
      </w:r>
      <w:r w:rsidR="00540635" w:rsidRPr="000557F9">
        <w:t>2</w:t>
      </w:r>
      <w:r w:rsidR="000557F9" w:rsidRPr="000557F9">
        <w:t>37,3</w:t>
      </w:r>
      <w:r w:rsidRPr="000557F9">
        <w:t xml:space="preserve"> тыс. квадратных метров – 1</w:t>
      </w:r>
      <w:r w:rsidR="000557F9" w:rsidRPr="000557F9">
        <w:t>43,7</w:t>
      </w:r>
      <w:r w:rsidRPr="000557F9">
        <w:t xml:space="preserve">% к уровню 2015 года. </w:t>
      </w:r>
    </w:p>
    <w:p w:rsidR="006E1437" w:rsidRPr="000557F9" w:rsidRDefault="006E1437" w:rsidP="00F61D34">
      <w:pPr>
        <w:ind w:firstLine="567"/>
        <w:jc w:val="both"/>
      </w:pPr>
      <w:r w:rsidRPr="000557F9">
        <w:t>Введены в эксплуатацию реконструированная ВПП № 1 и Аэровокзальный комплекс в аэропорту Домодедово, многоуровневая автостоянка на 16</w:t>
      </w:r>
      <w:r w:rsidR="00A74294">
        <w:t>3 м</w:t>
      </w:r>
      <w:r w:rsidRPr="000557F9">
        <w:t xml:space="preserve">/мест (Застройщик – ЗАО «МОСТ № 11»), газовые котельные в </w:t>
      </w:r>
      <w:proofErr w:type="spellStart"/>
      <w:r w:rsidRPr="000557F9">
        <w:t>мкр</w:t>
      </w:r>
      <w:proofErr w:type="spellEnd"/>
      <w:r w:rsidRPr="000557F9">
        <w:t>. Южный и Домодедово Парк.</w:t>
      </w:r>
    </w:p>
    <w:p w:rsidR="006E1437" w:rsidRPr="00F222CC" w:rsidRDefault="006E1437" w:rsidP="00F61D34">
      <w:pPr>
        <w:ind w:firstLine="567"/>
        <w:jc w:val="both"/>
      </w:pPr>
      <w:r w:rsidRPr="00F222CC">
        <w:t>Из крупных промышленных комплек</w:t>
      </w:r>
      <w:r w:rsidR="00E05F98">
        <w:t>сов введены скла</w:t>
      </w:r>
      <w:bookmarkStart w:id="1" w:name="_GoBack"/>
      <w:bookmarkEnd w:id="1"/>
      <w:r w:rsidR="00E05F98">
        <w:t>дские помещения</w:t>
      </w:r>
      <w:r w:rsidR="000557F9" w:rsidRPr="00F222CC">
        <w:t>:</w:t>
      </w:r>
      <w:r w:rsidRPr="00F222CC">
        <w:t>10</w:t>
      </w:r>
      <w:r w:rsidR="00E67B66" w:rsidRPr="00F222CC">
        <w:t>,</w:t>
      </w:r>
      <w:r w:rsidRPr="00F222CC">
        <w:t>6</w:t>
      </w:r>
      <w:r w:rsidR="00E67B66" w:rsidRPr="00F222CC">
        <w:t xml:space="preserve"> тыс.</w:t>
      </w:r>
      <w:r w:rsidRPr="00F222CC">
        <w:t xml:space="preserve"> кв.</w:t>
      </w:r>
      <w:r w:rsidR="00A74294">
        <w:t xml:space="preserve"> </w:t>
      </w:r>
      <w:r w:rsidRPr="00F222CC">
        <w:t xml:space="preserve">м в дер. </w:t>
      </w:r>
      <w:proofErr w:type="spellStart"/>
      <w:r w:rsidR="001B1A9F" w:rsidRPr="00F222CC">
        <w:t>Шахово</w:t>
      </w:r>
      <w:proofErr w:type="spellEnd"/>
      <w:r w:rsidR="001B1A9F" w:rsidRPr="00F222CC">
        <w:t xml:space="preserve"> (Застройщик – ООО «ТИС»), 88</w:t>
      </w:r>
      <w:r w:rsidR="00E67B66" w:rsidRPr="00F222CC">
        <w:t>,4</w:t>
      </w:r>
      <w:r w:rsidR="00774056" w:rsidRPr="00F222CC">
        <w:t xml:space="preserve"> </w:t>
      </w:r>
      <w:r w:rsidR="00E67B66" w:rsidRPr="00F222CC">
        <w:t>тыс.</w:t>
      </w:r>
      <w:r w:rsidR="001B1A9F" w:rsidRPr="00F222CC">
        <w:t xml:space="preserve"> кв. м</w:t>
      </w:r>
      <w:r w:rsidR="00F222CC" w:rsidRPr="00F222CC">
        <w:t xml:space="preserve"> «</w:t>
      </w:r>
      <w:proofErr w:type="spellStart"/>
      <w:r w:rsidR="00F222CC" w:rsidRPr="00F222CC">
        <w:t>Леруа</w:t>
      </w:r>
      <w:proofErr w:type="spellEnd"/>
      <w:r w:rsidR="00F222CC" w:rsidRPr="00F222CC">
        <w:t xml:space="preserve"> </w:t>
      </w:r>
      <w:proofErr w:type="spellStart"/>
      <w:r w:rsidR="00F222CC" w:rsidRPr="00F222CC">
        <w:t>Мерлен</w:t>
      </w:r>
      <w:proofErr w:type="spellEnd"/>
      <w:r w:rsidR="00F222CC" w:rsidRPr="00F222CC">
        <w:t xml:space="preserve">» </w:t>
      </w:r>
      <w:r w:rsidR="001B1A9F" w:rsidRPr="00F222CC">
        <w:t xml:space="preserve">в </w:t>
      </w:r>
      <w:proofErr w:type="spellStart"/>
      <w:r w:rsidR="001B1A9F" w:rsidRPr="00F222CC">
        <w:t>мкр</w:t>
      </w:r>
      <w:proofErr w:type="spellEnd"/>
      <w:r w:rsidR="001B1A9F" w:rsidRPr="00F222CC">
        <w:t xml:space="preserve">. </w:t>
      </w:r>
      <w:proofErr w:type="gramStart"/>
      <w:r w:rsidR="001B1A9F" w:rsidRPr="00F222CC">
        <w:t xml:space="preserve">Белые Столбы (Застройщик </w:t>
      </w:r>
      <w:r w:rsidR="00E05F98">
        <w:t xml:space="preserve">- </w:t>
      </w:r>
      <w:r w:rsidR="001B1A9F" w:rsidRPr="00F222CC">
        <w:t>ООО «Стабильность»</w:t>
      </w:r>
      <w:r w:rsidR="00333888" w:rsidRPr="00F222CC">
        <w:t>)</w:t>
      </w:r>
      <w:r w:rsidR="001B1A9F" w:rsidRPr="00F222CC">
        <w:t xml:space="preserve">, </w:t>
      </w:r>
      <w:r w:rsidR="00E67B66" w:rsidRPr="00F222CC">
        <w:t>5,8</w:t>
      </w:r>
      <w:r w:rsidR="00F222CC" w:rsidRPr="00F222CC">
        <w:t xml:space="preserve"> </w:t>
      </w:r>
      <w:r w:rsidR="00E67B66" w:rsidRPr="00F222CC">
        <w:t>тыс</w:t>
      </w:r>
      <w:r w:rsidR="00E05F98">
        <w:t>.</w:t>
      </w:r>
      <w:r w:rsidR="00E67B66" w:rsidRPr="00F222CC">
        <w:t xml:space="preserve"> кв.</w:t>
      </w:r>
      <w:r w:rsidR="00E05F98">
        <w:t xml:space="preserve"> м - </w:t>
      </w:r>
      <w:r w:rsidR="00E67B66" w:rsidRPr="00F222CC">
        <w:t xml:space="preserve">в </w:t>
      </w:r>
      <w:proofErr w:type="spellStart"/>
      <w:r w:rsidR="00E67B66" w:rsidRPr="00F222CC">
        <w:t>мкр</w:t>
      </w:r>
      <w:proofErr w:type="spellEnd"/>
      <w:r w:rsidR="00E67B66" w:rsidRPr="00F222CC">
        <w:t>.</w:t>
      </w:r>
      <w:proofErr w:type="gramEnd"/>
      <w:r w:rsidR="00E67B66" w:rsidRPr="00F222CC">
        <w:t xml:space="preserve"> </w:t>
      </w:r>
      <w:proofErr w:type="gramStart"/>
      <w:r w:rsidR="00E67B66" w:rsidRPr="00F222CC">
        <w:t>Белые Столбы (Застройщик ООО «</w:t>
      </w:r>
      <w:proofErr w:type="spellStart"/>
      <w:r w:rsidR="00E67B66" w:rsidRPr="00F222CC">
        <w:t>Лакония</w:t>
      </w:r>
      <w:proofErr w:type="spellEnd"/>
      <w:r w:rsidR="00E67B66" w:rsidRPr="00F222CC">
        <w:t>-Логистик»</w:t>
      </w:r>
      <w:r w:rsidR="00774056" w:rsidRPr="00F222CC">
        <w:t>)</w:t>
      </w:r>
      <w:r w:rsidR="000557F9" w:rsidRPr="00F222CC">
        <w:t>, 7,4 тыс.</w:t>
      </w:r>
      <w:r w:rsidR="00F222CC" w:rsidRPr="00F222CC">
        <w:t xml:space="preserve"> </w:t>
      </w:r>
      <w:r w:rsidR="000557F9" w:rsidRPr="00F222CC">
        <w:t>кв.</w:t>
      </w:r>
      <w:r w:rsidR="00F222CC" w:rsidRPr="00F222CC">
        <w:t xml:space="preserve"> </w:t>
      </w:r>
      <w:r w:rsidR="000557F9" w:rsidRPr="00F222CC">
        <w:t>м (Застройщик ООО</w:t>
      </w:r>
      <w:r w:rsidR="00F222CC" w:rsidRPr="00F222CC">
        <w:t xml:space="preserve"> «</w:t>
      </w:r>
      <w:proofErr w:type="spellStart"/>
      <w:r w:rsidR="00F222CC" w:rsidRPr="00F222CC">
        <w:t>Триколор</w:t>
      </w:r>
      <w:proofErr w:type="spellEnd"/>
      <w:r w:rsidR="00F222CC" w:rsidRPr="00F222CC">
        <w:t xml:space="preserve"> –</w:t>
      </w:r>
      <w:r w:rsidR="00E05F98">
        <w:t xml:space="preserve"> </w:t>
      </w:r>
      <w:r w:rsidR="00F222CC" w:rsidRPr="00F222CC">
        <w:t>Домодедово», 18,9 ты</w:t>
      </w:r>
      <w:r w:rsidR="00E05F98">
        <w:t xml:space="preserve">с. кв. м в  </w:t>
      </w:r>
      <w:proofErr w:type="spellStart"/>
      <w:r w:rsidR="00E05F98">
        <w:t>мкр</w:t>
      </w:r>
      <w:proofErr w:type="spellEnd"/>
      <w:r w:rsidR="00E05F98">
        <w:t>.</w:t>
      </w:r>
      <w:proofErr w:type="gramEnd"/>
      <w:r w:rsidR="00E05F98">
        <w:t xml:space="preserve"> «Центральный» (</w:t>
      </w:r>
      <w:r w:rsidR="00F222CC" w:rsidRPr="00F222CC">
        <w:t>Застройщик ООО «</w:t>
      </w:r>
      <w:proofErr w:type="spellStart"/>
      <w:r w:rsidR="00F222CC" w:rsidRPr="00F222CC">
        <w:t>Химпол</w:t>
      </w:r>
      <w:proofErr w:type="spellEnd"/>
      <w:r w:rsidR="00F222CC" w:rsidRPr="00F222CC">
        <w:t>»).</w:t>
      </w:r>
    </w:p>
    <w:p w:rsidR="00EC63B7" w:rsidRDefault="00EC63B7" w:rsidP="00F61D34">
      <w:pPr>
        <w:ind w:firstLine="567"/>
        <w:jc w:val="both"/>
        <w:rPr>
          <w:b/>
          <w:i/>
        </w:rPr>
      </w:pPr>
    </w:p>
    <w:p w:rsidR="00C82638" w:rsidRPr="00A74294" w:rsidRDefault="00E21C98" w:rsidP="00F61D34">
      <w:pPr>
        <w:ind w:firstLine="567"/>
        <w:jc w:val="both"/>
        <w:rPr>
          <w:b/>
          <w:i/>
        </w:rPr>
      </w:pPr>
      <w:r w:rsidRPr="00195414">
        <w:rPr>
          <w:b/>
          <w:i/>
        </w:rPr>
        <w:t>15</w:t>
      </w:r>
      <w:r w:rsidR="00D94DE1" w:rsidRPr="00195414">
        <w:rPr>
          <w:b/>
          <w:i/>
        </w:rPr>
        <w:t xml:space="preserve">. </w:t>
      </w:r>
      <w:r w:rsidR="00C82638" w:rsidRPr="00A74294">
        <w:rPr>
          <w:b/>
          <w:i/>
        </w:rPr>
        <w:t>Развитие дорожной инфраструктуры</w:t>
      </w:r>
    </w:p>
    <w:p w:rsidR="00BC6506" w:rsidRPr="00A74294" w:rsidRDefault="00A74294" w:rsidP="00F61D34">
      <w:pPr>
        <w:ind w:firstLine="567"/>
        <w:jc w:val="both"/>
      </w:pPr>
      <w:r>
        <w:t>В 2016 году в</w:t>
      </w:r>
      <w:r w:rsidR="00BC6506" w:rsidRPr="00A74294">
        <w:t>ыполнены следующие мероприятия:</w:t>
      </w:r>
    </w:p>
    <w:p w:rsidR="00195414" w:rsidRPr="00737C5C" w:rsidRDefault="00EC63B7" w:rsidP="00F61D34">
      <w:pPr>
        <w:ind w:firstLine="567"/>
        <w:jc w:val="both"/>
        <w:rPr>
          <w:b/>
        </w:rPr>
      </w:pPr>
      <w:r w:rsidRPr="00A74294">
        <w:t>-осуществлен т</w:t>
      </w:r>
      <w:r w:rsidR="00195414" w:rsidRPr="00A74294">
        <w:t>екущий ремонт дорог общего пользования</w:t>
      </w:r>
      <w:r w:rsidR="00195414">
        <w:t xml:space="preserve"> и внутриквартальных дорог в объеме 28 666 м2</w:t>
      </w:r>
      <w:proofErr w:type="gramStart"/>
      <w:r w:rsidR="00195414">
        <w:t xml:space="preserve"> ;</w:t>
      </w:r>
      <w:proofErr w:type="gramEnd"/>
    </w:p>
    <w:p w:rsidR="00195414" w:rsidRDefault="00EC63B7" w:rsidP="00F61D34">
      <w:pPr>
        <w:ind w:firstLine="567"/>
        <w:jc w:val="both"/>
      </w:pPr>
      <w:r>
        <w:t>-произведен ремонт 32</w:t>
      </w:r>
      <w:r w:rsidR="00195414">
        <w:t xml:space="preserve"> дворовы</w:t>
      </w:r>
      <w:r>
        <w:t>х</w:t>
      </w:r>
      <w:r w:rsidR="00195414">
        <w:t xml:space="preserve"> территори</w:t>
      </w:r>
      <w:r>
        <w:t>й</w:t>
      </w:r>
      <w:r w:rsidR="00195414">
        <w:t>;</w:t>
      </w:r>
    </w:p>
    <w:p w:rsidR="00BC6506" w:rsidRPr="00EC63B7" w:rsidRDefault="00EC63B7" w:rsidP="00F61D34">
      <w:pPr>
        <w:ind w:firstLine="567"/>
        <w:jc w:val="both"/>
      </w:pPr>
      <w:r>
        <w:t>-</w:t>
      </w:r>
      <w:r w:rsidR="003C32D8" w:rsidRPr="00EC63B7">
        <w:t xml:space="preserve"> велось </w:t>
      </w:r>
      <w:r w:rsidR="00BC6506" w:rsidRPr="00EC63B7">
        <w:t>строительство Аллеи Чернобыльцев;</w:t>
      </w:r>
    </w:p>
    <w:p w:rsidR="00BC6506" w:rsidRPr="00EC63B7" w:rsidRDefault="00BC6506" w:rsidP="00F61D34">
      <w:pPr>
        <w:ind w:firstLine="567"/>
        <w:jc w:val="both"/>
      </w:pPr>
      <w:r w:rsidRPr="00EC63B7">
        <w:t>-</w:t>
      </w:r>
      <w:r w:rsidR="003C32D8" w:rsidRPr="00EC63B7">
        <w:t xml:space="preserve"> проведено </w:t>
      </w:r>
      <w:r w:rsidRPr="00EC63B7">
        <w:t>благоустройство площади у ДК «Авиатор» со строительством фонтана;</w:t>
      </w:r>
    </w:p>
    <w:p w:rsidR="00BC6506" w:rsidRPr="00EC63B7" w:rsidRDefault="00BC6506" w:rsidP="00F61D34">
      <w:pPr>
        <w:ind w:firstLine="567"/>
        <w:jc w:val="both"/>
      </w:pPr>
      <w:r w:rsidRPr="00EC63B7">
        <w:t xml:space="preserve">-вынесены инженерные коммуникации для строительства дороги по ул. </w:t>
      </w:r>
      <w:proofErr w:type="gramStart"/>
      <w:r w:rsidRPr="00EC63B7">
        <w:t>Лунная</w:t>
      </w:r>
      <w:proofErr w:type="gramEnd"/>
      <w:r w:rsidRPr="00EC63B7">
        <w:t>;</w:t>
      </w:r>
    </w:p>
    <w:p w:rsidR="00BC6506" w:rsidRPr="00EC63B7" w:rsidRDefault="00BC6506" w:rsidP="00F61D34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3B7">
        <w:rPr>
          <w:rFonts w:ascii="Times New Roman" w:hAnsi="Times New Roman" w:cs="Times New Roman"/>
          <w:b w:val="0"/>
          <w:sz w:val="24"/>
          <w:szCs w:val="24"/>
        </w:rPr>
        <w:t>-установлены металлические барьерные ограждения общей протяженностью 920</w:t>
      </w:r>
      <w:r w:rsidR="003C32D8" w:rsidRPr="00EC63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4C47" w:rsidRPr="00EC63B7">
        <w:rPr>
          <w:rFonts w:ascii="Times New Roman" w:hAnsi="Times New Roman" w:cs="Times New Roman"/>
          <w:b w:val="0"/>
          <w:sz w:val="24"/>
          <w:szCs w:val="24"/>
        </w:rPr>
        <w:t xml:space="preserve">погонных </w:t>
      </w:r>
      <w:r w:rsidR="003C32D8" w:rsidRPr="00EC63B7">
        <w:rPr>
          <w:rFonts w:ascii="Times New Roman" w:hAnsi="Times New Roman" w:cs="Times New Roman"/>
          <w:b w:val="0"/>
          <w:sz w:val="24"/>
          <w:szCs w:val="24"/>
        </w:rPr>
        <w:t>метров</w:t>
      </w:r>
      <w:r w:rsidRPr="00EC63B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C6506" w:rsidRPr="00EC63B7" w:rsidRDefault="00BC6506" w:rsidP="00F61D34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3B7">
        <w:rPr>
          <w:rFonts w:ascii="Times New Roman" w:hAnsi="Times New Roman" w:cs="Times New Roman"/>
          <w:b w:val="0"/>
          <w:sz w:val="24"/>
          <w:szCs w:val="24"/>
        </w:rPr>
        <w:t xml:space="preserve">-установлены пешеходные ограждения общей протяженностью </w:t>
      </w:r>
      <w:r w:rsidR="00EC63B7" w:rsidRPr="00EC63B7">
        <w:rPr>
          <w:rFonts w:ascii="Times New Roman" w:hAnsi="Times New Roman" w:cs="Times New Roman"/>
          <w:b w:val="0"/>
          <w:sz w:val="24"/>
          <w:szCs w:val="24"/>
        </w:rPr>
        <w:t>418</w:t>
      </w:r>
      <w:r w:rsidRPr="00EC63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4C47" w:rsidRPr="00EC63B7">
        <w:rPr>
          <w:rFonts w:ascii="Times New Roman" w:hAnsi="Times New Roman" w:cs="Times New Roman"/>
          <w:b w:val="0"/>
          <w:sz w:val="24"/>
          <w:szCs w:val="24"/>
        </w:rPr>
        <w:t xml:space="preserve">погонных </w:t>
      </w:r>
      <w:r w:rsidRPr="00EC63B7">
        <w:rPr>
          <w:rFonts w:ascii="Times New Roman" w:hAnsi="Times New Roman" w:cs="Times New Roman"/>
          <w:b w:val="0"/>
          <w:sz w:val="24"/>
          <w:szCs w:val="24"/>
        </w:rPr>
        <w:t>метров;</w:t>
      </w:r>
    </w:p>
    <w:p w:rsidR="00B16376" w:rsidRPr="00E05F98" w:rsidRDefault="0041231A" w:rsidP="00F61D34">
      <w:pPr>
        <w:ind w:firstLine="567"/>
        <w:jc w:val="both"/>
      </w:pPr>
      <w:r w:rsidRPr="00E05F98">
        <w:t>-</w:t>
      </w:r>
      <w:r w:rsidR="0029746A" w:rsidRPr="00E05F98">
        <w:t>о</w:t>
      </w:r>
      <w:r w:rsidR="00C82638" w:rsidRPr="00E05F98">
        <w:t xml:space="preserve">рганизованы заездные карманы на ул. Корнеева (у Пенсионного фонда), ул. Советская, </w:t>
      </w:r>
    </w:p>
    <w:p w:rsidR="00C82638" w:rsidRPr="00E05F98" w:rsidRDefault="00C82638" w:rsidP="00F61D34">
      <w:pPr>
        <w:ind w:firstLine="567"/>
        <w:jc w:val="both"/>
      </w:pPr>
      <w:r w:rsidRPr="00E05F98">
        <w:t>с.</w:t>
      </w:r>
      <w:r w:rsidR="00774056" w:rsidRPr="00E05F98">
        <w:t xml:space="preserve"> </w:t>
      </w:r>
      <w:r w:rsidRPr="00E05F98">
        <w:t xml:space="preserve">Ям, ул. </w:t>
      </w:r>
      <w:proofErr w:type="gramStart"/>
      <w:r w:rsidR="0029746A" w:rsidRPr="00E05F98">
        <w:t>Центральная</w:t>
      </w:r>
      <w:proofErr w:type="gramEnd"/>
      <w:r w:rsidR="0029746A" w:rsidRPr="00E05F98">
        <w:t xml:space="preserve"> (у воинской части);</w:t>
      </w:r>
    </w:p>
    <w:p w:rsidR="00E21ED1" w:rsidRPr="003812D8" w:rsidRDefault="00A82967" w:rsidP="00F61D34">
      <w:pPr>
        <w:ind w:firstLine="567"/>
        <w:jc w:val="both"/>
      </w:pPr>
      <w:r w:rsidRPr="003812D8">
        <w:t>- о</w:t>
      </w:r>
      <w:r w:rsidR="00C82638" w:rsidRPr="003812D8">
        <w:t xml:space="preserve">рганизованы парковки на </w:t>
      </w:r>
      <w:r w:rsidR="003812D8" w:rsidRPr="003812D8">
        <w:t xml:space="preserve">1312 </w:t>
      </w:r>
      <w:proofErr w:type="spellStart"/>
      <w:r w:rsidR="00C82638" w:rsidRPr="003812D8">
        <w:t>машиномест</w:t>
      </w:r>
      <w:proofErr w:type="spellEnd"/>
      <w:r w:rsidR="00E05F98" w:rsidRPr="003812D8">
        <w:t>.</w:t>
      </w:r>
      <w:r w:rsidR="00E21ED1" w:rsidRPr="003812D8">
        <w:t xml:space="preserve"> </w:t>
      </w:r>
    </w:p>
    <w:p w:rsidR="00FF0E02" w:rsidRPr="00A74294" w:rsidRDefault="00A74294" w:rsidP="00F61D34">
      <w:pPr>
        <w:ind w:firstLine="567"/>
        <w:jc w:val="both"/>
        <w:rPr>
          <w:color w:val="000000" w:themeColor="text1"/>
        </w:rPr>
      </w:pPr>
      <w:r w:rsidRPr="00A74294">
        <w:rPr>
          <w:color w:val="000000" w:themeColor="text1"/>
        </w:rPr>
        <w:t>Продолжается</w:t>
      </w:r>
      <w:r w:rsidR="00FF0E02" w:rsidRPr="00A74294">
        <w:rPr>
          <w:color w:val="000000" w:themeColor="text1"/>
        </w:rPr>
        <w:t xml:space="preserve"> строительство путепровода через Каширское шоссе, ж/д Павелецкого направления, а также через а/д М-4 «Дон», являющегося составной частью областной автомобильной дороги «Каширское шоссе - </w:t>
      </w:r>
      <w:proofErr w:type="spellStart"/>
      <w:r w:rsidR="00FF0E02" w:rsidRPr="00A74294">
        <w:rPr>
          <w:color w:val="000000" w:themeColor="text1"/>
        </w:rPr>
        <w:t>Киселиха</w:t>
      </w:r>
      <w:proofErr w:type="spellEnd"/>
      <w:r w:rsidR="00FF0E02" w:rsidRPr="00A74294">
        <w:rPr>
          <w:color w:val="000000" w:themeColor="text1"/>
        </w:rPr>
        <w:t xml:space="preserve">». Данное строительство осуществляется в рамках поручения Губернатора МО по ликвидации </w:t>
      </w:r>
      <w:proofErr w:type="gramStart"/>
      <w:r w:rsidR="00FF0E02" w:rsidRPr="00A74294">
        <w:rPr>
          <w:color w:val="000000" w:themeColor="text1"/>
        </w:rPr>
        <w:t>наземных ж</w:t>
      </w:r>
      <w:proofErr w:type="gramEnd"/>
      <w:r w:rsidR="00FF0E02" w:rsidRPr="00A74294">
        <w:rPr>
          <w:color w:val="000000" w:themeColor="text1"/>
        </w:rPr>
        <w:t xml:space="preserve">/д переездов. </w:t>
      </w:r>
    </w:p>
    <w:p w:rsidR="00FF0E02" w:rsidRPr="00A82967" w:rsidRDefault="00FF0E02" w:rsidP="00F61D34">
      <w:pPr>
        <w:ind w:firstLine="567"/>
        <w:jc w:val="both"/>
        <w:rPr>
          <w:color w:val="000000" w:themeColor="text1"/>
        </w:rPr>
      </w:pPr>
      <w:r w:rsidRPr="00A82967">
        <w:rPr>
          <w:color w:val="000000" w:themeColor="text1"/>
        </w:rPr>
        <w:t xml:space="preserve">Разработана документация по планировке территории для </w:t>
      </w:r>
      <w:proofErr w:type="gramStart"/>
      <w:r w:rsidRPr="00A82967">
        <w:rPr>
          <w:color w:val="000000" w:themeColor="text1"/>
        </w:rPr>
        <w:t>реконструкции</w:t>
      </w:r>
      <w:proofErr w:type="gramEnd"/>
      <w:r w:rsidRPr="00A82967">
        <w:rPr>
          <w:color w:val="000000" w:themeColor="text1"/>
        </w:rPr>
        <w:t xml:space="preserve"> а/д М-2 «Крым-Павловское» на участке от с. Домодедово до развязки на Каширском шоссе.</w:t>
      </w:r>
    </w:p>
    <w:p w:rsidR="001E5245" w:rsidRDefault="001E5245" w:rsidP="00F61D34">
      <w:pPr>
        <w:autoSpaceDE w:val="0"/>
        <w:autoSpaceDN w:val="0"/>
        <w:ind w:firstLine="567"/>
        <w:rPr>
          <w:rFonts w:ascii="HeliosVM-Bold" w:hAnsi="HeliosVM-Bold"/>
          <w:b/>
          <w:bCs/>
          <w:i/>
          <w:color w:val="FF0000"/>
          <w:highlight w:val="yellow"/>
        </w:rPr>
      </w:pPr>
    </w:p>
    <w:p w:rsidR="00A74294" w:rsidRDefault="00A74294" w:rsidP="00F61D34">
      <w:pPr>
        <w:autoSpaceDE w:val="0"/>
        <w:autoSpaceDN w:val="0"/>
        <w:ind w:firstLine="567"/>
        <w:rPr>
          <w:rFonts w:ascii="HeliosVM-Bold" w:hAnsi="HeliosVM-Bold"/>
          <w:b/>
          <w:bCs/>
          <w:i/>
          <w:color w:val="FF0000"/>
          <w:highlight w:val="yellow"/>
        </w:rPr>
      </w:pPr>
    </w:p>
    <w:p w:rsidR="00A74294" w:rsidRPr="00523A41" w:rsidRDefault="00A74294" w:rsidP="00F61D34">
      <w:pPr>
        <w:autoSpaceDE w:val="0"/>
        <w:autoSpaceDN w:val="0"/>
        <w:ind w:firstLine="567"/>
        <w:rPr>
          <w:rFonts w:ascii="HeliosVM-Bold" w:hAnsi="HeliosVM-Bold"/>
          <w:b/>
          <w:bCs/>
          <w:i/>
          <w:color w:val="FF0000"/>
          <w:highlight w:val="yellow"/>
        </w:rPr>
      </w:pPr>
    </w:p>
    <w:p w:rsidR="002041FF" w:rsidRPr="00CA36BE" w:rsidRDefault="002041FF" w:rsidP="00F61D34">
      <w:pPr>
        <w:autoSpaceDE w:val="0"/>
        <w:autoSpaceDN w:val="0"/>
        <w:ind w:firstLine="567"/>
        <w:rPr>
          <w:rFonts w:ascii="HeliosVM-Bold" w:hAnsi="HeliosVM-Bold"/>
          <w:bCs/>
          <w:i/>
        </w:rPr>
      </w:pPr>
      <w:r w:rsidRPr="00CA36BE">
        <w:rPr>
          <w:rFonts w:ascii="HeliosVM-Bold" w:hAnsi="HeliosVM-Bold"/>
          <w:b/>
          <w:bCs/>
          <w:i/>
        </w:rPr>
        <w:lastRenderedPageBreak/>
        <w:t>Безопасность дорожного движения</w:t>
      </w:r>
      <w:r w:rsidRPr="00CA36BE">
        <w:rPr>
          <w:rFonts w:ascii="HeliosVM-Bold" w:hAnsi="HeliosVM-Bold"/>
          <w:bCs/>
          <w:i/>
        </w:rPr>
        <w:t>.</w:t>
      </w:r>
    </w:p>
    <w:p w:rsidR="00CA36BE" w:rsidRPr="00E05F98" w:rsidRDefault="00CA36BE" w:rsidP="00F61D34">
      <w:pPr>
        <w:ind w:firstLine="567"/>
        <w:jc w:val="both"/>
      </w:pPr>
      <w:r w:rsidRPr="00CA36BE">
        <w:rPr>
          <w:rFonts w:ascii="HeliosVM-Bold" w:hAnsi="HeliosVM-Bold"/>
          <w:bCs/>
        </w:rPr>
        <w:t>В</w:t>
      </w:r>
      <w:r w:rsidR="003D2174" w:rsidRPr="00CA36BE">
        <w:rPr>
          <w:rFonts w:ascii="HeliosVM-Bold" w:hAnsi="HeliosVM-Bold"/>
          <w:bCs/>
        </w:rPr>
        <w:t xml:space="preserve"> 2016 год</w:t>
      </w:r>
      <w:r w:rsidRPr="00CA36BE">
        <w:rPr>
          <w:rFonts w:ascii="HeliosVM-Bold" w:hAnsi="HeliosVM-Bold"/>
          <w:bCs/>
        </w:rPr>
        <w:t>у</w:t>
      </w:r>
      <w:r w:rsidR="002041FF" w:rsidRPr="00CA36BE">
        <w:rPr>
          <w:rFonts w:ascii="HeliosVM-Bold" w:hAnsi="HeliosVM-Bold"/>
          <w:bCs/>
        </w:rPr>
        <w:t xml:space="preserve"> смертность от ДТП составила </w:t>
      </w:r>
      <w:r w:rsidR="00DF39CE">
        <w:rPr>
          <w:rFonts w:ascii="HeliosVM-Bold" w:hAnsi="HeliosVM-Bold"/>
          <w:bCs/>
        </w:rPr>
        <w:t>35</w:t>
      </w:r>
      <w:r w:rsidR="002041FF" w:rsidRPr="00DF39CE">
        <w:rPr>
          <w:rFonts w:ascii="HeliosVM-Bold" w:hAnsi="HeliosVM-Bold"/>
          <w:bCs/>
        </w:rPr>
        <w:t>,</w:t>
      </w:r>
      <w:r w:rsidR="00DF39CE" w:rsidRPr="00DF39CE">
        <w:rPr>
          <w:rFonts w:ascii="HeliosVM-Bold" w:hAnsi="HeliosVM-Bold"/>
          <w:bCs/>
        </w:rPr>
        <w:t>24</w:t>
      </w:r>
      <w:r w:rsidR="002041FF" w:rsidRPr="00DF39CE">
        <w:rPr>
          <w:rFonts w:ascii="HeliosVM-Bold" w:hAnsi="HeliosVM-Bold"/>
          <w:bCs/>
        </w:rPr>
        <w:t xml:space="preserve"> случа</w:t>
      </w:r>
      <w:r w:rsidR="00DF39CE" w:rsidRPr="00DF39CE">
        <w:rPr>
          <w:rFonts w:ascii="HeliosVM-Bold" w:hAnsi="HeliosVM-Bold"/>
          <w:bCs/>
        </w:rPr>
        <w:t>я</w:t>
      </w:r>
      <w:r w:rsidR="002041FF" w:rsidRPr="00DF39CE">
        <w:rPr>
          <w:rFonts w:ascii="HeliosVM-Bold" w:hAnsi="HeliosVM-Bold"/>
          <w:bCs/>
        </w:rPr>
        <w:t xml:space="preserve"> на 100 тыс. населения </w:t>
      </w:r>
      <w:r w:rsidR="002041FF" w:rsidRPr="00A72A99">
        <w:rPr>
          <w:rFonts w:ascii="HeliosVM-Bold" w:hAnsi="HeliosVM-Bold"/>
          <w:bCs/>
        </w:rPr>
        <w:t>(всего погиб</w:t>
      </w:r>
      <w:r w:rsidR="004C26C7" w:rsidRPr="00A72A99">
        <w:rPr>
          <w:rFonts w:ascii="HeliosVM-Bold" w:hAnsi="HeliosVM-Bold"/>
          <w:bCs/>
        </w:rPr>
        <w:t>ло</w:t>
      </w:r>
      <w:r w:rsidR="002041FF" w:rsidRPr="00A72A99">
        <w:rPr>
          <w:rFonts w:ascii="HeliosVM-Bold" w:hAnsi="HeliosVM-Bold"/>
          <w:bCs/>
        </w:rPr>
        <w:t xml:space="preserve"> </w:t>
      </w:r>
      <w:r w:rsidR="00A72A99" w:rsidRPr="00A72A99">
        <w:rPr>
          <w:rFonts w:ascii="HeliosVM-Bold" w:hAnsi="HeliosVM-Bold"/>
          <w:bCs/>
        </w:rPr>
        <w:t>55</w:t>
      </w:r>
      <w:r w:rsidR="002041FF" w:rsidRPr="00A72A99">
        <w:rPr>
          <w:rFonts w:ascii="HeliosVM-Bold" w:hAnsi="HeliosVM-Bold"/>
          <w:bCs/>
        </w:rPr>
        <w:t xml:space="preserve"> человек). </w:t>
      </w:r>
      <w:r w:rsidR="002041FF" w:rsidRPr="00A74294">
        <w:rPr>
          <w:rFonts w:ascii="HeliosVM-Bold" w:hAnsi="HeliosVM-Bold"/>
          <w:bCs/>
        </w:rPr>
        <w:t>Для снижения смертности на дорогах</w:t>
      </w:r>
      <w:r w:rsidR="002041FF" w:rsidRPr="00E05F98">
        <w:rPr>
          <w:rFonts w:ascii="HeliosVM-Bold" w:hAnsi="HeliosVM-Bold"/>
          <w:bCs/>
        </w:rPr>
        <w:t xml:space="preserve"> в 2016 году</w:t>
      </w:r>
      <w:r w:rsidRPr="00E05F98">
        <w:rPr>
          <w:rFonts w:ascii="HeliosVM-Bold" w:hAnsi="HeliosVM-Bold"/>
          <w:bCs/>
        </w:rPr>
        <w:t xml:space="preserve"> были установлены</w:t>
      </w:r>
      <w:r w:rsidRPr="00E05F98">
        <w:t xml:space="preserve"> 11светофоров Т-7 на пешеходных переходах вблизи школьных учреждений,  установлен светофорный объект на пересечении 3</w:t>
      </w:r>
      <w:r w:rsidR="00A72A99" w:rsidRPr="00E05F98">
        <w:t>-</w:t>
      </w:r>
      <w:r w:rsidRPr="00E05F98">
        <w:t>го Московского проезда и Каширского шоссе  с установкой пешеходного ограждения и переносом разметки пешеходного перехода.</w:t>
      </w:r>
    </w:p>
    <w:p w:rsidR="002041FF" w:rsidRPr="00CA36BE" w:rsidRDefault="002041FF" w:rsidP="00F61D34">
      <w:pPr>
        <w:autoSpaceDE w:val="0"/>
        <w:autoSpaceDN w:val="0"/>
        <w:ind w:firstLine="567"/>
        <w:jc w:val="both"/>
        <w:rPr>
          <w:rFonts w:ascii="HeliosVM-Bold" w:hAnsi="HeliosVM-Bold"/>
          <w:bCs/>
        </w:rPr>
      </w:pPr>
    </w:p>
    <w:p w:rsidR="00037CE8" w:rsidRPr="003852B9" w:rsidRDefault="00E21C98" w:rsidP="00F61D34">
      <w:pPr>
        <w:ind w:firstLine="567"/>
        <w:jc w:val="both"/>
        <w:rPr>
          <w:b/>
          <w:i/>
          <w:color w:val="000000" w:themeColor="text1"/>
          <w:u w:val="single"/>
        </w:rPr>
      </w:pPr>
      <w:r w:rsidRPr="003852B9">
        <w:rPr>
          <w:b/>
          <w:color w:val="000000" w:themeColor="text1"/>
        </w:rPr>
        <w:t>16</w:t>
      </w:r>
      <w:r w:rsidR="00D64C52" w:rsidRPr="00A74294">
        <w:rPr>
          <w:i/>
          <w:color w:val="000000" w:themeColor="text1"/>
        </w:rPr>
        <w:t xml:space="preserve">. </w:t>
      </w:r>
      <w:r w:rsidR="00C82638" w:rsidRPr="00A74294">
        <w:rPr>
          <w:b/>
          <w:i/>
          <w:color w:val="000000" w:themeColor="text1"/>
        </w:rPr>
        <w:t>ЖКХ</w:t>
      </w:r>
      <w:r w:rsidR="00E96DB7" w:rsidRPr="003852B9">
        <w:rPr>
          <w:b/>
          <w:i/>
          <w:color w:val="000000" w:themeColor="text1"/>
          <w:u w:val="single"/>
        </w:rPr>
        <w:t xml:space="preserve"> </w:t>
      </w:r>
    </w:p>
    <w:p w:rsidR="00F7580F" w:rsidRPr="008C51DF" w:rsidRDefault="00E05F98" w:rsidP="00F61D34">
      <w:pPr>
        <w:ind w:firstLine="567"/>
        <w:jc w:val="both"/>
        <w:rPr>
          <w:highlight w:val="yellow"/>
        </w:rPr>
      </w:pPr>
      <w:r>
        <w:t>В 2016</w:t>
      </w:r>
      <w:r w:rsidR="00A74294">
        <w:t xml:space="preserve"> году </w:t>
      </w:r>
      <w:r>
        <w:t>в</w:t>
      </w:r>
      <w:r w:rsidR="00F7580F" w:rsidRPr="003A1888">
        <w:t>ыполнены работы по капитальному ремонту 9 многоквартирных домов</w:t>
      </w:r>
      <w:r w:rsidR="00F7580F">
        <w:t xml:space="preserve"> на сумму 8,7 млн. рублей</w:t>
      </w:r>
      <w:r w:rsidR="00F7580F" w:rsidRPr="003A1888">
        <w:t>,</w:t>
      </w:r>
      <w:r w:rsidR="00F7580F">
        <w:t xml:space="preserve"> комплексному </w:t>
      </w:r>
      <w:r w:rsidR="00F7580F" w:rsidRPr="00104EA7">
        <w:t>благоустройству 32 дворовых территорий</w:t>
      </w:r>
      <w:r w:rsidR="00F7580F">
        <w:t xml:space="preserve"> </w:t>
      </w:r>
      <w:r w:rsidR="00F7580F" w:rsidRPr="00104EA7">
        <w:t>с обустройством детских</w:t>
      </w:r>
      <w:r w:rsidR="00F7580F">
        <w:t xml:space="preserve"> игровых и спортивных площадок </w:t>
      </w:r>
      <w:r w:rsidR="00F7580F" w:rsidRPr="00104EA7">
        <w:t xml:space="preserve">на сумму 164,8 млн. руб. </w:t>
      </w:r>
    </w:p>
    <w:p w:rsidR="00F7580F" w:rsidRPr="003A1888" w:rsidRDefault="00F7580F" w:rsidP="00F61D34">
      <w:pPr>
        <w:ind w:firstLine="567"/>
        <w:jc w:val="both"/>
      </w:pPr>
      <w:r w:rsidRPr="003A1888">
        <w:t>В 2016 году по региональной программе капитального ремонта многоквартирных домов выполнены работы за счет средств собственников 37 многоквартирных домов на общую сумму 174,4  млн. рублей, в том числе проведена замена 11 лифтов в 5 домах на сумму 17,7 млн. рублей.</w:t>
      </w:r>
    </w:p>
    <w:p w:rsidR="00F7580F" w:rsidRPr="008C51DF" w:rsidRDefault="00F7580F" w:rsidP="00F61D34">
      <w:pPr>
        <w:ind w:firstLine="567"/>
        <w:jc w:val="both"/>
        <w:rPr>
          <w:highlight w:val="yellow"/>
        </w:rPr>
      </w:pPr>
      <w:r w:rsidRPr="00233D39">
        <w:t>За жилищно-коммунальные услуги по итогам года:</w:t>
      </w:r>
    </w:p>
    <w:p w:rsidR="00F7580F" w:rsidRPr="00233D39" w:rsidRDefault="00F7580F" w:rsidP="00F61D34">
      <w:pPr>
        <w:ind w:firstLine="567"/>
        <w:jc w:val="both"/>
        <w:rPr>
          <w:bCs/>
        </w:rPr>
      </w:pPr>
      <w:r w:rsidRPr="00233D39">
        <w:t xml:space="preserve">- начислено – </w:t>
      </w:r>
      <w:r w:rsidRPr="00233D39">
        <w:rPr>
          <w:bCs/>
        </w:rPr>
        <w:t>2528 млн. рублей.</w:t>
      </w:r>
    </w:p>
    <w:p w:rsidR="00F7580F" w:rsidRPr="00233D39" w:rsidRDefault="00F7580F" w:rsidP="00F61D34">
      <w:pPr>
        <w:ind w:firstLine="567"/>
        <w:jc w:val="both"/>
      </w:pPr>
      <w:r w:rsidRPr="00233D39">
        <w:t xml:space="preserve">- оплачено –  </w:t>
      </w:r>
      <w:r w:rsidRPr="00233D39">
        <w:rPr>
          <w:bCs/>
        </w:rPr>
        <w:t xml:space="preserve">2491 млн. </w:t>
      </w:r>
      <w:r w:rsidRPr="00233D39">
        <w:t>рублей.</w:t>
      </w:r>
    </w:p>
    <w:p w:rsidR="00F7580F" w:rsidRPr="00233D39" w:rsidRDefault="00F7580F" w:rsidP="00F61D34">
      <w:pPr>
        <w:ind w:firstLine="567"/>
        <w:jc w:val="both"/>
      </w:pPr>
      <w:r w:rsidRPr="00233D39">
        <w:t>Таким образом, процент оплаты населением за 2016 год составил 98,</w:t>
      </w:r>
      <w:r>
        <w:t>5</w:t>
      </w:r>
      <w:r w:rsidRPr="00233D39">
        <w:t xml:space="preserve">%. </w:t>
      </w:r>
    </w:p>
    <w:p w:rsidR="00F726EF" w:rsidRPr="00523A41" w:rsidRDefault="00F726EF" w:rsidP="00F61D34">
      <w:pPr>
        <w:ind w:firstLine="567"/>
        <w:jc w:val="both"/>
        <w:rPr>
          <w:b/>
          <w:bCs/>
          <w:highlight w:val="yellow"/>
        </w:rPr>
      </w:pPr>
    </w:p>
    <w:p w:rsidR="008A486D" w:rsidRPr="00A74294" w:rsidRDefault="00E21C98" w:rsidP="00F61D34">
      <w:pPr>
        <w:ind w:firstLine="567"/>
        <w:jc w:val="both"/>
        <w:rPr>
          <w:b/>
          <w:i/>
        </w:rPr>
      </w:pPr>
      <w:r w:rsidRPr="00A74294">
        <w:rPr>
          <w:b/>
          <w:bCs/>
        </w:rPr>
        <w:t>1</w:t>
      </w:r>
      <w:r w:rsidR="00E05F98" w:rsidRPr="00A74294">
        <w:rPr>
          <w:b/>
          <w:bCs/>
        </w:rPr>
        <w:t>7</w:t>
      </w:r>
      <w:r w:rsidR="00184717" w:rsidRPr="00A74294">
        <w:rPr>
          <w:b/>
          <w:bCs/>
        </w:rPr>
        <w:t xml:space="preserve">. </w:t>
      </w:r>
      <w:r w:rsidR="008A486D" w:rsidRPr="00A74294">
        <w:rPr>
          <w:b/>
          <w:bCs/>
          <w:i/>
        </w:rPr>
        <w:t>Предоставление земел</w:t>
      </w:r>
      <w:r w:rsidR="00495AA9" w:rsidRPr="00A74294">
        <w:rPr>
          <w:b/>
          <w:bCs/>
          <w:i/>
        </w:rPr>
        <w:t>ьных участков многодетным семьям</w:t>
      </w:r>
    </w:p>
    <w:p w:rsidR="008A486D" w:rsidRPr="00446B67" w:rsidRDefault="008A486D" w:rsidP="00F61D34">
      <w:pPr>
        <w:ind w:firstLine="567"/>
        <w:jc w:val="both"/>
      </w:pPr>
      <w:r w:rsidRPr="00446B67">
        <w:t>По состоянию на 01.</w:t>
      </w:r>
      <w:r w:rsidR="00446B67" w:rsidRPr="00446B67">
        <w:t>01</w:t>
      </w:r>
      <w:r w:rsidRPr="00446B67">
        <w:t>.201</w:t>
      </w:r>
      <w:r w:rsidR="00446B67" w:rsidRPr="00446B67">
        <w:t>7</w:t>
      </w:r>
      <w:r w:rsidRPr="00446B67">
        <w:t xml:space="preserve"> года на учете в целях бесплатного предоставления земельных участков состоят </w:t>
      </w:r>
      <w:r w:rsidR="001D5BCB" w:rsidRPr="00446B67">
        <w:t>1</w:t>
      </w:r>
      <w:r w:rsidR="00446B67" w:rsidRPr="00446B67">
        <w:t>60</w:t>
      </w:r>
      <w:r w:rsidRPr="00446B67">
        <w:t xml:space="preserve"> многодетных семей.</w:t>
      </w:r>
    </w:p>
    <w:p w:rsidR="00B51D92" w:rsidRDefault="00446B67" w:rsidP="00F61D34">
      <w:pPr>
        <w:ind w:firstLine="567"/>
        <w:jc w:val="both"/>
      </w:pPr>
      <w:r w:rsidRPr="00AA6890">
        <w:t xml:space="preserve">В </w:t>
      </w:r>
      <w:r w:rsidR="008A486D" w:rsidRPr="00AA6890">
        <w:t>2016 год</w:t>
      </w:r>
      <w:r w:rsidRPr="00AA6890">
        <w:t>у</w:t>
      </w:r>
      <w:r w:rsidR="008A486D" w:rsidRPr="00AA6890">
        <w:t xml:space="preserve"> многодетным семьям, состоящим на учете в целях бесплатного предоставления земельных участков, предоставлено 11</w:t>
      </w:r>
      <w:r w:rsidR="00707F5D" w:rsidRPr="00AA6890">
        <w:t>7</w:t>
      </w:r>
      <w:r w:rsidR="008A486D" w:rsidRPr="00AA6890">
        <w:t xml:space="preserve"> земельных участков, из них </w:t>
      </w:r>
      <w:r w:rsidR="00AA6890" w:rsidRPr="00AA6890">
        <w:t>3</w:t>
      </w:r>
      <w:r w:rsidR="008A486D" w:rsidRPr="00AA6890">
        <w:t xml:space="preserve"> земельных участка, расположенных в </w:t>
      </w:r>
      <w:proofErr w:type="spellStart"/>
      <w:r w:rsidR="008A486D" w:rsidRPr="00AA6890">
        <w:t>мкр</w:t>
      </w:r>
      <w:proofErr w:type="spellEnd"/>
      <w:r w:rsidR="008A486D" w:rsidRPr="00AA6890">
        <w:t xml:space="preserve">. Белые Столбы, </w:t>
      </w:r>
      <w:r w:rsidR="00AA6890" w:rsidRPr="00AA6890">
        <w:t>9</w:t>
      </w:r>
      <w:r w:rsidR="008A486D" w:rsidRPr="00AA6890">
        <w:t xml:space="preserve"> земельных участков, расположенных </w:t>
      </w:r>
      <w:proofErr w:type="gramStart"/>
      <w:r w:rsidR="008A486D" w:rsidRPr="00AA6890">
        <w:t>в</w:t>
      </w:r>
      <w:proofErr w:type="gramEnd"/>
      <w:r w:rsidR="008A486D" w:rsidRPr="00AA6890">
        <w:t xml:space="preserve"> с. Вельяминово и 1</w:t>
      </w:r>
      <w:r w:rsidR="004C5F87" w:rsidRPr="00AA6890">
        <w:t>0</w:t>
      </w:r>
      <w:r w:rsidR="00AA6890" w:rsidRPr="00AA6890">
        <w:t>5</w:t>
      </w:r>
      <w:r w:rsidR="008A486D" w:rsidRPr="00AA6890">
        <w:t xml:space="preserve"> земельны</w:t>
      </w:r>
      <w:r w:rsidR="00DB348F" w:rsidRPr="00AA6890">
        <w:t>х</w:t>
      </w:r>
      <w:r w:rsidR="008A486D" w:rsidRPr="00AA6890">
        <w:t xml:space="preserve"> участк</w:t>
      </w:r>
      <w:r w:rsidR="00DB348F" w:rsidRPr="00AA6890">
        <w:t xml:space="preserve">а </w:t>
      </w:r>
      <w:r w:rsidR="008A486D" w:rsidRPr="00AA6890">
        <w:t xml:space="preserve">в п. </w:t>
      </w:r>
      <w:proofErr w:type="spellStart"/>
      <w:r w:rsidR="008A486D" w:rsidRPr="00AA6890">
        <w:t>Повадино</w:t>
      </w:r>
      <w:proofErr w:type="spellEnd"/>
      <w:r w:rsidR="00A74294">
        <w:t>.</w:t>
      </w:r>
    </w:p>
    <w:p w:rsidR="00A74294" w:rsidRPr="00AA6890" w:rsidRDefault="00A74294" w:rsidP="00F61D34">
      <w:pPr>
        <w:ind w:firstLine="567"/>
        <w:jc w:val="both"/>
      </w:pPr>
    </w:p>
    <w:p w:rsidR="00495AA9" w:rsidRPr="00A74294" w:rsidRDefault="00E21C98" w:rsidP="00F61D34">
      <w:pPr>
        <w:ind w:firstLine="567"/>
        <w:jc w:val="both"/>
        <w:rPr>
          <w:b/>
          <w:bCs/>
        </w:rPr>
      </w:pPr>
      <w:r w:rsidRPr="003852B9">
        <w:rPr>
          <w:b/>
          <w:bCs/>
        </w:rPr>
        <w:t>1</w:t>
      </w:r>
      <w:r w:rsidR="00A74294">
        <w:rPr>
          <w:b/>
          <w:bCs/>
        </w:rPr>
        <w:t>8</w:t>
      </w:r>
      <w:r w:rsidR="00B51D92" w:rsidRPr="00A74294">
        <w:rPr>
          <w:b/>
          <w:bCs/>
        </w:rPr>
        <w:t xml:space="preserve">. </w:t>
      </w:r>
      <w:r w:rsidR="009B2ED3" w:rsidRPr="00A74294">
        <w:rPr>
          <w:b/>
          <w:bCs/>
          <w:i/>
        </w:rPr>
        <w:t>Безопасность</w:t>
      </w:r>
    </w:p>
    <w:p w:rsidR="00495AA9" w:rsidRPr="00E05F98" w:rsidRDefault="003852B9" w:rsidP="00F61D34">
      <w:pPr>
        <w:ind w:firstLine="567"/>
        <w:jc w:val="both"/>
        <w:rPr>
          <w:bCs/>
        </w:rPr>
      </w:pPr>
      <w:r w:rsidRPr="00E05F98">
        <w:rPr>
          <w:bCs/>
        </w:rPr>
        <w:t>В</w:t>
      </w:r>
      <w:r w:rsidR="000D3496" w:rsidRPr="00E05F98">
        <w:rPr>
          <w:bCs/>
        </w:rPr>
        <w:t xml:space="preserve"> 2016 год</w:t>
      </w:r>
      <w:r w:rsidRPr="00E05F98">
        <w:rPr>
          <w:bCs/>
        </w:rPr>
        <w:t>у</w:t>
      </w:r>
      <w:r w:rsidR="009B2ED3" w:rsidRPr="00E05F98">
        <w:rPr>
          <w:bCs/>
        </w:rPr>
        <w:t xml:space="preserve"> п</w:t>
      </w:r>
      <w:r w:rsidR="00495AA9" w:rsidRPr="00E05F98">
        <w:rPr>
          <w:bCs/>
        </w:rPr>
        <w:t xml:space="preserve">роводились мероприятия по развитию и поддержанию в работоспособном состоянии аппаратно-программного </w:t>
      </w:r>
      <w:r w:rsidR="00495AA9" w:rsidRPr="00A74294">
        <w:rPr>
          <w:bCs/>
        </w:rPr>
        <w:t>комплекса (АПК) «Безопасный регион»,</w:t>
      </w:r>
      <w:r w:rsidR="00495AA9" w:rsidRPr="00E05F98">
        <w:rPr>
          <w:bCs/>
        </w:rPr>
        <w:t xml:space="preserve"> установлено </w:t>
      </w:r>
      <w:r w:rsidR="00FD24D5" w:rsidRPr="00E05F98">
        <w:rPr>
          <w:bCs/>
        </w:rPr>
        <w:t>273</w:t>
      </w:r>
      <w:r w:rsidR="00495AA9" w:rsidRPr="00E05F98">
        <w:rPr>
          <w:bCs/>
        </w:rPr>
        <w:t xml:space="preserve"> камер</w:t>
      </w:r>
      <w:r w:rsidR="00FD24D5" w:rsidRPr="00E05F98">
        <w:rPr>
          <w:bCs/>
        </w:rPr>
        <w:t>ы</w:t>
      </w:r>
      <w:r w:rsidR="00495AA9" w:rsidRPr="00E05F98">
        <w:rPr>
          <w:bCs/>
        </w:rPr>
        <w:t xml:space="preserve"> видеонаблюдения</w:t>
      </w:r>
      <w:r w:rsidR="00F912A5" w:rsidRPr="00E05F98">
        <w:rPr>
          <w:bCs/>
        </w:rPr>
        <w:t xml:space="preserve">. </w:t>
      </w:r>
      <w:r w:rsidR="00184717" w:rsidRPr="00E05F98">
        <w:rPr>
          <w:bCs/>
        </w:rPr>
        <w:t xml:space="preserve"> </w:t>
      </w:r>
      <w:r w:rsidRPr="00E05F98">
        <w:rPr>
          <w:bCs/>
        </w:rPr>
        <w:t>С</w:t>
      </w:r>
      <w:r w:rsidR="00495AA9" w:rsidRPr="00E05F98">
        <w:rPr>
          <w:bCs/>
        </w:rPr>
        <w:t xml:space="preserve"> помощью видеонаблюдения раскрыто </w:t>
      </w:r>
      <w:r w:rsidRPr="00E05F98">
        <w:rPr>
          <w:bCs/>
        </w:rPr>
        <w:t>9</w:t>
      </w:r>
      <w:r w:rsidR="00495AA9" w:rsidRPr="00E05F98">
        <w:rPr>
          <w:bCs/>
        </w:rPr>
        <w:t xml:space="preserve"> преступлени</w:t>
      </w:r>
      <w:r w:rsidR="00FD24D5" w:rsidRPr="00E05F98">
        <w:rPr>
          <w:bCs/>
        </w:rPr>
        <w:t>й</w:t>
      </w:r>
      <w:r w:rsidR="00495AA9" w:rsidRPr="00E05F98">
        <w:rPr>
          <w:bCs/>
        </w:rPr>
        <w:t xml:space="preserve"> и выявлено </w:t>
      </w:r>
      <w:r w:rsidR="00FD24D5" w:rsidRPr="00E05F98">
        <w:rPr>
          <w:bCs/>
        </w:rPr>
        <w:t>2</w:t>
      </w:r>
      <w:r w:rsidRPr="00E05F98">
        <w:rPr>
          <w:bCs/>
        </w:rPr>
        <w:t>71</w:t>
      </w:r>
      <w:r w:rsidR="00495AA9" w:rsidRPr="00E05F98">
        <w:rPr>
          <w:bCs/>
        </w:rPr>
        <w:t xml:space="preserve"> административн</w:t>
      </w:r>
      <w:r w:rsidRPr="00E05F98">
        <w:rPr>
          <w:bCs/>
        </w:rPr>
        <w:t>ое</w:t>
      </w:r>
      <w:r w:rsidR="00495AA9" w:rsidRPr="00E05F98">
        <w:rPr>
          <w:bCs/>
        </w:rPr>
        <w:t xml:space="preserve"> правонарушени</w:t>
      </w:r>
      <w:r w:rsidRPr="00E05F98">
        <w:rPr>
          <w:bCs/>
        </w:rPr>
        <w:t>е</w:t>
      </w:r>
      <w:r w:rsidR="00495AA9" w:rsidRPr="00E05F98">
        <w:rPr>
          <w:bCs/>
        </w:rPr>
        <w:t>.</w:t>
      </w:r>
    </w:p>
    <w:p w:rsidR="00D84907" w:rsidRPr="00E05F98" w:rsidRDefault="003852B9" w:rsidP="00F61D34">
      <w:pPr>
        <w:ind w:firstLine="567"/>
        <w:jc w:val="both"/>
      </w:pPr>
      <w:r w:rsidRPr="00E05F98">
        <w:t>В</w:t>
      </w:r>
      <w:r w:rsidR="00D84907" w:rsidRPr="00E05F98">
        <w:t xml:space="preserve"> 2016 год</w:t>
      </w:r>
      <w:r w:rsidRPr="00E05F98">
        <w:t>у</w:t>
      </w:r>
      <w:r w:rsidR="00D84907" w:rsidRPr="00E05F98">
        <w:t xml:space="preserve"> на территории городского округа Домодедово зарегистрирован</w:t>
      </w:r>
      <w:r w:rsidR="008846F2" w:rsidRPr="00E05F98">
        <w:t>о</w:t>
      </w:r>
      <w:r w:rsidR="00D84907" w:rsidRPr="00E05F98">
        <w:t xml:space="preserve"> </w:t>
      </w:r>
      <w:r w:rsidR="008846F2" w:rsidRPr="00E05F98">
        <w:t>1</w:t>
      </w:r>
      <w:r w:rsidR="00181E8F" w:rsidRPr="00E05F98">
        <w:t>53</w:t>
      </w:r>
      <w:r w:rsidR="00D84907" w:rsidRPr="00E05F98">
        <w:t xml:space="preserve"> пожар</w:t>
      </w:r>
      <w:r w:rsidR="00181E8F" w:rsidRPr="00E05F98">
        <w:t>а</w:t>
      </w:r>
      <w:r w:rsidR="00E05F98" w:rsidRPr="00E05F98">
        <w:t xml:space="preserve">. </w:t>
      </w:r>
      <w:r w:rsidR="00D84907" w:rsidRPr="00E05F98">
        <w:t>На пожарах погибло</w:t>
      </w:r>
      <w:r w:rsidR="00E05F98" w:rsidRPr="00E05F98">
        <w:t xml:space="preserve"> </w:t>
      </w:r>
      <w:r w:rsidR="00181E8F" w:rsidRPr="00E05F98">
        <w:t xml:space="preserve">15 </w:t>
      </w:r>
      <w:r w:rsidR="00D84907" w:rsidRPr="00E05F98">
        <w:t>человек</w:t>
      </w:r>
      <w:r w:rsidR="008846F2" w:rsidRPr="00E05F98">
        <w:t>.</w:t>
      </w:r>
    </w:p>
    <w:p w:rsidR="003852B9" w:rsidRDefault="00A74294" w:rsidP="00F61D34">
      <w:pPr>
        <w:ind w:firstLine="567"/>
        <w:jc w:val="both"/>
      </w:pPr>
      <w:r>
        <w:rPr>
          <w:bCs/>
        </w:rPr>
        <w:t>В рамках Федерального Закона</w:t>
      </w:r>
      <w:r w:rsidR="007C3119" w:rsidRPr="00AB34A6">
        <w:rPr>
          <w:rStyle w:val="FontStyle12"/>
          <w:sz w:val="24"/>
          <w:szCs w:val="24"/>
        </w:rPr>
        <w:t xml:space="preserve"> «О добровольной пожарной охране» создан</w:t>
      </w:r>
      <w:r w:rsidR="003852B9" w:rsidRPr="00AB34A6">
        <w:rPr>
          <w:rStyle w:val="FontStyle12"/>
          <w:sz w:val="24"/>
          <w:szCs w:val="24"/>
        </w:rPr>
        <w:t xml:space="preserve">ы добровольные пожарные дружины. </w:t>
      </w:r>
      <w:r w:rsidR="003852B9" w:rsidRPr="00AB34A6">
        <w:t>Численность добровольных пожарных, прошедших специальное обучение и застрахованных установленным порядком на территории округа соста</w:t>
      </w:r>
      <w:r w:rsidR="00AB34A6">
        <w:t>вило 133 человека.</w:t>
      </w:r>
      <w:r w:rsidR="003852B9">
        <w:t xml:space="preserve"> </w:t>
      </w:r>
    </w:p>
    <w:p w:rsidR="00495AA9" w:rsidRPr="00AB34A6" w:rsidRDefault="00495AA9" w:rsidP="00F61D34">
      <w:pPr>
        <w:ind w:firstLine="567"/>
        <w:jc w:val="both"/>
        <w:rPr>
          <w:bCs/>
          <w:u w:val="single"/>
        </w:rPr>
      </w:pPr>
      <w:r w:rsidRPr="00AB34A6">
        <w:rPr>
          <w:bCs/>
          <w:u w:val="single"/>
        </w:rPr>
        <w:t>Система оповещения:</w:t>
      </w:r>
    </w:p>
    <w:p w:rsidR="00495AA9" w:rsidRPr="00AB34A6" w:rsidRDefault="00495AA9" w:rsidP="00F61D34">
      <w:pPr>
        <w:ind w:firstLine="567"/>
        <w:jc w:val="both"/>
        <w:rPr>
          <w:bCs/>
        </w:rPr>
      </w:pPr>
      <w:r w:rsidRPr="00AB34A6">
        <w:rPr>
          <w:bCs/>
        </w:rPr>
        <w:t>Постоянно проводятся мероприятия по поддержанию в готовности к применению системы оповещения населения городского округа. В наличии 49 точек оповещения, что позволяет охватить оповещение порядка 87% населения городского округа.</w:t>
      </w:r>
    </w:p>
    <w:p w:rsidR="00495AA9" w:rsidRPr="00AB34A6" w:rsidRDefault="005942FB" w:rsidP="00F61D34">
      <w:pPr>
        <w:ind w:firstLine="567"/>
        <w:jc w:val="both"/>
        <w:rPr>
          <w:bCs/>
          <w:u w:val="single"/>
        </w:rPr>
      </w:pPr>
      <w:r w:rsidRPr="00AB34A6">
        <w:rPr>
          <w:bCs/>
          <w:u w:val="single"/>
        </w:rPr>
        <w:t>Сист</w:t>
      </w:r>
      <w:r w:rsidR="00495AA9" w:rsidRPr="00AB34A6">
        <w:rPr>
          <w:bCs/>
          <w:u w:val="single"/>
        </w:rPr>
        <w:t>ема-112:</w:t>
      </w:r>
    </w:p>
    <w:p w:rsidR="00495AA9" w:rsidRPr="00E05F98" w:rsidRDefault="00495AA9" w:rsidP="00F61D34">
      <w:pPr>
        <w:ind w:firstLine="567"/>
        <w:jc w:val="both"/>
        <w:rPr>
          <w:bCs/>
        </w:rPr>
      </w:pPr>
      <w:r w:rsidRPr="00E05F98">
        <w:rPr>
          <w:bCs/>
        </w:rPr>
        <w:t>На территории городского округа продолжает успешно функционировать система вызова экстренных оперативных служб по единому номеру «112».</w:t>
      </w:r>
    </w:p>
    <w:p w:rsidR="00495AA9" w:rsidRPr="00E05F98" w:rsidRDefault="00495AA9" w:rsidP="00F61D34">
      <w:pPr>
        <w:ind w:firstLine="567"/>
        <w:jc w:val="both"/>
        <w:rPr>
          <w:bCs/>
        </w:rPr>
      </w:pPr>
      <w:r w:rsidRPr="00E05F98">
        <w:rPr>
          <w:bCs/>
        </w:rPr>
        <w:t xml:space="preserve">Городской округ Домодедово занимает 3-е место в Московской области по количеству обращений на одного оператора. За </w:t>
      </w:r>
      <w:r w:rsidR="00E05F98" w:rsidRPr="00E05F98">
        <w:rPr>
          <w:bCs/>
        </w:rPr>
        <w:t>2016 год</w:t>
      </w:r>
      <w:r w:rsidRPr="00E05F98">
        <w:rPr>
          <w:bCs/>
        </w:rPr>
        <w:t xml:space="preserve"> в ЕДДС по Системе 112 поступило </w:t>
      </w:r>
      <w:r w:rsidR="00AB34A6" w:rsidRPr="00E05F98">
        <w:rPr>
          <w:bCs/>
        </w:rPr>
        <w:t>около</w:t>
      </w:r>
      <w:r w:rsidRPr="00E05F98">
        <w:rPr>
          <w:bCs/>
        </w:rPr>
        <w:t xml:space="preserve"> </w:t>
      </w:r>
      <w:r w:rsidR="00AB34A6" w:rsidRPr="00E05F98">
        <w:rPr>
          <w:bCs/>
        </w:rPr>
        <w:t>250</w:t>
      </w:r>
      <w:r w:rsidRPr="00E05F98">
        <w:rPr>
          <w:bCs/>
        </w:rPr>
        <w:t xml:space="preserve"> тыс. вызовов. Основная масса звонков по вопросам здравоохранения и полиции.</w:t>
      </w:r>
    </w:p>
    <w:p w:rsidR="00E75452" w:rsidRPr="00523A41" w:rsidRDefault="00E75452" w:rsidP="00F61D34">
      <w:pPr>
        <w:ind w:firstLine="567"/>
        <w:jc w:val="both"/>
        <w:rPr>
          <w:bCs/>
          <w:highlight w:val="yellow"/>
        </w:rPr>
      </w:pPr>
    </w:p>
    <w:p w:rsidR="00E75452" w:rsidRPr="00A74294" w:rsidRDefault="00A74294" w:rsidP="00F61D34">
      <w:pPr>
        <w:tabs>
          <w:tab w:val="left" w:pos="567"/>
        </w:tabs>
        <w:ind w:firstLine="567"/>
        <w:jc w:val="both"/>
        <w:rPr>
          <w:b/>
          <w:bCs/>
          <w:i/>
        </w:rPr>
      </w:pPr>
      <w:r>
        <w:rPr>
          <w:b/>
          <w:bCs/>
        </w:rPr>
        <w:t>19</w:t>
      </w:r>
      <w:r w:rsidR="00E75452" w:rsidRPr="00A74294">
        <w:rPr>
          <w:b/>
          <w:bCs/>
        </w:rPr>
        <w:t xml:space="preserve">. </w:t>
      </w:r>
      <w:r w:rsidR="00E75452" w:rsidRPr="00A74294">
        <w:rPr>
          <w:b/>
          <w:bCs/>
          <w:i/>
        </w:rPr>
        <w:t xml:space="preserve">Экология </w:t>
      </w:r>
    </w:p>
    <w:p w:rsidR="00E75452" w:rsidRDefault="00E75452" w:rsidP="00F61D34">
      <w:pPr>
        <w:ind w:firstLine="567"/>
        <w:jc w:val="both"/>
        <w:rPr>
          <w:bCs/>
        </w:rPr>
      </w:pPr>
      <w:r w:rsidRPr="00B86C98">
        <w:rPr>
          <w:bCs/>
        </w:rPr>
        <w:t>В рамках акции «</w:t>
      </w:r>
      <w:r w:rsidR="00FF1193" w:rsidRPr="00B86C98">
        <w:rPr>
          <w:bCs/>
        </w:rPr>
        <w:t>Наш лес. Посади свое дерево</w:t>
      </w:r>
      <w:r w:rsidR="00FF1193" w:rsidRPr="00A74294">
        <w:rPr>
          <w:bCs/>
        </w:rPr>
        <w:t>»</w:t>
      </w:r>
      <w:r w:rsidRPr="00A74294">
        <w:rPr>
          <w:bCs/>
        </w:rPr>
        <w:t xml:space="preserve"> высажено</w:t>
      </w:r>
      <w:r w:rsidR="00FF1193" w:rsidRPr="00A74294">
        <w:rPr>
          <w:bCs/>
        </w:rPr>
        <w:t xml:space="preserve"> более</w:t>
      </w:r>
      <w:r w:rsidRPr="00A74294">
        <w:rPr>
          <w:bCs/>
        </w:rPr>
        <w:t xml:space="preserve"> </w:t>
      </w:r>
      <w:r w:rsidR="00FF1193" w:rsidRPr="00A74294">
        <w:rPr>
          <w:bCs/>
        </w:rPr>
        <w:t>1300</w:t>
      </w:r>
      <w:r w:rsidRPr="00A74294">
        <w:rPr>
          <w:bCs/>
        </w:rPr>
        <w:t xml:space="preserve"> деревьев и кустарников на </w:t>
      </w:r>
      <w:r w:rsidR="00B86C98" w:rsidRPr="00A74294">
        <w:rPr>
          <w:bCs/>
        </w:rPr>
        <w:t>площади 4,1 га</w:t>
      </w:r>
      <w:r w:rsidR="009446FF" w:rsidRPr="00A74294">
        <w:rPr>
          <w:bCs/>
        </w:rPr>
        <w:t>,</w:t>
      </w:r>
      <w:r w:rsidR="00FF1193" w:rsidRPr="00A74294">
        <w:rPr>
          <w:bCs/>
        </w:rPr>
        <w:t xml:space="preserve"> 11</w:t>
      </w:r>
      <w:r w:rsidR="00B16376" w:rsidRPr="00A74294">
        <w:rPr>
          <w:bCs/>
        </w:rPr>
        <w:t xml:space="preserve"> </w:t>
      </w:r>
      <w:r w:rsidR="00FF1193" w:rsidRPr="00A74294">
        <w:rPr>
          <w:bCs/>
        </w:rPr>
        <w:t>000 сеянцев сосны на лесных участках</w:t>
      </w:r>
      <w:r w:rsidR="00B86C98" w:rsidRPr="00A74294">
        <w:rPr>
          <w:bCs/>
        </w:rPr>
        <w:t xml:space="preserve"> на площади 3</w:t>
      </w:r>
      <w:r w:rsidR="00B86C98">
        <w:rPr>
          <w:bCs/>
        </w:rPr>
        <w:t>,1 га.</w:t>
      </w:r>
    </w:p>
    <w:p w:rsidR="009446FF" w:rsidRDefault="009446FF" w:rsidP="00F61D34">
      <w:pPr>
        <w:pStyle w:val="af"/>
        <w:ind w:right="-143" w:firstLine="567"/>
        <w:jc w:val="both"/>
      </w:pPr>
      <w:r>
        <w:lastRenderedPageBreak/>
        <w:t>Организована и осуществлена очистка 48 прибрежных к водоемам зон (убрано 227 м3 мусора).</w:t>
      </w:r>
    </w:p>
    <w:p w:rsidR="009446FF" w:rsidRDefault="009446FF" w:rsidP="00F61D34">
      <w:pPr>
        <w:pStyle w:val="af"/>
        <w:ind w:right="-143" w:firstLine="567"/>
        <w:jc w:val="both"/>
      </w:pPr>
      <w:r>
        <w:t>Ликвидировано 138 несанкционированных свалок (вывезено 5 259 м3 мусора)</w:t>
      </w:r>
    </w:p>
    <w:p w:rsidR="00AE4A10" w:rsidRDefault="00AE4A10" w:rsidP="00F61D34">
      <w:pPr>
        <w:pStyle w:val="af"/>
        <w:ind w:right="-143" w:firstLine="567"/>
        <w:jc w:val="both"/>
      </w:pPr>
      <w:r w:rsidRPr="009446FF">
        <w:t>На территории городского округа Домодедово расположено 98 гидро</w:t>
      </w:r>
      <w:r w:rsidR="00A74294">
        <w:t xml:space="preserve">технических сооружений, из них </w:t>
      </w:r>
      <w:r w:rsidRPr="009446FF">
        <w:t>70 ГТС бесхозяйных. В результате  проведенного обследования выявлено 25 гидротехнических сооружений, расположенных на территории городского округа,  собственники которых не установлены.</w:t>
      </w:r>
    </w:p>
    <w:p w:rsidR="00005372" w:rsidRDefault="009446FF" w:rsidP="00F61D34">
      <w:pPr>
        <w:pStyle w:val="af"/>
        <w:ind w:right="-143" w:firstLine="567"/>
        <w:jc w:val="both"/>
      </w:pPr>
      <w:r>
        <w:tab/>
      </w:r>
      <w:r w:rsidRPr="00B43FEE">
        <w:t>В бюджет городского округа поступила плата за негативное воздействие на окружающую среду</w:t>
      </w:r>
      <w:r>
        <w:t xml:space="preserve"> от предприятий</w:t>
      </w:r>
      <w:r w:rsidRPr="00B43FEE">
        <w:t xml:space="preserve"> в сумме 4</w:t>
      </w:r>
      <w:r w:rsidR="00E05F98">
        <w:t>,5 млн.</w:t>
      </w:r>
      <w:r w:rsidRPr="003B0307">
        <w:t xml:space="preserve"> руб. </w:t>
      </w:r>
    </w:p>
    <w:p w:rsidR="00E05F98" w:rsidRPr="00523A41" w:rsidRDefault="00E05F98" w:rsidP="00F61D34">
      <w:pPr>
        <w:pStyle w:val="af"/>
        <w:ind w:right="-143" w:firstLine="567"/>
        <w:jc w:val="both"/>
        <w:rPr>
          <w:bCs/>
          <w:color w:val="FF0000"/>
          <w:highlight w:val="yellow"/>
        </w:rPr>
      </w:pPr>
    </w:p>
    <w:p w:rsidR="004658E7" w:rsidRPr="00BD61BA" w:rsidRDefault="00E21C98" w:rsidP="00F61D34">
      <w:pPr>
        <w:ind w:firstLine="567"/>
        <w:jc w:val="both"/>
        <w:rPr>
          <w:b/>
          <w:bCs/>
          <w:i/>
          <w:u w:val="single"/>
        </w:rPr>
      </w:pPr>
      <w:r w:rsidRPr="00BD61BA">
        <w:rPr>
          <w:b/>
          <w:bCs/>
        </w:rPr>
        <w:t>2</w:t>
      </w:r>
      <w:r w:rsidR="00A74294">
        <w:rPr>
          <w:b/>
          <w:bCs/>
        </w:rPr>
        <w:t>0</w:t>
      </w:r>
      <w:r w:rsidR="00E75452" w:rsidRPr="00A74294">
        <w:rPr>
          <w:b/>
          <w:bCs/>
        </w:rPr>
        <w:t xml:space="preserve">. </w:t>
      </w:r>
      <w:proofErr w:type="spellStart"/>
      <w:r w:rsidR="004658E7" w:rsidRPr="00A74294">
        <w:rPr>
          <w:b/>
          <w:bCs/>
          <w:i/>
        </w:rPr>
        <w:t>Добродел</w:t>
      </w:r>
      <w:proofErr w:type="spellEnd"/>
    </w:p>
    <w:p w:rsidR="004658E7" w:rsidRPr="00A74294" w:rsidRDefault="00BD61BA" w:rsidP="00F61D34">
      <w:pPr>
        <w:ind w:firstLine="567"/>
        <w:jc w:val="both"/>
      </w:pPr>
      <w:r>
        <w:t>В</w:t>
      </w:r>
      <w:r w:rsidR="005D1E4A" w:rsidRPr="00BD61BA">
        <w:t xml:space="preserve"> 2016 год</w:t>
      </w:r>
      <w:r>
        <w:t>у</w:t>
      </w:r>
      <w:r w:rsidR="005D1E4A" w:rsidRPr="00BD61BA">
        <w:t xml:space="preserve"> в Единую систему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(«</w:t>
      </w:r>
      <w:proofErr w:type="spellStart"/>
      <w:r w:rsidR="005D1E4A" w:rsidRPr="00BD61BA">
        <w:t>Добродел</w:t>
      </w:r>
      <w:proofErr w:type="spellEnd"/>
      <w:r w:rsidR="005D1E4A" w:rsidRPr="00BD61BA">
        <w:t xml:space="preserve">»)  </w:t>
      </w:r>
      <w:r w:rsidR="005D1E4A" w:rsidRPr="00A74294">
        <w:t xml:space="preserve">поступило </w:t>
      </w:r>
      <w:r w:rsidRPr="00A74294">
        <w:t>6540</w:t>
      </w:r>
      <w:r w:rsidR="005D1E4A" w:rsidRPr="00A74294">
        <w:t xml:space="preserve"> сообщени</w:t>
      </w:r>
      <w:r w:rsidRPr="00A74294">
        <w:t>й</w:t>
      </w:r>
      <w:r w:rsidR="005D1E4A" w:rsidRPr="00A74294">
        <w:t xml:space="preserve"> граждан, проживающих на территории городск</w:t>
      </w:r>
      <w:r w:rsidR="00D2441B" w:rsidRPr="00A74294">
        <w:t xml:space="preserve">ого округа Домодедово. Из них: </w:t>
      </w:r>
      <w:r w:rsidR="005D1E4A" w:rsidRPr="00A74294">
        <w:t xml:space="preserve"> проблем – </w:t>
      </w:r>
      <w:r w:rsidRPr="00A74294">
        <w:t>2361</w:t>
      </w:r>
      <w:r w:rsidR="005D1E4A" w:rsidRPr="00A74294">
        <w:t>;</w:t>
      </w:r>
      <w:r w:rsidR="004658E7" w:rsidRPr="00A74294">
        <w:t xml:space="preserve"> </w:t>
      </w:r>
      <w:r w:rsidR="005D1E4A" w:rsidRPr="00A74294">
        <w:t xml:space="preserve"> предложений – </w:t>
      </w:r>
      <w:r w:rsidRPr="00A74294">
        <w:t>4179</w:t>
      </w:r>
      <w:r w:rsidR="005D1E4A" w:rsidRPr="00A74294">
        <w:t>.</w:t>
      </w:r>
    </w:p>
    <w:p w:rsidR="005D1E4A" w:rsidRPr="00BD61BA" w:rsidRDefault="00D01AB7" w:rsidP="00F61D34">
      <w:pPr>
        <w:ind w:firstLine="567"/>
        <w:jc w:val="both"/>
      </w:pPr>
      <w:r w:rsidRPr="00BD61BA">
        <w:t>Основную</w:t>
      </w:r>
      <w:r w:rsidR="004658E7" w:rsidRPr="00BD61BA">
        <w:t xml:space="preserve"> долю занимают </w:t>
      </w:r>
      <w:r w:rsidR="003362B3" w:rsidRPr="00BD61BA">
        <w:t>следующие проблемы</w:t>
      </w:r>
      <w:r w:rsidR="004658E7" w:rsidRPr="00BD61BA">
        <w:t>:</w:t>
      </w:r>
    </w:p>
    <w:p w:rsidR="004658E7" w:rsidRDefault="004658E7" w:rsidP="00F61D34">
      <w:pPr>
        <w:ind w:firstLine="567"/>
        <w:jc w:val="both"/>
      </w:pPr>
      <w:r w:rsidRPr="00BD61BA">
        <w:t xml:space="preserve">- ямы </w:t>
      </w:r>
      <w:r w:rsidR="003362B3" w:rsidRPr="00BD61BA">
        <w:t xml:space="preserve">и выбоины на дорогах – </w:t>
      </w:r>
      <w:r w:rsidR="00BD61BA">
        <w:t>6</w:t>
      </w:r>
      <w:r w:rsidR="003362B3" w:rsidRPr="00BD61BA">
        <w:t>,</w:t>
      </w:r>
      <w:r w:rsidR="001D5BCB" w:rsidRPr="00BD61BA">
        <w:t>8</w:t>
      </w:r>
      <w:r w:rsidR="003362B3" w:rsidRPr="00BD61BA">
        <w:t>%.</w:t>
      </w:r>
    </w:p>
    <w:p w:rsidR="00BD61BA" w:rsidRDefault="00BD61BA" w:rsidP="00F61D34">
      <w:pPr>
        <w:ind w:firstLine="567"/>
        <w:jc w:val="both"/>
      </w:pPr>
      <w:r>
        <w:t>-низкая температура в квартире – 5,8%</w:t>
      </w:r>
    </w:p>
    <w:p w:rsidR="00BD61BA" w:rsidRDefault="00BD61BA" w:rsidP="00F61D34">
      <w:pPr>
        <w:ind w:firstLine="567"/>
        <w:jc w:val="both"/>
      </w:pPr>
      <w:r>
        <w:t>-не работают фонари освещения-5,6%</w:t>
      </w:r>
    </w:p>
    <w:p w:rsidR="00BD61BA" w:rsidRPr="00BD61BA" w:rsidRDefault="00BD61BA" w:rsidP="00F61D34">
      <w:pPr>
        <w:ind w:firstLine="567"/>
        <w:jc w:val="both"/>
      </w:pPr>
      <w:r>
        <w:t>- плохая уборка во дворах- 5,4</w:t>
      </w:r>
    </w:p>
    <w:p w:rsidR="003362B3" w:rsidRPr="00BD61BA" w:rsidRDefault="003362B3" w:rsidP="00F61D34">
      <w:pPr>
        <w:ind w:firstLine="567"/>
        <w:jc w:val="both"/>
      </w:pPr>
      <w:r w:rsidRPr="00BD61BA">
        <w:t>-</w:t>
      </w:r>
      <w:r w:rsidR="00005372" w:rsidRPr="00BD61BA">
        <w:t xml:space="preserve"> </w:t>
      </w:r>
      <w:r w:rsidRPr="00BD61BA">
        <w:t xml:space="preserve">ямы во дворах – </w:t>
      </w:r>
      <w:r w:rsidR="00BD61BA">
        <w:t>5</w:t>
      </w:r>
      <w:r w:rsidRPr="00BD61BA">
        <w:t>,</w:t>
      </w:r>
      <w:r w:rsidR="00BD61BA">
        <w:t>1</w:t>
      </w:r>
      <w:r w:rsidRPr="00BD61BA">
        <w:t>%.</w:t>
      </w:r>
    </w:p>
    <w:p w:rsidR="003362B3" w:rsidRPr="00BD61BA" w:rsidRDefault="003362B3" w:rsidP="00F61D34">
      <w:pPr>
        <w:ind w:firstLine="567"/>
        <w:jc w:val="both"/>
      </w:pPr>
      <w:r w:rsidRPr="00BD61BA">
        <w:t>-</w:t>
      </w:r>
      <w:r w:rsidR="00005372" w:rsidRPr="00BD61BA">
        <w:t xml:space="preserve"> </w:t>
      </w:r>
      <w:r w:rsidR="00BD61BA">
        <w:t>перебои с горячей водой</w:t>
      </w:r>
      <w:r w:rsidR="008C4E84" w:rsidRPr="00BD61BA">
        <w:t xml:space="preserve"> -</w:t>
      </w:r>
      <w:r w:rsidR="001D5BCB" w:rsidRPr="00BD61BA">
        <w:t>5</w:t>
      </w:r>
      <w:r w:rsidR="008C4E84" w:rsidRPr="00BD61BA">
        <w:t>,</w:t>
      </w:r>
      <w:r w:rsidR="00BD61BA">
        <w:t>1</w:t>
      </w:r>
      <w:r w:rsidR="008C4E84" w:rsidRPr="00BD61BA">
        <w:t>%.</w:t>
      </w:r>
    </w:p>
    <w:p w:rsidR="005D1E4A" w:rsidRPr="00BD61BA" w:rsidRDefault="005D1E4A" w:rsidP="00F61D34">
      <w:pPr>
        <w:ind w:firstLine="567"/>
        <w:jc w:val="both"/>
      </w:pPr>
      <w:r w:rsidRPr="00BD61BA">
        <w:t>Из общего количест</w:t>
      </w:r>
      <w:r w:rsidR="00A74294">
        <w:t xml:space="preserve">ва проблем, рассмотрены в срок - </w:t>
      </w:r>
      <w:r w:rsidR="00195414">
        <w:t>2129</w:t>
      </w:r>
      <w:r w:rsidRPr="00BD61BA">
        <w:t>, с нарушением срока – 2</w:t>
      </w:r>
      <w:r w:rsidR="001D5BCB" w:rsidRPr="00BD61BA">
        <w:t>32</w:t>
      </w:r>
      <w:r w:rsidRPr="00BD61BA">
        <w:t xml:space="preserve"> (</w:t>
      </w:r>
      <w:r w:rsidR="00195414">
        <w:t>9,8</w:t>
      </w:r>
      <w:r w:rsidRPr="00BD61BA">
        <w:t xml:space="preserve">% к общему числу проблем).  </w:t>
      </w:r>
    </w:p>
    <w:p w:rsidR="005D1E4A" w:rsidRPr="00BD61BA" w:rsidRDefault="005D1E4A" w:rsidP="00F61D34">
      <w:pPr>
        <w:ind w:firstLine="567"/>
        <w:jc w:val="both"/>
      </w:pPr>
      <w:r w:rsidRPr="00BD61BA">
        <w:t>На повторное рассмотрение направлен</w:t>
      </w:r>
      <w:r w:rsidR="001D5BCB" w:rsidRPr="00BD61BA">
        <w:t>о</w:t>
      </w:r>
      <w:r w:rsidRPr="00BD61BA">
        <w:t xml:space="preserve"> </w:t>
      </w:r>
      <w:r w:rsidR="00195414">
        <w:t>244</w:t>
      </w:r>
      <w:r w:rsidRPr="00BD61BA">
        <w:t xml:space="preserve"> проблем</w:t>
      </w:r>
      <w:r w:rsidR="00195414">
        <w:t>ы</w:t>
      </w:r>
      <w:r w:rsidRPr="00BD61BA">
        <w:t xml:space="preserve"> (1</w:t>
      </w:r>
      <w:r w:rsidR="00195414">
        <w:t>0</w:t>
      </w:r>
      <w:r w:rsidRPr="00BD61BA">
        <w:t>,</w:t>
      </w:r>
      <w:r w:rsidR="00195414">
        <w:t>33</w:t>
      </w:r>
      <w:r w:rsidRPr="00BD61BA">
        <w:t xml:space="preserve">% к общему числу проблем). </w:t>
      </w:r>
    </w:p>
    <w:p w:rsidR="00C61248" w:rsidRPr="00A74294" w:rsidRDefault="00C61248" w:rsidP="00F61D34">
      <w:pPr>
        <w:ind w:firstLine="567"/>
        <w:jc w:val="both"/>
      </w:pPr>
      <w:r w:rsidRPr="00BD61BA">
        <w:t xml:space="preserve">Всего предложений и проблем исполнено в срок </w:t>
      </w:r>
      <w:r w:rsidR="00195414">
        <w:t>6002</w:t>
      </w:r>
      <w:r w:rsidRPr="00BD61BA">
        <w:rPr>
          <w:b/>
        </w:rPr>
        <w:t xml:space="preserve">, </w:t>
      </w:r>
      <w:r w:rsidRPr="00BD61BA">
        <w:t xml:space="preserve">с нарушением </w:t>
      </w:r>
      <w:r w:rsidRPr="00A74294">
        <w:t xml:space="preserve">срока – 538, что составляет </w:t>
      </w:r>
      <w:r w:rsidR="00195414" w:rsidRPr="00A74294">
        <w:t>8,9</w:t>
      </w:r>
      <w:r w:rsidRPr="00A74294">
        <w:t xml:space="preserve"> % от поступивших на портал сообщений.</w:t>
      </w:r>
    </w:p>
    <w:sectPr w:rsidR="00C61248" w:rsidRPr="00A74294" w:rsidSect="00A14C18">
      <w:footerReference w:type="even" r:id="rId9"/>
      <w:footerReference w:type="default" r:id="rId10"/>
      <w:pgSz w:w="11906" w:h="16838"/>
      <w:pgMar w:top="1134" w:right="566" w:bottom="28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99" w:rsidRDefault="00A72A99">
      <w:r>
        <w:separator/>
      </w:r>
    </w:p>
  </w:endnote>
  <w:endnote w:type="continuationSeparator" w:id="0">
    <w:p w:rsidR="00A72A99" w:rsidRDefault="00A7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VM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99" w:rsidRDefault="00A72A99" w:rsidP="004658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A72A99" w:rsidRDefault="00A72A99" w:rsidP="004658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405445"/>
      <w:docPartObj>
        <w:docPartGallery w:val="Page Numbers (Bottom of Page)"/>
        <w:docPartUnique/>
      </w:docPartObj>
    </w:sdtPr>
    <w:sdtEndPr/>
    <w:sdtContent>
      <w:p w:rsidR="00A72A99" w:rsidRDefault="00A72A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47" w:rsidRPr="00027047">
          <w:rPr>
            <w:noProof/>
            <w:lang w:val="ru-RU"/>
          </w:rPr>
          <w:t>7</w:t>
        </w:r>
        <w:r>
          <w:fldChar w:fldCharType="end"/>
        </w:r>
      </w:p>
    </w:sdtContent>
  </w:sdt>
  <w:p w:rsidR="00A72A99" w:rsidRDefault="00A72A99" w:rsidP="004658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99" w:rsidRDefault="00A72A99">
      <w:r>
        <w:separator/>
      </w:r>
    </w:p>
  </w:footnote>
  <w:footnote w:type="continuationSeparator" w:id="0">
    <w:p w:rsidR="00A72A99" w:rsidRDefault="00A7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6F8"/>
    <w:multiLevelType w:val="hybridMultilevel"/>
    <w:tmpl w:val="9B0CBE6A"/>
    <w:lvl w:ilvl="0" w:tplc="5D4A38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4A6A9F"/>
    <w:multiLevelType w:val="hybridMultilevel"/>
    <w:tmpl w:val="418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66A1D"/>
    <w:multiLevelType w:val="hybridMultilevel"/>
    <w:tmpl w:val="637891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5E6699B"/>
    <w:multiLevelType w:val="hybridMultilevel"/>
    <w:tmpl w:val="454A7FA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768C3C98"/>
    <w:multiLevelType w:val="hybridMultilevel"/>
    <w:tmpl w:val="B508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517B7"/>
    <w:multiLevelType w:val="hybridMultilevel"/>
    <w:tmpl w:val="B7A4820A"/>
    <w:lvl w:ilvl="0" w:tplc="A5264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AA"/>
    <w:rsid w:val="00005372"/>
    <w:rsid w:val="000076E9"/>
    <w:rsid w:val="00013B77"/>
    <w:rsid w:val="00022059"/>
    <w:rsid w:val="00027047"/>
    <w:rsid w:val="00030E0B"/>
    <w:rsid w:val="00037CE8"/>
    <w:rsid w:val="00042DE9"/>
    <w:rsid w:val="00045D0F"/>
    <w:rsid w:val="000557F9"/>
    <w:rsid w:val="00057C9D"/>
    <w:rsid w:val="00062444"/>
    <w:rsid w:val="00065539"/>
    <w:rsid w:val="00075EFC"/>
    <w:rsid w:val="000822FD"/>
    <w:rsid w:val="00091CB8"/>
    <w:rsid w:val="000A35B8"/>
    <w:rsid w:val="000B3D4D"/>
    <w:rsid w:val="000C3093"/>
    <w:rsid w:val="000C3904"/>
    <w:rsid w:val="000C4735"/>
    <w:rsid w:val="000C5CF9"/>
    <w:rsid w:val="000D3496"/>
    <w:rsid w:val="000D779A"/>
    <w:rsid w:val="000E0F4F"/>
    <w:rsid w:val="000F095C"/>
    <w:rsid w:val="000F2BB8"/>
    <w:rsid w:val="000F51C5"/>
    <w:rsid w:val="00102E50"/>
    <w:rsid w:val="0010323F"/>
    <w:rsid w:val="00110BDD"/>
    <w:rsid w:val="0011722B"/>
    <w:rsid w:val="001220A7"/>
    <w:rsid w:val="00133BDB"/>
    <w:rsid w:val="001445A3"/>
    <w:rsid w:val="00144750"/>
    <w:rsid w:val="00154F4F"/>
    <w:rsid w:val="00155EDC"/>
    <w:rsid w:val="0015780B"/>
    <w:rsid w:val="001711CE"/>
    <w:rsid w:val="0017400A"/>
    <w:rsid w:val="0017481E"/>
    <w:rsid w:val="00174FBF"/>
    <w:rsid w:val="00177C4C"/>
    <w:rsid w:val="00177F13"/>
    <w:rsid w:val="00181E8F"/>
    <w:rsid w:val="00184717"/>
    <w:rsid w:val="00195414"/>
    <w:rsid w:val="001A1BD2"/>
    <w:rsid w:val="001A2135"/>
    <w:rsid w:val="001A2217"/>
    <w:rsid w:val="001A2A35"/>
    <w:rsid w:val="001A4457"/>
    <w:rsid w:val="001B1A9F"/>
    <w:rsid w:val="001B53D8"/>
    <w:rsid w:val="001C15E1"/>
    <w:rsid w:val="001C35FA"/>
    <w:rsid w:val="001D2F62"/>
    <w:rsid w:val="001D49B4"/>
    <w:rsid w:val="001D5BCB"/>
    <w:rsid w:val="001E0499"/>
    <w:rsid w:val="001E5245"/>
    <w:rsid w:val="001F354A"/>
    <w:rsid w:val="001F507F"/>
    <w:rsid w:val="002014B1"/>
    <w:rsid w:val="002041FF"/>
    <w:rsid w:val="00205D36"/>
    <w:rsid w:val="002060FC"/>
    <w:rsid w:val="00232925"/>
    <w:rsid w:val="00242100"/>
    <w:rsid w:val="0025419D"/>
    <w:rsid w:val="0025579A"/>
    <w:rsid w:val="00264788"/>
    <w:rsid w:val="002671ED"/>
    <w:rsid w:val="0027669B"/>
    <w:rsid w:val="0027761D"/>
    <w:rsid w:val="00283D84"/>
    <w:rsid w:val="0029746A"/>
    <w:rsid w:val="002B1963"/>
    <w:rsid w:val="002B30F9"/>
    <w:rsid w:val="002B5547"/>
    <w:rsid w:val="002B5CB4"/>
    <w:rsid w:val="002C4A67"/>
    <w:rsid w:val="002D2100"/>
    <w:rsid w:val="002E2CB6"/>
    <w:rsid w:val="002E42B7"/>
    <w:rsid w:val="002E444C"/>
    <w:rsid w:val="002E4E0F"/>
    <w:rsid w:val="00300E44"/>
    <w:rsid w:val="0030195D"/>
    <w:rsid w:val="00303410"/>
    <w:rsid w:val="003069F9"/>
    <w:rsid w:val="00311E6B"/>
    <w:rsid w:val="00312FE7"/>
    <w:rsid w:val="00314519"/>
    <w:rsid w:val="00324BDF"/>
    <w:rsid w:val="0032558D"/>
    <w:rsid w:val="00326412"/>
    <w:rsid w:val="00333888"/>
    <w:rsid w:val="003356BC"/>
    <w:rsid w:val="003362B3"/>
    <w:rsid w:val="00336F5B"/>
    <w:rsid w:val="00336FEF"/>
    <w:rsid w:val="00337120"/>
    <w:rsid w:val="00343483"/>
    <w:rsid w:val="00346D7E"/>
    <w:rsid w:val="00357F83"/>
    <w:rsid w:val="00363250"/>
    <w:rsid w:val="00370E06"/>
    <w:rsid w:val="0037209E"/>
    <w:rsid w:val="0038094F"/>
    <w:rsid w:val="003812D8"/>
    <w:rsid w:val="0038379E"/>
    <w:rsid w:val="003852B9"/>
    <w:rsid w:val="003A0C1E"/>
    <w:rsid w:val="003B25F9"/>
    <w:rsid w:val="003C05C6"/>
    <w:rsid w:val="003C2286"/>
    <w:rsid w:val="003C2616"/>
    <w:rsid w:val="003C32D8"/>
    <w:rsid w:val="003C7CFC"/>
    <w:rsid w:val="003D2174"/>
    <w:rsid w:val="003D3D82"/>
    <w:rsid w:val="003D4035"/>
    <w:rsid w:val="003E119A"/>
    <w:rsid w:val="003E36AD"/>
    <w:rsid w:val="003E3CD1"/>
    <w:rsid w:val="003E70F8"/>
    <w:rsid w:val="00404607"/>
    <w:rsid w:val="0041231A"/>
    <w:rsid w:val="00416967"/>
    <w:rsid w:val="00422224"/>
    <w:rsid w:val="0042240B"/>
    <w:rsid w:val="00431DB7"/>
    <w:rsid w:val="00436F9A"/>
    <w:rsid w:val="00442EC1"/>
    <w:rsid w:val="00446B67"/>
    <w:rsid w:val="004504CB"/>
    <w:rsid w:val="004512FF"/>
    <w:rsid w:val="00465330"/>
    <w:rsid w:val="004658E7"/>
    <w:rsid w:val="00470DF2"/>
    <w:rsid w:val="00473ECB"/>
    <w:rsid w:val="00475D0F"/>
    <w:rsid w:val="00476414"/>
    <w:rsid w:val="00481D27"/>
    <w:rsid w:val="00490FB3"/>
    <w:rsid w:val="00495AA9"/>
    <w:rsid w:val="004A030C"/>
    <w:rsid w:val="004A15E2"/>
    <w:rsid w:val="004A407C"/>
    <w:rsid w:val="004A5029"/>
    <w:rsid w:val="004B03DA"/>
    <w:rsid w:val="004B62AA"/>
    <w:rsid w:val="004C034E"/>
    <w:rsid w:val="004C041F"/>
    <w:rsid w:val="004C26C7"/>
    <w:rsid w:val="004C45F7"/>
    <w:rsid w:val="004C5F87"/>
    <w:rsid w:val="004D179D"/>
    <w:rsid w:val="004E1986"/>
    <w:rsid w:val="004F0E2A"/>
    <w:rsid w:val="004F3734"/>
    <w:rsid w:val="004F50D4"/>
    <w:rsid w:val="00500304"/>
    <w:rsid w:val="005021F8"/>
    <w:rsid w:val="00515450"/>
    <w:rsid w:val="00523A41"/>
    <w:rsid w:val="0052620D"/>
    <w:rsid w:val="00530D71"/>
    <w:rsid w:val="00532708"/>
    <w:rsid w:val="00532E0B"/>
    <w:rsid w:val="00540635"/>
    <w:rsid w:val="0054707A"/>
    <w:rsid w:val="005540DD"/>
    <w:rsid w:val="00556C01"/>
    <w:rsid w:val="00557ECC"/>
    <w:rsid w:val="005730C6"/>
    <w:rsid w:val="00586C5F"/>
    <w:rsid w:val="005942FB"/>
    <w:rsid w:val="005946A6"/>
    <w:rsid w:val="005A0664"/>
    <w:rsid w:val="005A1ACF"/>
    <w:rsid w:val="005B16BE"/>
    <w:rsid w:val="005B3D7B"/>
    <w:rsid w:val="005B46A4"/>
    <w:rsid w:val="005C3D42"/>
    <w:rsid w:val="005C69D2"/>
    <w:rsid w:val="005D0187"/>
    <w:rsid w:val="005D1B68"/>
    <w:rsid w:val="005D1E4A"/>
    <w:rsid w:val="005F5D50"/>
    <w:rsid w:val="0060212A"/>
    <w:rsid w:val="00616160"/>
    <w:rsid w:val="00617EEA"/>
    <w:rsid w:val="006243C3"/>
    <w:rsid w:val="00630686"/>
    <w:rsid w:val="006318BF"/>
    <w:rsid w:val="00642825"/>
    <w:rsid w:val="006433C8"/>
    <w:rsid w:val="00643CA9"/>
    <w:rsid w:val="0064706A"/>
    <w:rsid w:val="006641F5"/>
    <w:rsid w:val="00675D25"/>
    <w:rsid w:val="00677BAB"/>
    <w:rsid w:val="006803B7"/>
    <w:rsid w:val="0068167A"/>
    <w:rsid w:val="006842C7"/>
    <w:rsid w:val="00685C6C"/>
    <w:rsid w:val="00692C5A"/>
    <w:rsid w:val="006A78C0"/>
    <w:rsid w:val="006B7BC2"/>
    <w:rsid w:val="006C3DEF"/>
    <w:rsid w:val="006C7C33"/>
    <w:rsid w:val="006D0B7E"/>
    <w:rsid w:val="006D1BF2"/>
    <w:rsid w:val="006E03DC"/>
    <w:rsid w:val="006E1437"/>
    <w:rsid w:val="006E457B"/>
    <w:rsid w:val="006E6837"/>
    <w:rsid w:val="006E6CB3"/>
    <w:rsid w:val="006F3455"/>
    <w:rsid w:val="007012D6"/>
    <w:rsid w:val="00707B46"/>
    <w:rsid w:val="00707F5D"/>
    <w:rsid w:val="007126CD"/>
    <w:rsid w:val="0074027B"/>
    <w:rsid w:val="00753ACF"/>
    <w:rsid w:val="00756D21"/>
    <w:rsid w:val="00766C8D"/>
    <w:rsid w:val="00774056"/>
    <w:rsid w:val="0078038A"/>
    <w:rsid w:val="00782CA2"/>
    <w:rsid w:val="007B60F7"/>
    <w:rsid w:val="007C0AA6"/>
    <w:rsid w:val="007C3119"/>
    <w:rsid w:val="007C3893"/>
    <w:rsid w:val="007D4738"/>
    <w:rsid w:val="007E0E55"/>
    <w:rsid w:val="007E5DEE"/>
    <w:rsid w:val="007F0208"/>
    <w:rsid w:val="007F25B0"/>
    <w:rsid w:val="007F3DCC"/>
    <w:rsid w:val="007F60F6"/>
    <w:rsid w:val="008056CA"/>
    <w:rsid w:val="0082085A"/>
    <w:rsid w:val="00820D1A"/>
    <w:rsid w:val="0082133A"/>
    <w:rsid w:val="00832024"/>
    <w:rsid w:val="00832C4D"/>
    <w:rsid w:val="00835F0C"/>
    <w:rsid w:val="0084315E"/>
    <w:rsid w:val="00843E3B"/>
    <w:rsid w:val="00845BA5"/>
    <w:rsid w:val="00862632"/>
    <w:rsid w:val="00864A3E"/>
    <w:rsid w:val="0087247D"/>
    <w:rsid w:val="00876A0C"/>
    <w:rsid w:val="00876A72"/>
    <w:rsid w:val="008846F2"/>
    <w:rsid w:val="00891046"/>
    <w:rsid w:val="008A486D"/>
    <w:rsid w:val="008A579E"/>
    <w:rsid w:val="008A5D77"/>
    <w:rsid w:val="008B7A00"/>
    <w:rsid w:val="008C3633"/>
    <w:rsid w:val="008C4E84"/>
    <w:rsid w:val="008D23C5"/>
    <w:rsid w:val="008D24CC"/>
    <w:rsid w:val="008D26E0"/>
    <w:rsid w:val="008D5744"/>
    <w:rsid w:val="008D6A42"/>
    <w:rsid w:val="008E59FD"/>
    <w:rsid w:val="008E6681"/>
    <w:rsid w:val="008F06E3"/>
    <w:rsid w:val="008F21A5"/>
    <w:rsid w:val="0092732A"/>
    <w:rsid w:val="00932C2D"/>
    <w:rsid w:val="0093328D"/>
    <w:rsid w:val="00935C31"/>
    <w:rsid w:val="00940F23"/>
    <w:rsid w:val="009411E2"/>
    <w:rsid w:val="009446FF"/>
    <w:rsid w:val="009477CC"/>
    <w:rsid w:val="009530E7"/>
    <w:rsid w:val="00960202"/>
    <w:rsid w:val="009631F0"/>
    <w:rsid w:val="00966267"/>
    <w:rsid w:val="00970E92"/>
    <w:rsid w:val="009820CA"/>
    <w:rsid w:val="00985386"/>
    <w:rsid w:val="0099136B"/>
    <w:rsid w:val="00992D1B"/>
    <w:rsid w:val="00994625"/>
    <w:rsid w:val="00995689"/>
    <w:rsid w:val="009A089D"/>
    <w:rsid w:val="009A149A"/>
    <w:rsid w:val="009A2654"/>
    <w:rsid w:val="009A604B"/>
    <w:rsid w:val="009B1B7F"/>
    <w:rsid w:val="009B1E49"/>
    <w:rsid w:val="009B2ED3"/>
    <w:rsid w:val="009B7541"/>
    <w:rsid w:val="009E2F77"/>
    <w:rsid w:val="009E6617"/>
    <w:rsid w:val="009F3F45"/>
    <w:rsid w:val="009F7485"/>
    <w:rsid w:val="00A03E7F"/>
    <w:rsid w:val="00A07ADC"/>
    <w:rsid w:val="00A11C0D"/>
    <w:rsid w:val="00A14C18"/>
    <w:rsid w:val="00A21974"/>
    <w:rsid w:val="00A24B3D"/>
    <w:rsid w:val="00A25159"/>
    <w:rsid w:val="00A30BCA"/>
    <w:rsid w:val="00A36F51"/>
    <w:rsid w:val="00A430EC"/>
    <w:rsid w:val="00A4332E"/>
    <w:rsid w:val="00A44095"/>
    <w:rsid w:val="00A44AE9"/>
    <w:rsid w:val="00A47C7D"/>
    <w:rsid w:val="00A536FD"/>
    <w:rsid w:val="00A53F44"/>
    <w:rsid w:val="00A54E20"/>
    <w:rsid w:val="00A567EA"/>
    <w:rsid w:val="00A6064B"/>
    <w:rsid w:val="00A60BCA"/>
    <w:rsid w:val="00A623A5"/>
    <w:rsid w:val="00A65698"/>
    <w:rsid w:val="00A6785C"/>
    <w:rsid w:val="00A72A99"/>
    <w:rsid w:val="00A74294"/>
    <w:rsid w:val="00A82002"/>
    <w:rsid w:val="00A82967"/>
    <w:rsid w:val="00A87F08"/>
    <w:rsid w:val="00A903CF"/>
    <w:rsid w:val="00A9148F"/>
    <w:rsid w:val="00A92CE8"/>
    <w:rsid w:val="00A95E3E"/>
    <w:rsid w:val="00AA6890"/>
    <w:rsid w:val="00AB34A6"/>
    <w:rsid w:val="00AB7260"/>
    <w:rsid w:val="00AC68DB"/>
    <w:rsid w:val="00AC6EFC"/>
    <w:rsid w:val="00AE264F"/>
    <w:rsid w:val="00AE4A10"/>
    <w:rsid w:val="00AE549F"/>
    <w:rsid w:val="00AF1A73"/>
    <w:rsid w:val="00AF2295"/>
    <w:rsid w:val="00AF59C6"/>
    <w:rsid w:val="00AF6B0A"/>
    <w:rsid w:val="00B017CD"/>
    <w:rsid w:val="00B043E9"/>
    <w:rsid w:val="00B124BE"/>
    <w:rsid w:val="00B130F8"/>
    <w:rsid w:val="00B16183"/>
    <w:rsid w:val="00B16376"/>
    <w:rsid w:val="00B16FB8"/>
    <w:rsid w:val="00B20008"/>
    <w:rsid w:val="00B333D8"/>
    <w:rsid w:val="00B364AF"/>
    <w:rsid w:val="00B40CBA"/>
    <w:rsid w:val="00B40FBC"/>
    <w:rsid w:val="00B43CB7"/>
    <w:rsid w:val="00B4471D"/>
    <w:rsid w:val="00B51D92"/>
    <w:rsid w:val="00B52FEE"/>
    <w:rsid w:val="00B6482A"/>
    <w:rsid w:val="00B702E2"/>
    <w:rsid w:val="00B75A6A"/>
    <w:rsid w:val="00B76AC9"/>
    <w:rsid w:val="00B8340E"/>
    <w:rsid w:val="00B86455"/>
    <w:rsid w:val="00B86C98"/>
    <w:rsid w:val="00B96839"/>
    <w:rsid w:val="00BA394D"/>
    <w:rsid w:val="00BA39A0"/>
    <w:rsid w:val="00BB0E99"/>
    <w:rsid w:val="00BB5354"/>
    <w:rsid w:val="00BC14E4"/>
    <w:rsid w:val="00BC6506"/>
    <w:rsid w:val="00BC69B8"/>
    <w:rsid w:val="00BC69C5"/>
    <w:rsid w:val="00BD3546"/>
    <w:rsid w:val="00BD61BA"/>
    <w:rsid w:val="00BE5839"/>
    <w:rsid w:val="00C0060A"/>
    <w:rsid w:val="00C0314F"/>
    <w:rsid w:val="00C05BF7"/>
    <w:rsid w:val="00C262D3"/>
    <w:rsid w:val="00C2703C"/>
    <w:rsid w:val="00C270AA"/>
    <w:rsid w:val="00C279CE"/>
    <w:rsid w:val="00C3284A"/>
    <w:rsid w:val="00C36BE3"/>
    <w:rsid w:val="00C47818"/>
    <w:rsid w:val="00C47B64"/>
    <w:rsid w:val="00C61248"/>
    <w:rsid w:val="00C618CE"/>
    <w:rsid w:val="00C61FF9"/>
    <w:rsid w:val="00C64FB2"/>
    <w:rsid w:val="00C72720"/>
    <w:rsid w:val="00C73EB6"/>
    <w:rsid w:val="00C81446"/>
    <w:rsid w:val="00C82638"/>
    <w:rsid w:val="00C933DD"/>
    <w:rsid w:val="00CA36BE"/>
    <w:rsid w:val="00CA756B"/>
    <w:rsid w:val="00CC608C"/>
    <w:rsid w:val="00CD1209"/>
    <w:rsid w:val="00CD1E13"/>
    <w:rsid w:val="00CD1F22"/>
    <w:rsid w:val="00CD57C3"/>
    <w:rsid w:val="00CF1164"/>
    <w:rsid w:val="00CF58BE"/>
    <w:rsid w:val="00D01AB7"/>
    <w:rsid w:val="00D033CC"/>
    <w:rsid w:val="00D034D4"/>
    <w:rsid w:val="00D03DB9"/>
    <w:rsid w:val="00D04FA5"/>
    <w:rsid w:val="00D123FD"/>
    <w:rsid w:val="00D16B53"/>
    <w:rsid w:val="00D2441B"/>
    <w:rsid w:val="00D4569A"/>
    <w:rsid w:val="00D45BBD"/>
    <w:rsid w:val="00D54C63"/>
    <w:rsid w:val="00D56106"/>
    <w:rsid w:val="00D64C52"/>
    <w:rsid w:val="00D67F78"/>
    <w:rsid w:val="00D84907"/>
    <w:rsid w:val="00D925DE"/>
    <w:rsid w:val="00D94DE1"/>
    <w:rsid w:val="00DA1603"/>
    <w:rsid w:val="00DA1CB6"/>
    <w:rsid w:val="00DB1C0B"/>
    <w:rsid w:val="00DB348F"/>
    <w:rsid w:val="00DB436E"/>
    <w:rsid w:val="00DD65C3"/>
    <w:rsid w:val="00DF3402"/>
    <w:rsid w:val="00DF39CE"/>
    <w:rsid w:val="00DF7AD1"/>
    <w:rsid w:val="00E02561"/>
    <w:rsid w:val="00E05E0F"/>
    <w:rsid w:val="00E05F98"/>
    <w:rsid w:val="00E11DCB"/>
    <w:rsid w:val="00E14E98"/>
    <w:rsid w:val="00E20DA6"/>
    <w:rsid w:val="00E21C98"/>
    <w:rsid w:val="00E21ED1"/>
    <w:rsid w:val="00E23D48"/>
    <w:rsid w:val="00E24B0C"/>
    <w:rsid w:val="00E27BD7"/>
    <w:rsid w:val="00E306D0"/>
    <w:rsid w:val="00E3519C"/>
    <w:rsid w:val="00E430DC"/>
    <w:rsid w:val="00E558A4"/>
    <w:rsid w:val="00E60857"/>
    <w:rsid w:val="00E64942"/>
    <w:rsid w:val="00E65E56"/>
    <w:rsid w:val="00E67B66"/>
    <w:rsid w:val="00E71912"/>
    <w:rsid w:val="00E72D9F"/>
    <w:rsid w:val="00E74029"/>
    <w:rsid w:val="00E75452"/>
    <w:rsid w:val="00E96DB7"/>
    <w:rsid w:val="00EA23D5"/>
    <w:rsid w:val="00EB0561"/>
    <w:rsid w:val="00EB35E5"/>
    <w:rsid w:val="00EB6018"/>
    <w:rsid w:val="00EC0B9B"/>
    <w:rsid w:val="00EC1214"/>
    <w:rsid w:val="00EC3611"/>
    <w:rsid w:val="00EC63B7"/>
    <w:rsid w:val="00EC7E01"/>
    <w:rsid w:val="00EE4EA4"/>
    <w:rsid w:val="00EE5B88"/>
    <w:rsid w:val="00EE782B"/>
    <w:rsid w:val="00EF12CA"/>
    <w:rsid w:val="00EF12DA"/>
    <w:rsid w:val="00EF609E"/>
    <w:rsid w:val="00EF67E0"/>
    <w:rsid w:val="00F02FEC"/>
    <w:rsid w:val="00F04B11"/>
    <w:rsid w:val="00F07D02"/>
    <w:rsid w:val="00F20853"/>
    <w:rsid w:val="00F222CC"/>
    <w:rsid w:val="00F40EF6"/>
    <w:rsid w:val="00F446E0"/>
    <w:rsid w:val="00F5718A"/>
    <w:rsid w:val="00F6130E"/>
    <w:rsid w:val="00F61D34"/>
    <w:rsid w:val="00F65917"/>
    <w:rsid w:val="00F726EF"/>
    <w:rsid w:val="00F75630"/>
    <w:rsid w:val="00F7580F"/>
    <w:rsid w:val="00F7715D"/>
    <w:rsid w:val="00F83CA1"/>
    <w:rsid w:val="00F8460E"/>
    <w:rsid w:val="00F84CCD"/>
    <w:rsid w:val="00F912A5"/>
    <w:rsid w:val="00FA07C7"/>
    <w:rsid w:val="00FA2480"/>
    <w:rsid w:val="00FA73B9"/>
    <w:rsid w:val="00FC4C47"/>
    <w:rsid w:val="00FC55F5"/>
    <w:rsid w:val="00FD24D5"/>
    <w:rsid w:val="00FE7830"/>
    <w:rsid w:val="00FF0E02"/>
    <w:rsid w:val="00FF1193"/>
    <w:rsid w:val="00FF5E0C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A3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20A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1220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22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1220A7"/>
  </w:style>
  <w:style w:type="paragraph" w:styleId="a7">
    <w:name w:val="List Paragraph"/>
    <w:basedOn w:val="a"/>
    <w:uiPriority w:val="34"/>
    <w:qFormat/>
    <w:rsid w:val="0012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A3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lock Text"/>
    <w:basedOn w:val="a"/>
    <w:rsid w:val="00BA394D"/>
    <w:pPr>
      <w:ind w:left="57" w:right="-766" w:firstLine="567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DF7AD1"/>
    <w:pPr>
      <w:tabs>
        <w:tab w:val="left" w:pos="2160"/>
      </w:tabs>
      <w:suppressAutoHyphens/>
      <w:ind w:firstLine="709"/>
      <w:jc w:val="both"/>
    </w:pPr>
    <w:rPr>
      <w:rFonts w:ascii="Times New Roman CYR" w:hAnsi="Times New Roman CYR" w:cs="Calibri"/>
      <w:szCs w:val="20"/>
      <w:lang w:eastAsia="ar-SA"/>
    </w:rPr>
  </w:style>
  <w:style w:type="paragraph" w:customStyle="1" w:styleId="a9">
    <w:name w:val="???????"/>
    <w:rsid w:val="000C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E03D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E03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uiPriority w:val="22"/>
    <w:qFormat/>
    <w:rsid w:val="00EB0561"/>
    <w:rPr>
      <w:b/>
      <w:bCs/>
    </w:rPr>
  </w:style>
  <w:style w:type="paragraph" w:customStyle="1" w:styleId="Standard">
    <w:name w:val="Standard"/>
    <w:rsid w:val="008B7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8B7A00"/>
  </w:style>
  <w:style w:type="character" w:styleId="ab">
    <w:name w:val="Hyperlink"/>
    <w:basedOn w:val="a0"/>
    <w:uiPriority w:val="99"/>
    <w:semiHidden/>
    <w:unhideWhenUsed/>
    <w:rsid w:val="00FA07C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91C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CB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B4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4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D1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D54C63"/>
    <w:pPr>
      <w:spacing w:before="100" w:beforeAutospacing="1" w:after="100" w:afterAutospacing="1"/>
    </w:pPr>
  </w:style>
  <w:style w:type="character" w:customStyle="1" w:styleId="s9">
    <w:name w:val="s9"/>
    <w:basedOn w:val="a0"/>
    <w:rsid w:val="00D54C63"/>
  </w:style>
  <w:style w:type="character" w:customStyle="1" w:styleId="FontStyle12">
    <w:name w:val="Font Style12"/>
    <w:rsid w:val="007C3119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nhideWhenUsed/>
    <w:rsid w:val="00A656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65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A3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20A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1220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22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1220A7"/>
  </w:style>
  <w:style w:type="paragraph" w:styleId="a7">
    <w:name w:val="List Paragraph"/>
    <w:basedOn w:val="a"/>
    <w:uiPriority w:val="34"/>
    <w:qFormat/>
    <w:rsid w:val="0012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A3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lock Text"/>
    <w:basedOn w:val="a"/>
    <w:rsid w:val="00BA394D"/>
    <w:pPr>
      <w:ind w:left="57" w:right="-766" w:firstLine="567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DF7AD1"/>
    <w:pPr>
      <w:tabs>
        <w:tab w:val="left" w:pos="2160"/>
      </w:tabs>
      <w:suppressAutoHyphens/>
      <w:ind w:firstLine="709"/>
      <w:jc w:val="both"/>
    </w:pPr>
    <w:rPr>
      <w:rFonts w:ascii="Times New Roman CYR" w:hAnsi="Times New Roman CYR" w:cs="Calibri"/>
      <w:szCs w:val="20"/>
      <w:lang w:eastAsia="ar-SA"/>
    </w:rPr>
  </w:style>
  <w:style w:type="paragraph" w:customStyle="1" w:styleId="a9">
    <w:name w:val="???????"/>
    <w:rsid w:val="000C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E03D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E03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uiPriority w:val="22"/>
    <w:qFormat/>
    <w:rsid w:val="00EB0561"/>
    <w:rPr>
      <w:b/>
      <w:bCs/>
    </w:rPr>
  </w:style>
  <w:style w:type="paragraph" w:customStyle="1" w:styleId="Standard">
    <w:name w:val="Standard"/>
    <w:rsid w:val="008B7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8B7A00"/>
  </w:style>
  <w:style w:type="character" w:styleId="ab">
    <w:name w:val="Hyperlink"/>
    <w:basedOn w:val="a0"/>
    <w:uiPriority w:val="99"/>
    <w:semiHidden/>
    <w:unhideWhenUsed/>
    <w:rsid w:val="00FA07C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91C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CB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B4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4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D1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D54C63"/>
    <w:pPr>
      <w:spacing w:before="100" w:beforeAutospacing="1" w:after="100" w:afterAutospacing="1"/>
    </w:pPr>
  </w:style>
  <w:style w:type="character" w:customStyle="1" w:styleId="s9">
    <w:name w:val="s9"/>
    <w:basedOn w:val="a0"/>
    <w:rsid w:val="00D54C63"/>
  </w:style>
  <w:style w:type="character" w:customStyle="1" w:styleId="FontStyle12">
    <w:name w:val="Font Style12"/>
    <w:rsid w:val="007C3119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nhideWhenUsed/>
    <w:rsid w:val="00A656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65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F671-D890-4BAC-983B-67BF6FE9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О.С.</dc:creator>
  <cp:lastModifiedBy>Кузнецова О.С.</cp:lastModifiedBy>
  <cp:revision>83</cp:revision>
  <cp:lastPrinted>2016-10-21T06:30:00Z</cp:lastPrinted>
  <dcterms:created xsi:type="dcterms:W3CDTF">2016-10-21T06:12:00Z</dcterms:created>
  <dcterms:modified xsi:type="dcterms:W3CDTF">2017-01-31T10:47:00Z</dcterms:modified>
</cp:coreProperties>
</file>